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4FD4" w14:textId="1DED5F41" w:rsidR="00C466CC" w:rsidRPr="00203F89" w:rsidRDefault="00C466CC" w:rsidP="00203F89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203F89">
        <w:rPr>
          <w:rFonts w:ascii="宋体" w:eastAsia="宋体" w:hAnsi="宋体" w:hint="eastAsia"/>
          <w:b/>
          <w:bCs/>
          <w:sz w:val="24"/>
          <w:szCs w:val="24"/>
        </w:rPr>
        <w:t>三角函数计算器可行性研究报告</w:t>
      </w:r>
    </w:p>
    <w:p w14:paraId="22CF69C1" w14:textId="2B2BB459" w:rsidR="00C466CC" w:rsidRPr="00203F89" w:rsidRDefault="00203F89" w:rsidP="00203F89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03F89">
        <w:rPr>
          <w:rFonts w:ascii="宋体" w:eastAsia="宋体" w:hAnsi="宋体"/>
          <w:b/>
          <w:bCs/>
          <w:sz w:val="24"/>
          <w:szCs w:val="24"/>
        </w:rPr>
        <w:t>.</w:t>
      </w:r>
      <w:r w:rsidR="00C466CC" w:rsidRPr="00203F89">
        <w:rPr>
          <w:rFonts w:ascii="宋体" w:eastAsia="宋体" w:hAnsi="宋体" w:hint="eastAsia"/>
          <w:b/>
          <w:bCs/>
          <w:sz w:val="24"/>
          <w:szCs w:val="24"/>
        </w:rPr>
        <w:t>引言</w:t>
      </w:r>
    </w:p>
    <w:p w14:paraId="44ED4B4C" w14:textId="46B28782" w:rsidR="00867019" w:rsidRPr="00203F89" w:rsidRDefault="00C466CC" w:rsidP="00203F8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随着基础数学理论的研究范围越来越广、普及，现在日常的生活所需的计算能力不再仅限于加减乘除，反而在很大程度上都必须借助计算机来完成，相应的软件开发显得尤为</w:t>
      </w:r>
      <w:r w:rsidR="009A2B1A" w:rsidRPr="00203F89">
        <w:rPr>
          <w:rFonts w:ascii="宋体" w:eastAsia="宋体" w:hAnsi="宋体" w:hint="eastAsia"/>
          <w:sz w:val="24"/>
          <w:szCs w:val="24"/>
        </w:rPr>
        <w:t>重要，我们开发设计的三角函数计算器以基本数学理论为基础，采用C</w:t>
      </w:r>
      <w:r w:rsidR="009A2B1A" w:rsidRPr="00203F89">
        <w:rPr>
          <w:rFonts w:ascii="宋体" w:eastAsia="宋体" w:hAnsi="宋体"/>
          <w:sz w:val="24"/>
          <w:szCs w:val="24"/>
        </w:rPr>
        <w:t>++</w:t>
      </w:r>
      <w:r w:rsidR="009A2B1A" w:rsidRPr="00203F89">
        <w:rPr>
          <w:rFonts w:ascii="宋体" w:eastAsia="宋体" w:hAnsi="宋体" w:hint="eastAsia"/>
          <w:sz w:val="24"/>
          <w:szCs w:val="24"/>
        </w:rPr>
        <w:t>/</w:t>
      </w:r>
      <w:r w:rsidR="009A2B1A" w:rsidRPr="00203F89">
        <w:rPr>
          <w:rFonts w:ascii="宋体" w:eastAsia="宋体" w:hAnsi="宋体"/>
          <w:sz w:val="24"/>
          <w:szCs w:val="24"/>
        </w:rPr>
        <w:t>C</w:t>
      </w:r>
      <w:r w:rsidR="009A2B1A" w:rsidRPr="00203F89">
        <w:rPr>
          <w:rFonts w:ascii="宋体" w:eastAsia="宋体" w:hAnsi="宋体" w:hint="eastAsia"/>
          <w:sz w:val="24"/>
          <w:szCs w:val="24"/>
        </w:rPr>
        <w:t>程序设计语言以及V</w:t>
      </w:r>
      <w:r w:rsidR="009A2B1A" w:rsidRPr="00203F89">
        <w:rPr>
          <w:rFonts w:ascii="宋体" w:eastAsia="宋体" w:hAnsi="宋体"/>
          <w:sz w:val="24"/>
          <w:szCs w:val="24"/>
        </w:rPr>
        <w:t>S</w:t>
      </w:r>
      <w:r w:rsidR="009A2B1A" w:rsidRPr="00203F89">
        <w:rPr>
          <w:rFonts w:ascii="宋体" w:eastAsia="宋体" w:hAnsi="宋体" w:hint="eastAsia"/>
          <w:sz w:val="24"/>
          <w:szCs w:val="24"/>
        </w:rPr>
        <w:t>等编程软件再结合相应的手段进行开发，结构紧凑、运行速度快、操作简单，更因为拥有自己的原代码。所以保证了软件具有高度的保密性、安全性。本软件将满足相关人群的日常计算需求。</w:t>
      </w:r>
    </w:p>
    <w:p w14:paraId="72BE5FB1" w14:textId="776905CB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2.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术语定义</w:t>
      </w:r>
    </w:p>
    <w:p w14:paraId="3298A3D3" w14:textId="0228106E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三角函数计算器是一个数学计算器，计算最重要的三角函数，如：正弦，余弦，正切，反正弦，反余弦，反正切值。最佳高中和大学的数学工具！有助于学生了解几何。在基础物理的一个常见的用途是解决一个向量成直角坐标系。正弦和余弦函数也常用来建模的现象，例如声光波谐振子的位置和速度的周期函数。</w:t>
      </w:r>
    </w:p>
    <w:p w14:paraId="1A82CF3E" w14:textId="3E4F8E31" w:rsidR="00157677" w:rsidRPr="00203F89" w:rsidRDefault="00203F89" w:rsidP="0015767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3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 市场可行性</w:t>
      </w:r>
    </w:p>
    <w:p w14:paraId="27553C3E" w14:textId="0BE5468E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3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.1 市场前景</w:t>
      </w:r>
    </w:p>
    <w:p w14:paraId="49271179" w14:textId="6829314C" w:rsidR="00157677" w:rsidRPr="00203F89" w:rsidRDefault="00867019" w:rsidP="0086701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这款计算器是基于C</w:t>
      </w:r>
      <w:r w:rsidRPr="00203F89">
        <w:rPr>
          <w:rFonts w:ascii="宋体" w:eastAsia="宋体" w:hAnsi="宋体"/>
          <w:sz w:val="24"/>
          <w:szCs w:val="24"/>
        </w:rPr>
        <w:t>++</w:t>
      </w:r>
      <w:r w:rsidRPr="00203F89">
        <w:rPr>
          <w:rFonts w:ascii="宋体" w:eastAsia="宋体" w:hAnsi="宋体" w:hint="eastAsia"/>
          <w:sz w:val="24"/>
          <w:szCs w:val="24"/>
        </w:rPr>
        <w:t>语言开发的</w:t>
      </w:r>
      <w:r w:rsidR="00157677" w:rsidRPr="00203F89">
        <w:rPr>
          <w:rFonts w:ascii="宋体" w:eastAsia="宋体" w:hAnsi="宋体"/>
          <w:sz w:val="24"/>
          <w:szCs w:val="24"/>
        </w:rPr>
        <w:t>，该</w:t>
      </w:r>
      <w:r w:rsidRPr="00203F89">
        <w:rPr>
          <w:rFonts w:ascii="宋体" w:eastAsia="宋体" w:hAnsi="宋体" w:hint="eastAsia"/>
          <w:sz w:val="24"/>
          <w:szCs w:val="24"/>
        </w:rPr>
        <w:t>语言是市面上最常用地计算机语言</w:t>
      </w:r>
      <w:r w:rsidR="00157677" w:rsidRPr="00203F89">
        <w:rPr>
          <w:rFonts w:ascii="宋体" w:eastAsia="宋体" w:hAnsi="宋体"/>
          <w:sz w:val="24"/>
          <w:szCs w:val="24"/>
        </w:rPr>
        <w:t>，具有巨大的市场和发展潜力，因此本软件选择在之上进行开发，因此具有较好的可移植性。</w:t>
      </w:r>
    </w:p>
    <w:p w14:paraId="7AD62F03" w14:textId="56F6C102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3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.2 产品定位</w:t>
      </w:r>
    </w:p>
    <w:p w14:paraId="4781EEC3" w14:textId="5A087CBC" w:rsidR="00157677" w:rsidRPr="00203F89" w:rsidRDefault="00157677" w:rsidP="00203F8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该产品使用方便简易，软件设计的提供给操作人员的接口仅仅会涉及到简单</w:t>
      </w:r>
      <w:r w:rsidR="00867019" w:rsidRPr="00203F89">
        <w:rPr>
          <w:rFonts w:ascii="宋体" w:eastAsia="宋体" w:hAnsi="宋体" w:hint="eastAsia"/>
          <w:sz w:val="24"/>
          <w:szCs w:val="24"/>
        </w:rPr>
        <w:t>按键的点击</w:t>
      </w:r>
      <w:r w:rsidRPr="00203F89">
        <w:rPr>
          <w:rFonts w:ascii="宋体" w:eastAsia="宋体" w:hAnsi="宋体" w:hint="eastAsia"/>
          <w:sz w:val="24"/>
          <w:szCs w:val="24"/>
        </w:rPr>
        <w:t>等操作，因此仅仅需要操作人员熟悉简单的</w:t>
      </w:r>
      <w:r w:rsidR="00867019" w:rsidRPr="00203F89">
        <w:rPr>
          <w:rFonts w:ascii="宋体" w:eastAsia="宋体" w:hAnsi="宋体" w:hint="eastAsia"/>
          <w:sz w:val="24"/>
          <w:szCs w:val="24"/>
        </w:rPr>
        <w:t>电子产品操作</w:t>
      </w:r>
      <w:r w:rsidRPr="00203F89">
        <w:rPr>
          <w:rFonts w:ascii="宋体" w:eastAsia="宋体" w:hAnsi="宋体" w:hint="eastAsia"/>
          <w:sz w:val="24"/>
          <w:szCs w:val="24"/>
        </w:rPr>
        <w:t>，不需要专门进行培训。该产品功能齐全，且非常有实用性，所以很有市场前景。</w:t>
      </w:r>
    </w:p>
    <w:p w14:paraId="5C39E85B" w14:textId="71B65A50" w:rsidR="00157677" w:rsidRPr="00203F89" w:rsidRDefault="00203F89" w:rsidP="0015767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4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 技术可行性</w:t>
      </w:r>
    </w:p>
    <w:p w14:paraId="3493CDAA" w14:textId="0AA4DCC6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4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.1 功能说明</w:t>
      </w:r>
    </w:p>
    <w:p w14:paraId="2545CE19" w14:textId="277652AE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具体有如下一些功能：</w:t>
      </w:r>
      <w:r w:rsidR="00D63FDE" w:rsidRPr="00203F89">
        <w:rPr>
          <w:rFonts w:ascii="宋体" w:eastAsia="宋体" w:hAnsi="宋体" w:hint="eastAsia"/>
          <w:sz w:val="24"/>
          <w:szCs w:val="24"/>
        </w:rPr>
        <w:t>本软件程序实现了一个三角函数计算器，能够通过交互界面输入数值和计算指令，程序内部完成三角函数计算后在交互界面显示计算结果。</w:t>
      </w:r>
      <w:r w:rsidRPr="00203F89">
        <w:rPr>
          <w:rFonts w:ascii="宋体" w:eastAsia="宋体" w:hAnsi="宋体" w:hint="eastAsia"/>
          <w:sz w:val="24"/>
          <w:szCs w:val="24"/>
        </w:rPr>
        <w:t>。</w:t>
      </w:r>
    </w:p>
    <w:p w14:paraId="020058AC" w14:textId="36F5D9D9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4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.2 技术分析</w:t>
      </w:r>
    </w:p>
    <w:p w14:paraId="62566BD0" w14:textId="014EA632" w:rsidR="00157677" w:rsidRPr="00203F89" w:rsidRDefault="00157677" w:rsidP="00157677">
      <w:pPr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3FDE" w:rsidRPr="00203F89" w14:paraId="0F1FF772" w14:textId="77777777" w:rsidTr="00D63FDE">
        <w:tc>
          <w:tcPr>
            <w:tcW w:w="2130" w:type="dxa"/>
          </w:tcPr>
          <w:p w14:paraId="41366C87" w14:textId="52781EC5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 w:hint="eastAsia"/>
                <w:sz w:val="24"/>
                <w:szCs w:val="24"/>
              </w:rPr>
              <w:t>关键技术项</w:t>
            </w:r>
          </w:p>
        </w:tc>
        <w:tc>
          <w:tcPr>
            <w:tcW w:w="2130" w:type="dxa"/>
          </w:tcPr>
          <w:p w14:paraId="5FEE3BFA" w14:textId="62CFA057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要求</w:t>
            </w:r>
          </w:p>
        </w:tc>
        <w:tc>
          <w:tcPr>
            <w:tcW w:w="2131" w:type="dxa"/>
          </w:tcPr>
          <w:p w14:paraId="517FC3DB" w14:textId="2CDE1667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现有水平</w:t>
            </w:r>
          </w:p>
        </w:tc>
        <w:tc>
          <w:tcPr>
            <w:tcW w:w="2131" w:type="dxa"/>
          </w:tcPr>
          <w:p w14:paraId="2D8980D3" w14:textId="37D7ABBA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对照分析</w:t>
            </w:r>
          </w:p>
        </w:tc>
      </w:tr>
      <w:tr w:rsidR="00D63FDE" w:rsidRPr="00203F89" w14:paraId="467DE0F6" w14:textId="77777777" w:rsidTr="00D63FDE">
        <w:tc>
          <w:tcPr>
            <w:tcW w:w="2130" w:type="dxa"/>
          </w:tcPr>
          <w:p w14:paraId="58648D41" w14:textId="071E9AAD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 w:hint="eastAsia"/>
                <w:sz w:val="24"/>
                <w:szCs w:val="24"/>
              </w:rPr>
              <w:t>函数计算模块</w:t>
            </w:r>
          </w:p>
        </w:tc>
        <w:tc>
          <w:tcPr>
            <w:tcW w:w="2130" w:type="dxa"/>
          </w:tcPr>
          <w:p w14:paraId="248BE356" w14:textId="750534A9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精通</w:t>
            </w:r>
          </w:p>
        </w:tc>
        <w:tc>
          <w:tcPr>
            <w:tcW w:w="2131" w:type="dxa"/>
          </w:tcPr>
          <w:p w14:paraId="259D2339" w14:textId="4C9DBE6E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熟悉</w:t>
            </w:r>
          </w:p>
        </w:tc>
        <w:tc>
          <w:tcPr>
            <w:tcW w:w="2131" w:type="dxa"/>
          </w:tcPr>
          <w:p w14:paraId="185D1867" w14:textId="0AD1B33C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满足要求</w:t>
            </w:r>
          </w:p>
        </w:tc>
      </w:tr>
      <w:tr w:rsidR="00D63FDE" w:rsidRPr="00203F89" w14:paraId="61A0F26E" w14:textId="77777777" w:rsidTr="00D63FDE">
        <w:tc>
          <w:tcPr>
            <w:tcW w:w="2130" w:type="dxa"/>
          </w:tcPr>
          <w:p w14:paraId="662C2A63" w14:textId="6360E143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 w:hint="eastAsia"/>
                <w:sz w:val="24"/>
                <w:szCs w:val="24"/>
              </w:rPr>
              <w:t>数据传输与缓存</w:t>
            </w:r>
          </w:p>
        </w:tc>
        <w:tc>
          <w:tcPr>
            <w:tcW w:w="2130" w:type="dxa"/>
          </w:tcPr>
          <w:p w14:paraId="4762FCD1" w14:textId="63C23619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精通</w:t>
            </w:r>
          </w:p>
        </w:tc>
        <w:tc>
          <w:tcPr>
            <w:tcW w:w="2131" w:type="dxa"/>
          </w:tcPr>
          <w:p w14:paraId="3B89CA7F" w14:textId="636231A6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精通</w:t>
            </w:r>
          </w:p>
        </w:tc>
        <w:tc>
          <w:tcPr>
            <w:tcW w:w="2131" w:type="dxa"/>
          </w:tcPr>
          <w:p w14:paraId="302A4B8B" w14:textId="29D5BBA5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满足要求</w:t>
            </w:r>
          </w:p>
        </w:tc>
      </w:tr>
      <w:tr w:rsidR="00D63FDE" w:rsidRPr="00203F89" w14:paraId="3D870527" w14:textId="77777777" w:rsidTr="00D63FDE">
        <w:tc>
          <w:tcPr>
            <w:tcW w:w="2130" w:type="dxa"/>
          </w:tcPr>
          <w:p w14:paraId="7681451E" w14:textId="2EF84663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 w:hint="eastAsia"/>
                <w:sz w:val="24"/>
                <w:szCs w:val="24"/>
              </w:rPr>
              <w:t>界面设计</w:t>
            </w:r>
          </w:p>
        </w:tc>
        <w:tc>
          <w:tcPr>
            <w:tcW w:w="2130" w:type="dxa"/>
          </w:tcPr>
          <w:p w14:paraId="584583F6" w14:textId="2CA23CEB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精通</w:t>
            </w:r>
          </w:p>
        </w:tc>
        <w:tc>
          <w:tcPr>
            <w:tcW w:w="2131" w:type="dxa"/>
          </w:tcPr>
          <w:p w14:paraId="7DE45C24" w14:textId="49178C9D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精通</w:t>
            </w:r>
          </w:p>
        </w:tc>
        <w:tc>
          <w:tcPr>
            <w:tcW w:w="2131" w:type="dxa"/>
          </w:tcPr>
          <w:p w14:paraId="3CAFC0DF" w14:textId="078C8149" w:rsidR="00D63FDE" w:rsidRPr="00203F89" w:rsidRDefault="00D63FDE" w:rsidP="00157677">
            <w:pPr>
              <w:rPr>
                <w:rFonts w:ascii="宋体" w:eastAsia="宋体" w:hAnsi="宋体"/>
                <w:sz w:val="24"/>
                <w:szCs w:val="24"/>
              </w:rPr>
            </w:pPr>
            <w:r w:rsidRPr="00203F89">
              <w:rPr>
                <w:rFonts w:ascii="宋体" w:eastAsia="宋体" w:hAnsi="宋体"/>
                <w:sz w:val="24"/>
                <w:szCs w:val="24"/>
              </w:rPr>
              <w:t>满足要求</w:t>
            </w:r>
          </w:p>
        </w:tc>
      </w:tr>
    </w:tbl>
    <w:p w14:paraId="6B36D421" w14:textId="5C7A99CA" w:rsidR="00157677" w:rsidRPr="00203F89" w:rsidRDefault="00203F89" w:rsidP="0015767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5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 资源可行性</w:t>
      </w:r>
    </w:p>
    <w:p w14:paraId="3174EA34" w14:textId="0412B371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5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.1 人力资源</w:t>
      </w:r>
    </w:p>
    <w:p w14:paraId="6D499C3D" w14:textId="79CAC5F5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本项目需要精通</w:t>
      </w:r>
      <w:r w:rsidR="00F94B18" w:rsidRPr="00203F89">
        <w:rPr>
          <w:rFonts w:ascii="宋体" w:eastAsia="宋体" w:hAnsi="宋体"/>
          <w:sz w:val="24"/>
          <w:szCs w:val="24"/>
        </w:rPr>
        <w:t>C++</w:t>
      </w:r>
      <w:r w:rsidRPr="00203F89">
        <w:rPr>
          <w:rFonts w:ascii="宋体" w:eastAsia="宋体" w:hAnsi="宋体"/>
          <w:sz w:val="24"/>
          <w:szCs w:val="24"/>
        </w:rPr>
        <w:t>语言的软件工程师，约三名工程师，一名系统分析师，并组成一个团队，共同完成该项目的研发。目前</w:t>
      </w:r>
      <w:r w:rsidR="00F94B18" w:rsidRPr="00203F89">
        <w:rPr>
          <w:rFonts w:ascii="宋体" w:eastAsia="宋体" w:hAnsi="宋体" w:hint="eastAsia"/>
          <w:sz w:val="24"/>
          <w:szCs w:val="24"/>
        </w:rPr>
        <w:t>团队</w:t>
      </w:r>
      <w:r w:rsidRPr="00203F89">
        <w:rPr>
          <w:rFonts w:ascii="宋体" w:eastAsia="宋体" w:hAnsi="宋体"/>
          <w:sz w:val="24"/>
          <w:szCs w:val="24"/>
        </w:rPr>
        <w:t>有足够数量的软件工程师，所以，可以进行该项目的开发。</w:t>
      </w:r>
    </w:p>
    <w:p w14:paraId="3BFBB7B6" w14:textId="2A4275D5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5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.2 软件资源</w:t>
      </w:r>
    </w:p>
    <w:p w14:paraId="42C39C28" w14:textId="19F4E4A2" w:rsidR="00157677" w:rsidRPr="00203F89" w:rsidRDefault="00F94B18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计算机</w:t>
      </w:r>
      <w:r w:rsidR="00157677" w:rsidRPr="00203F89">
        <w:rPr>
          <w:rFonts w:ascii="宋体" w:eastAsia="宋体" w:hAnsi="宋体" w:hint="eastAsia"/>
          <w:sz w:val="24"/>
          <w:szCs w:val="24"/>
        </w:rPr>
        <w:t>系统平台</w:t>
      </w:r>
      <w:r w:rsidR="00157677" w:rsidRPr="00203F89">
        <w:rPr>
          <w:rFonts w:ascii="宋体" w:eastAsia="宋体" w:hAnsi="宋体"/>
          <w:sz w:val="24"/>
          <w:szCs w:val="24"/>
        </w:rPr>
        <w:t xml:space="preserve"> Windows XP/Windows7 及以后</w:t>
      </w:r>
      <w:r w:rsidR="00203F89" w:rsidRPr="00203F89">
        <w:rPr>
          <w:rFonts w:ascii="宋体" w:eastAsia="宋体" w:hAnsi="宋体" w:hint="eastAsia"/>
          <w:sz w:val="24"/>
          <w:szCs w:val="24"/>
        </w:rPr>
        <w:t>。</w:t>
      </w:r>
    </w:p>
    <w:p w14:paraId="5DC2ADA1" w14:textId="1DB2CF73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硬件要求：支持</w:t>
      </w:r>
      <w:r w:rsidRPr="00203F89">
        <w:rPr>
          <w:rFonts w:ascii="宋体" w:eastAsia="宋体" w:hAnsi="宋体"/>
          <w:sz w:val="24"/>
          <w:szCs w:val="24"/>
        </w:rPr>
        <w:t>Intel 平台、AMD 平台。双CPU 2.0G 以上，内存2.0G 以上，100M 网卡、硬盘250G 以上，带液晶显示。</w:t>
      </w:r>
    </w:p>
    <w:p w14:paraId="60288453" w14:textId="494EB43C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5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</w:t>
      </w:r>
      <w:r w:rsidRPr="00203F89">
        <w:rPr>
          <w:rFonts w:ascii="宋体" w:eastAsia="宋体" w:hAnsi="宋体"/>
          <w:b/>
          <w:bCs/>
          <w:sz w:val="24"/>
          <w:szCs w:val="24"/>
        </w:rPr>
        <w:t>3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 xml:space="preserve"> 时间资源</w:t>
      </w:r>
    </w:p>
    <w:p w14:paraId="19484D47" w14:textId="6B654BF8" w:rsidR="00157677" w:rsidRPr="00203F89" w:rsidRDefault="00157677" w:rsidP="00203F8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lastRenderedPageBreak/>
        <w:t>预计项目开发、研究，与测试所需时间为</w:t>
      </w:r>
      <w:r w:rsidR="004914F8" w:rsidRPr="00203F89">
        <w:rPr>
          <w:rFonts w:ascii="宋体" w:eastAsia="宋体" w:hAnsi="宋体" w:hint="eastAsia"/>
          <w:sz w:val="24"/>
          <w:szCs w:val="24"/>
        </w:rPr>
        <w:t>2</w:t>
      </w:r>
      <w:r w:rsidR="004914F8" w:rsidRPr="00203F89">
        <w:rPr>
          <w:rFonts w:ascii="宋体" w:eastAsia="宋体" w:hAnsi="宋体"/>
          <w:sz w:val="24"/>
          <w:szCs w:val="24"/>
        </w:rPr>
        <w:t>1</w:t>
      </w:r>
      <w:r w:rsidR="004914F8" w:rsidRPr="00203F89">
        <w:rPr>
          <w:rFonts w:ascii="宋体" w:eastAsia="宋体" w:hAnsi="宋体" w:hint="eastAsia"/>
          <w:sz w:val="24"/>
          <w:szCs w:val="24"/>
        </w:rPr>
        <w:t>天</w:t>
      </w:r>
      <w:r w:rsidRPr="00203F89">
        <w:rPr>
          <w:rFonts w:ascii="宋体" w:eastAsia="宋体" w:hAnsi="宋体" w:hint="eastAsia"/>
          <w:sz w:val="24"/>
          <w:szCs w:val="24"/>
        </w:rPr>
        <w:t>。</w:t>
      </w:r>
    </w:p>
    <w:p w14:paraId="16A63DEA" w14:textId="7AEAE304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6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 经济可行性</w:t>
      </w:r>
    </w:p>
    <w:p w14:paraId="02A1F86D" w14:textId="3BCFFA5D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6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.1 投资规划</w:t>
      </w:r>
    </w:p>
    <w:p w14:paraId="1AC42CD7" w14:textId="7511C09D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6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.1.1 基础投资</w:t>
      </w:r>
    </w:p>
    <w:p w14:paraId="72F8F345" w14:textId="2441BB3D" w:rsidR="00157677" w:rsidRPr="00203F89" w:rsidRDefault="00157677" w:rsidP="00157677">
      <w:pPr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/>
          <w:sz w:val="24"/>
          <w:szCs w:val="24"/>
        </w:rPr>
        <w:t> 房屋和办公设施；</w:t>
      </w:r>
      <w:r w:rsidR="004914F8" w:rsidRPr="00203F89">
        <w:rPr>
          <w:rFonts w:ascii="宋体" w:eastAsia="宋体" w:hAnsi="宋体" w:hint="eastAsia"/>
          <w:sz w:val="24"/>
          <w:szCs w:val="24"/>
        </w:rPr>
        <w:t>校内</w:t>
      </w:r>
      <w:r w:rsidRPr="00203F89">
        <w:rPr>
          <w:rFonts w:ascii="宋体" w:eastAsia="宋体" w:hAnsi="宋体"/>
          <w:sz w:val="24"/>
          <w:szCs w:val="24"/>
        </w:rPr>
        <w:t>已有</w:t>
      </w:r>
    </w:p>
    <w:p w14:paraId="539993A1" w14:textId="6ECD5DBF" w:rsidR="00157677" w:rsidRPr="00203F89" w:rsidRDefault="00157677" w:rsidP="00157677">
      <w:pPr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/>
          <w:sz w:val="24"/>
          <w:szCs w:val="24"/>
        </w:rPr>
        <w:t> 计算机软/硬件设备；</w:t>
      </w:r>
      <w:r w:rsidR="004914F8" w:rsidRPr="00203F89">
        <w:rPr>
          <w:rFonts w:ascii="宋体" w:eastAsia="宋体" w:hAnsi="宋体" w:hint="eastAsia"/>
          <w:sz w:val="24"/>
          <w:szCs w:val="24"/>
        </w:rPr>
        <w:t>校内</w:t>
      </w:r>
      <w:r w:rsidRPr="00203F89">
        <w:rPr>
          <w:rFonts w:ascii="宋体" w:eastAsia="宋体" w:hAnsi="宋体"/>
          <w:sz w:val="24"/>
          <w:szCs w:val="24"/>
        </w:rPr>
        <w:t>已有</w:t>
      </w:r>
    </w:p>
    <w:p w14:paraId="45C1612D" w14:textId="60A995E9" w:rsidR="00157677" w:rsidRPr="00203F89" w:rsidRDefault="00157677" w:rsidP="00157677">
      <w:pPr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/>
          <w:sz w:val="24"/>
          <w:szCs w:val="24"/>
        </w:rPr>
        <w:t> 安全与保密设备：</w:t>
      </w:r>
      <w:r w:rsidR="004914F8" w:rsidRPr="00203F89">
        <w:rPr>
          <w:rFonts w:ascii="宋体" w:eastAsia="宋体" w:hAnsi="宋体" w:hint="eastAsia"/>
          <w:sz w:val="24"/>
          <w:szCs w:val="24"/>
        </w:rPr>
        <w:t>校内</w:t>
      </w:r>
      <w:r w:rsidRPr="00203F89">
        <w:rPr>
          <w:rFonts w:ascii="宋体" w:eastAsia="宋体" w:hAnsi="宋体"/>
          <w:sz w:val="24"/>
          <w:szCs w:val="24"/>
        </w:rPr>
        <w:t>已有</w:t>
      </w:r>
    </w:p>
    <w:p w14:paraId="26B9E573" w14:textId="280F2C9A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6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.1.2 直接投资</w:t>
      </w:r>
    </w:p>
    <w:p w14:paraId="44A4280C" w14:textId="2178334E" w:rsidR="00157677" w:rsidRPr="00203F89" w:rsidRDefault="004914F8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无；</w:t>
      </w:r>
    </w:p>
    <w:p w14:paraId="293921BE" w14:textId="466FC557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6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.2 收益分析</w:t>
      </w:r>
    </w:p>
    <w:p w14:paraId="0FD04048" w14:textId="1855EBFE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6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.2.1 定量收益</w:t>
      </w:r>
    </w:p>
    <w:p w14:paraId="110344B4" w14:textId="63EDDE6A" w:rsidR="00157677" w:rsidRPr="00203F89" w:rsidRDefault="004914F8" w:rsidP="004914F8">
      <w:pPr>
        <w:ind w:firstLine="42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无；</w:t>
      </w:r>
    </w:p>
    <w:p w14:paraId="456F6D87" w14:textId="68C26068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6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.2.2 非定量收益</w:t>
      </w:r>
    </w:p>
    <w:p w14:paraId="5CB721EB" w14:textId="4F5C4C70" w:rsidR="00157677" w:rsidRPr="00203F89" w:rsidRDefault="004914F8" w:rsidP="00157677">
      <w:pPr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/>
          <w:sz w:val="24"/>
          <w:szCs w:val="24"/>
        </w:rPr>
        <w:tab/>
      </w:r>
      <w:r w:rsidRPr="00203F89">
        <w:rPr>
          <w:rFonts w:ascii="宋体" w:eastAsia="宋体" w:hAnsi="宋体" w:hint="eastAsia"/>
          <w:sz w:val="24"/>
          <w:szCs w:val="24"/>
        </w:rPr>
        <w:t>收获短期内的推广效益。</w:t>
      </w:r>
    </w:p>
    <w:p w14:paraId="3DF76B1D" w14:textId="1005A634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7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 社会可行性</w:t>
      </w:r>
    </w:p>
    <w:p w14:paraId="57D51A5D" w14:textId="15552E4C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7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.1 法律可行性</w:t>
      </w:r>
    </w:p>
    <w:p w14:paraId="25615208" w14:textId="77777777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该产品没有侵权或者抄袭等违法情况，也没有被申请过专利，故可行。</w:t>
      </w:r>
    </w:p>
    <w:p w14:paraId="2194B421" w14:textId="7F084902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7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.2 政策可行性</w:t>
      </w:r>
    </w:p>
    <w:p w14:paraId="60CF2ACE" w14:textId="77777777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无国家政策限制，也无地方政府（或其它机构）的限制。</w:t>
      </w:r>
    </w:p>
    <w:p w14:paraId="06AA125B" w14:textId="3B1AE48D" w:rsidR="00157677" w:rsidRPr="00203F89" w:rsidRDefault="00203F89" w:rsidP="00157677">
      <w:pPr>
        <w:rPr>
          <w:rFonts w:ascii="宋体" w:eastAsia="宋体" w:hAnsi="宋体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7</w:t>
      </w:r>
      <w:r w:rsidR="00157677" w:rsidRPr="00203F89">
        <w:rPr>
          <w:rFonts w:ascii="宋体" w:eastAsia="宋体" w:hAnsi="宋体"/>
          <w:b/>
          <w:bCs/>
          <w:sz w:val="24"/>
          <w:szCs w:val="24"/>
        </w:rPr>
        <w:t>.3 使用可行性</w:t>
      </w:r>
    </w:p>
    <w:p w14:paraId="458EE7A7" w14:textId="051C94D8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/>
          <w:sz w:val="24"/>
          <w:szCs w:val="24"/>
        </w:rPr>
        <w:t>凭借其简洁明了的UI 和快捷的操作特性，并不要求用户对其特别的熟悉，因此可以做到让使用方法简单易懂，操作方法尽量浅显明了，使用户能够在短时间内借助简易的说明快速上手。为了提高系统的实用性，要求具有较强的可靠性和较大的吞吐量。</w:t>
      </w:r>
    </w:p>
    <w:p w14:paraId="3881629D" w14:textId="61DAD64F" w:rsidR="00157677" w:rsidRPr="00203F89" w:rsidRDefault="00203F89" w:rsidP="00157677">
      <w:pPr>
        <w:rPr>
          <w:rFonts w:ascii="宋体" w:eastAsia="宋体" w:hAnsi="宋体" w:hint="eastAsia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该软件</w:t>
      </w:r>
      <w:r w:rsidR="00157677" w:rsidRPr="00203F89">
        <w:rPr>
          <w:rFonts w:ascii="宋体" w:eastAsia="宋体" w:hAnsi="宋体" w:hint="eastAsia"/>
          <w:sz w:val="24"/>
          <w:szCs w:val="24"/>
        </w:rPr>
        <w:t>简单快捷，功能大部分齐全，可以满足用户的基本需求，而且通俗易学。故可以使用该产品。</w:t>
      </w:r>
    </w:p>
    <w:p w14:paraId="5F83CA50" w14:textId="11BEDAC1" w:rsidR="00157677" w:rsidRPr="00203F89" w:rsidRDefault="00157677" w:rsidP="0015767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03F89">
        <w:rPr>
          <w:rFonts w:ascii="宋体" w:eastAsia="宋体" w:hAnsi="宋体"/>
          <w:b/>
          <w:bCs/>
          <w:sz w:val="24"/>
          <w:szCs w:val="24"/>
        </w:rPr>
        <w:t>8. 结论</w:t>
      </w:r>
    </w:p>
    <w:p w14:paraId="5BD75FE8" w14:textId="7D6EC7A1" w:rsidR="00157677" w:rsidRPr="00203F89" w:rsidRDefault="00157677" w:rsidP="00203F8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03F89">
        <w:rPr>
          <w:rFonts w:ascii="宋体" w:eastAsia="宋体" w:hAnsi="宋体" w:hint="eastAsia"/>
          <w:sz w:val="24"/>
          <w:szCs w:val="24"/>
        </w:rPr>
        <w:t>根据该项目产品前期投入的人力、资源、时间与资金，跟预计带来收入和收回成本时间做衡量与比较，可以大约计算出该项目产品的可行性</w:t>
      </w:r>
      <w:r w:rsidR="00203F89" w:rsidRPr="00203F89">
        <w:rPr>
          <w:rFonts w:ascii="宋体" w:eastAsia="宋体" w:hAnsi="宋体" w:hint="eastAsia"/>
          <w:sz w:val="24"/>
          <w:szCs w:val="24"/>
        </w:rPr>
        <w:t>良好</w:t>
      </w:r>
      <w:r w:rsidRPr="00203F89">
        <w:rPr>
          <w:rFonts w:ascii="宋体" w:eastAsia="宋体" w:hAnsi="宋体"/>
          <w:sz w:val="24"/>
          <w:szCs w:val="24"/>
        </w:rPr>
        <w:t>。所以，在各方面衡量之后得出结论是：可以立项。</w:t>
      </w:r>
    </w:p>
    <w:sectPr w:rsidR="00157677" w:rsidRPr="0020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8166C"/>
    <w:multiLevelType w:val="hybridMultilevel"/>
    <w:tmpl w:val="DBE2179C"/>
    <w:lvl w:ilvl="0" w:tplc="3056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01603"/>
    <w:multiLevelType w:val="hybridMultilevel"/>
    <w:tmpl w:val="0FEE6E92"/>
    <w:lvl w:ilvl="0" w:tplc="BEBA9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081"/>
    <w:rsid w:val="00157677"/>
    <w:rsid w:val="00203F89"/>
    <w:rsid w:val="00252C75"/>
    <w:rsid w:val="004914F8"/>
    <w:rsid w:val="00867019"/>
    <w:rsid w:val="00887F8B"/>
    <w:rsid w:val="008917FB"/>
    <w:rsid w:val="008A739C"/>
    <w:rsid w:val="0092330A"/>
    <w:rsid w:val="009A2B1A"/>
    <w:rsid w:val="00C466CC"/>
    <w:rsid w:val="00D231B3"/>
    <w:rsid w:val="00D63FDE"/>
    <w:rsid w:val="00F07081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FB0B"/>
  <w15:docId w15:val="{C6104435-E288-45CA-8EFA-0B98262D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6CC"/>
    <w:pPr>
      <w:ind w:firstLineChars="200" w:firstLine="420"/>
    </w:pPr>
  </w:style>
  <w:style w:type="table" w:styleId="a4">
    <w:name w:val="Table Grid"/>
    <w:basedOn w:val="a1"/>
    <w:uiPriority w:val="39"/>
    <w:rsid w:val="00D63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sc</dc:creator>
  <cp:keywords/>
  <dc:description/>
  <cp:lastModifiedBy>yan sc</cp:lastModifiedBy>
  <cp:revision>3</cp:revision>
  <dcterms:created xsi:type="dcterms:W3CDTF">2022-03-30T07:34:00Z</dcterms:created>
  <dcterms:modified xsi:type="dcterms:W3CDTF">2022-03-31T12:32:00Z</dcterms:modified>
</cp:coreProperties>
</file>