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_GBK" w:hAnsi="方正小标宋简体" w:eastAsia="方正小标宋_GBK" w:cs="宋体"/>
          <w:color w:val="000000"/>
          <w:sz w:val="36"/>
          <w:szCs w:val="32"/>
          <w:shd w:val="clear" w:color="auto" w:fill="FFFFFF"/>
        </w:rPr>
      </w:pPr>
      <w:r>
        <w:rPr>
          <w:rFonts w:hint="eastAsia" w:ascii="方正小标宋_GBK" w:hAnsi="方正小标宋简体" w:eastAsia="方正小标宋_GBK" w:cs="宋体"/>
          <w:color w:val="000000"/>
          <w:sz w:val="36"/>
          <w:szCs w:val="32"/>
          <w:shd w:val="clear" w:color="auto" w:fill="FFFFFF"/>
        </w:rPr>
        <w:t>广东工业大学计算机学院</w:t>
      </w:r>
    </w:p>
    <w:p>
      <w:pPr>
        <w:jc w:val="center"/>
        <w:rPr>
          <w:rFonts w:ascii="方正小标宋_GBK" w:hAnsi="方正小标宋简体" w:eastAsia="方正小标宋_GBK" w:cs="宋体"/>
          <w:color w:val="000000"/>
          <w:sz w:val="36"/>
          <w:szCs w:val="32"/>
          <w:shd w:val="clear" w:color="auto" w:fill="FFFFFF"/>
        </w:rPr>
      </w:pPr>
      <w:r>
        <w:rPr>
          <w:rFonts w:hint="eastAsia" w:ascii="方正小标宋_GBK" w:hAnsi="方正小标宋简体" w:eastAsia="方正小标宋_GBK" w:cs="宋体"/>
          <w:color w:val="000000"/>
          <w:sz w:val="36"/>
          <w:szCs w:val="32"/>
          <w:shd w:val="clear" w:color="auto" w:fill="FFFFFF"/>
        </w:rPr>
        <w:t>新时代IT学子诗歌朗诵比赛报名表</w:t>
      </w:r>
    </w:p>
    <w:p>
      <w:pPr>
        <w:snapToGrid w:val="0"/>
        <w:jc w:val="center"/>
        <w:rPr>
          <w:rFonts w:ascii="仿宋_GB2312" w:hAnsi="宋体" w:cs="宋体"/>
          <w:color w:val="000000"/>
          <w:sz w:val="28"/>
          <w:szCs w:val="32"/>
          <w:shd w:val="clear" w:color="auto" w:fill="FFFFFF"/>
        </w:rPr>
      </w:pPr>
    </w:p>
    <w:tbl>
      <w:tblPr>
        <w:tblStyle w:val="5"/>
        <w:tblW w:w="8195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559"/>
        <w:gridCol w:w="184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5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姓 名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8"/>
                <w:szCs w:val="28"/>
                <w:shd w:val="clear" w:color="auto" w:fill="FFFFFF"/>
                <w:lang w:val="en-US" w:eastAsia="zh-CN"/>
              </w:rPr>
              <w:t>陈烙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所在学院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32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Cs w:val="32"/>
                <w:shd w:val="clear" w:color="auto" w:fill="FFFFFF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5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59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年级专业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/>
                <w:szCs w:val="32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Cs w:val="32"/>
                <w:shd w:val="clear" w:color="auto" w:fill="FFFFFF"/>
                <w:lang w:val="en-US" w:eastAsia="zh-CN"/>
              </w:rPr>
              <w:t>20级计算机类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5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5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联系方式</w:t>
            </w:r>
          </w:p>
        </w:tc>
        <w:tc>
          <w:tcPr>
            <w:tcW w:w="3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/>
                <w:szCs w:val="32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Cs w:val="32"/>
                <w:shd w:val="clear" w:color="auto" w:fill="FFFFFF"/>
                <w:lang w:val="en-US" w:eastAsia="zh-CN"/>
              </w:rPr>
              <w:t>13692621522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演讲</w:t>
            </w:r>
          </w:p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题目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bidi w:val="0"/>
              <w:rPr>
                <w:rFonts w:hint="default" w:eastAsia="仿宋_GB2312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改革开放永不停，粤港澳大湾区建设继续行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4" w:hRule="atLeast"/>
        </w:trPr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演讲</w:t>
            </w:r>
          </w:p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主题</w:t>
            </w:r>
          </w:p>
          <w:p>
            <w:pPr>
              <w:autoSpaceDN w:val="0"/>
              <w:spacing w:line="480" w:lineRule="exact"/>
              <w:jc w:val="center"/>
              <w:rPr>
                <w:rFonts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000000"/>
                <w:sz w:val="28"/>
                <w:szCs w:val="28"/>
                <w:shd w:val="clear" w:color="auto" w:fill="FFFFFF"/>
              </w:rPr>
              <w:t>内容</w:t>
            </w:r>
          </w:p>
        </w:tc>
        <w:tc>
          <w:tcPr>
            <w:tcW w:w="666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改革开放走过40个年头，在党和政府坚强有力的领导下，一代代建设者的辛劳和智慧赢得了令世人瞩目的伟大成就，我国发生了翻天覆地的变化。回望四十年历程，不禁让我们思绪联翩，感慨万千。</w:t>
            </w:r>
            <w:bookmarkStart w:id="0" w:name="_GoBack"/>
            <w:bookmarkEnd w:id="0"/>
          </w:p>
          <w:p>
            <w:pPr>
              <w:ind w:firstLine="480" w:firstLineChars="200"/>
              <w:rPr>
                <w:rFonts w:hint="default" w:ascii="仿宋" w:hAnsi="仿宋" w:eastAsia="仿宋" w:cs="宋体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地处改革开放前沿阵地的广东，变化尤为突出，创造了一个又一个奇迹。据统计，改革开放之初的1978年，广东全省GDP只有185.85亿元，但是到2017年，已达8.99万亿元。广东省全省经济总量先后在1998年超越新加坡，2003年超越香港地区，2007年超越台湾地区，2017年超越俄罗斯。绝对是成绩斐然。而借力于40年我国的改革开放政策，香港成功从制造业中心转型为服务业中心。澳门在经济和社会民生方面也经历了富起来和强起来的过程，也成功地从过去的单一产业朝经济更加丰富、多元转变。作为“一夜崛起之城”</w:t>
            </w: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shd w:val="clear" w:color="auto" w:fill="FFFFFF"/>
                <w:lang w:val="en-US" w:eastAsia="zh-CN"/>
              </w:rPr>
              <w:t>的深圳，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已经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发展成为一座充满魅力、活力、动力和创新力的创新型国际化城市,成为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改革开放以来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我国实现历史性变革、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取得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历史性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  <w:t>成就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的精彩缩影。</w:t>
            </w:r>
          </w:p>
          <w:p>
            <w:pPr>
              <w:ind w:firstLine="480" w:firstLineChars="200"/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改革再出发，建设粤港澳大湾区，是习近平总书记主持谋划的重大发展战略。经过改革开放40年的高速发展，在5.6万平方公里的粤港澳大湾区，已形成了7000万人口、经济总量达10万亿元的庞大体量。粤港澳大湾区的建设对于广东改革开放新探索、大湾区经济新发展、国家加快形成全面对外开放新格局具有重要意义，是我国改革开放再出发的新起点。</w:t>
            </w:r>
          </w:p>
          <w:p>
            <w:pPr>
              <w:ind w:firstLine="480" w:firstLineChars="200"/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粤港澳大湾区建设可推动我国加快形成全面对外开放新格局。当前国际贸易局势趋向紧张，为我国对外开放带来新的机遇和挑战。粤港澳大湾区作为“一带一路”的战略枢纽、对外交流合作的新平台，利用特别行政区、经济特区和自由贸易试验区等经济平台，探索更为开放的经济模式，深化跨境、跨制度的经济合作，同时促进了城市间基础设施互联互通、文化交流融合，推动我国对外开放迈向新阶段。</w:t>
            </w:r>
          </w:p>
          <w:p>
            <w:pPr>
              <w:ind w:firstLine="480" w:firstLineChars="200"/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广东是我出生的地方，也是我成长的地方；在过去的十几年里，我亲眼目睹了广东的高速发展，机会到处都是。随着港珠澳大桥和广深港高铁直通车的相继开通，珠三角9+2城市群的联系必定日益紧密。相信广东会出现更大的发展，相信粤港澳大湾区也一定会取得骄人成就和惊喜的巨变。</w:t>
            </w:r>
          </w:p>
          <w:p>
            <w:pPr>
              <w:rPr>
                <w:rFonts w:hint="default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 xml:space="preserve">   我的演讲完毕，谢谢大家！ </w:t>
            </w:r>
          </w:p>
        </w:tc>
      </w:tr>
    </w:tbl>
    <w:p>
      <w:pPr>
        <w:spacing w:line="560" w:lineRule="exact"/>
        <w:jc w:val="center"/>
        <w:rPr>
          <w:rFonts w:ascii="方正小标宋_GBK" w:hAnsi="方正小标宋简体" w:eastAsia="方正小标宋_GBK" w:cs="宋体"/>
          <w:color w:val="000000"/>
          <w:sz w:val="36"/>
          <w:szCs w:val="32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83"/>
    <w:rsid w:val="00044F67"/>
    <w:rsid w:val="000A0D0D"/>
    <w:rsid w:val="001150D6"/>
    <w:rsid w:val="00247414"/>
    <w:rsid w:val="00400C6F"/>
    <w:rsid w:val="004D5D5B"/>
    <w:rsid w:val="00626583"/>
    <w:rsid w:val="0086729A"/>
    <w:rsid w:val="00890E67"/>
    <w:rsid w:val="008F561F"/>
    <w:rsid w:val="00A55D66"/>
    <w:rsid w:val="00BE251B"/>
    <w:rsid w:val="00D646DE"/>
    <w:rsid w:val="00E04412"/>
    <w:rsid w:val="00ED3128"/>
    <w:rsid w:val="047B737C"/>
    <w:rsid w:val="31C2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</w:rPr>
  </w:style>
  <w:style w:type="character" w:customStyle="1" w:styleId="8">
    <w:name w:val="页眉 字符"/>
    <w:basedOn w:val="6"/>
    <w:link w:val="4"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</Words>
  <Characters>80</Characters>
  <Lines>1</Lines>
  <Paragraphs>1</Paragraphs>
  <TotalTime>71</TotalTime>
  <ScaleCrop>false</ScaleCrop>
  <LinksUpToDate>false</LinksUpToDate>
  <CharactersWithSpaces>93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2019-10-11T09:32:00Z</dcterms:created>
  <dc:creator>a</dc:creator>
  <cp:lastModifiedBy>Cross</cp:lastModifiedBy>
  <dcterms:modified xsi:type="dcterms:W3CDTF">2020-12-03T09:38:55Z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