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eastAsia"/>
          <w:b w:val="0"/>
          <w:bCs/>
          <w:lang w:val="en-US" w:eastAsia="zh-CN"/>
        </w:rPr>
      </w:pPr>
      <w:bookmarkStart w:id="0" w:name="_GoBack"/>
      <w:bookmarkEnd w:id="0"/>
    </w:p>
    <w:p>
      <w:pPr>
        <w:pStyle w:val="8"/>
        <w:jc w:val="center"/>
        <w:rPr>
          <w:rFonts w:hint="eastAsia"/>
          <w:b w:val="0"/>
          <w:bCs/>
          <w:lang w:val="en-US" w:eastAsia="zh-CN"/>
        </w:rPr>
      </w:pPr>
    </w:p>
    <w:p>
      <w:pPr>
        <w:pStyle w:val="8"/>
        <w:jc w:val="center"/>
        <w:rPr>
          <w:rFonts w:hint="eastAsia" w:ascii="微软雅黑 Light" w:hAnsi="微软雅黑 Light" w:eastAsia="微软雅黑 Light" w:cs="微软雅黑 Light"/>
          <w:b w:val="0"/>
          <w:bCs/>
          <w:sz w:val="96"/>
          <w:szCs w:val="96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/>
          <w:sz w:val="96"/>
          <w:szCs w:val="96"/>
          <w:lang w:val="en-US" w:eastAsia="zh-CN"/>
        </w:rPr>
        <w:t>电影院售票系统</w:t>
      </w:r>
    </w:p>
    <w:p>
      <w:pPr>
        <w:pStyle w:val="8"/>
        <w:jc w:val="center"/>
        <w:rPr>
          <w:rFonts w:hint="eastAsia" w:ascii="微软雅黑 Light" w:hAnsi="微软雅黑 Light" w:eastAsia="微软雅黑 Light" w:cs="微软雅黑 Light"/>
          <w:b w:val="0"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/>
          <w:lang w:eastAsia="zh-CN"/>
        </w:rPr>
        <w:t>用例文档</w:t>
      </w:r>
      <w:r>
        <w:rPr>
          <w:rFonts w:hint="eastAsia" w:ascii="微软雅黑 Light" w:hAnsi="微软雅黑 Light" w:eastAsia="微软雅黑 Light" w:cs="微软雅黑 Light"/>
          <w:b w:val="0"/>
          <w:bCs/>
          <w:lang w:val="en-US" w:eastAsia="zh-CN"/>
        </w:rPr>
        <w:t xml:space="preserve"> v1.0</w:t>
      </w:r>
    </w:p>
    <w:p>
      <w:pPr>
        <w:pStyle w:val="8"/>
        <w:spacing w:before="0" w:after="0" w:line="240" w:lineRule="auto"/>
        <w:jc w:val="center"/>
        <w:rPr>
          <w:rFonts w:hint="default" w:ascii="微软雅黑 Light" w:hAnsi="微软雅黑 Light" w:eastAsia="微软雅黑 Light" w:cs="微软雅黑 Light"/>
          <w:b w:val="0"/>
          <w:bCs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  <w:t>南京大学软件学院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  <w:t>XX团队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  <w:t>陈</w:t>
      </w:r>
      <w:r>
        <w:rPr>
          <w:rFonts w:hint="eastAsia" w:ascii="微软雅黑 Light" w:hAnsi="微软雅黑 Light" w:eastAsia="微软雅黑 Light" w:cs="微软雅黑 Light"/>
          <w:b w:val="0"/>
          <w:bCs/>
          <w:color w:val="FFFFFF" w:themeColor="background1"/>
          <w:sz w:val="36"/>
          <w:szCs w:val="36"/>
          <w:lang w:val="en-US" w:eastAsia="zh-CN"/>
          <w14:textFill>
            <w14:solidFill>
              <w14:schemeClr w14:val="bg1"/>
            </w14:solidFill>
          </w14:textFill>
        </w:rPr>
        <w:t>队</w:t>
      </w:r>
      <w:r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  <w:t>立 潘祺阳 邰天成 翁溥鸿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default"/>
          <w:b w:val="0"/>
          <w:bCs/>
          <w:sz w:val="32"/>
          <w:lang w:val="en-US" w:eastAsia="zh-CN"/>
        </w:rPr>
        <w:sectPr>
          <w:footerReference r:id="rId4" w:type="first"/>
          <w:headerReference r:id="rId3" w:type="default"/>
          <w:pgSz w:w="12240" w:h="15840"/>
          <w:pgMar w:top="1440" w:right="1440" w:bottom="1440" w:left="1440" w:header="454" w:footer="720" w:gutter="0"/>
          <w:paperSrc/>
          <w:pgNumType w:fmt="decimal"/>
          <w:cols w:space="0" w:num="1"/>
          <w:rtlGutter w:val="0"/>
          <w:docGrid w:linePitch="0" w:charSpace="0"/>
        </w:sectPr>
      </w:pPr>
      <w:r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  <w:t>2019.3.17</w:t>
      </w:r>
    </w:p>
    <w:p>
      <w:pPr>
        <w:jc w:val="left"/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  <w:t>更新历史</w:t>
      </w:r>
    </w:p>
    <w:p>
      <w:pPr>
        <w:jc w:val="left"/>
        <w:rPr>
          <w:rFonts w:hint="eastAsia" w:ascii="微软雅黑 Light" w:hAnsi="微软雅黑 Light" w:eastAsia="微软雅黑 Light" w:cs="微软雅黑 Light"/>
          <w:b w:val="0"/>
          <w:bCs/>
          <w:sz w:val="36"/>
          <w:szCs w:val="36"/>
          <w:lang w:val="en-US" w:eastAsia="zh-CN"/>
        </w:rPr>
      </w:pPr>
    </w:p>
    <w:tbl>
      <w:tblPr>
        <w:tblStyle w:val="10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41"/>
        <w:gridCol w:w="1429"/>
        <w:gridCol w:w="4412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修改人员</w:t>
            </w:r>
          </w:p>
        </w:tc>
        <w:tc>
          <w:tcPr>
            <w:tcW w:w="142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441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变更原因</w:t>
            </w:r>
          </w:p>
        </w:tc>
        <w:tc>
          <w:tcPr>
            <w:tcW w:w="239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  <w:tc>
          <w:tcPr>
            <w:tcW w:w="142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2019.3.18</w:t>
            </w:r>
          </w:p>
        </w:tc>
        <w:tc>
          <w:tcPr>
            <w:tcW w:w="441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最初草稿</w:t>
            </w:r>
          </w:p>
        </w:tc>
        <w:tc>
          <w:tcPr>
            <w:tcW w:w="239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</w:tr>
    </w:tbl>
    <w:p>
      <w:pPr>
        <w:rPr>
          <w:b w:val="0"/>
          <w:bCs/>
          <w:sz w:val="32"/>
        </w:rPr>
        <w:sectPr>
          <w:footerReference r:id="rId7" w:type="first"/>
          <w:headerReference r:id="rId5" w:type="default"/>
          <w:footerReference r:id="rId6" w:type="default"/>
          <w:pgSz w:w="12240" w:h="15840"/>
          <w:pgMar w:top="1440" w:right="1440" w:bottom="1440" w:left="1440" w:header="454" w:footer="720" w:gutter="0"/>
          <w:paperSrc/>
          <w:pgNumType w:fmt="decimal"/>
          <w:cols w:space="0" w:num="1"/>
          <w:rtlGutter w:val="0"/>
          <w:docGrid w:linePitch="0" w:charSpace="0"/>
        </w:sect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1.引言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1.1目的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本文档描述了</w:t>
      </w:r>
      <w:r>
        <w:rPr>
          <w:rFonts w:hint="eastAsia"/>
          <w:lang w:val="en-US" w:eastAsia="zh-CN"/>
        </w:rPr>
        <w:t>电影院售票系统</w:t>
      </w:r>
      <w:r>
        <w:rPr>
          <w:rFonts w:hint="eastAsia"/>
          <w:lang w:eastAsia="zh-CN"/>
        </w:rPr>
        <w:t>的用户需求。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1.2阅读说明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用例描述的约定为必须要包含用例 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1.3参考文献</w:t>
      </w: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《软件开发的技术基础》，UML 2.0 语法，IEEE </w:t>
      </w:r>
    </w:p>
    <w:p>
      <w:pPr>
        <w:pStyle w:val="2"/>
        <w:bidi w:val="0"/>
        <w:rPr>
          <w:b w:val="0"/>
          <w:bCs/>
          <w:lang w:eastAsia="zh-CN"/>
        </w:rPr>
      </w:pPr>
      <w:r>
        <w:rPr>
          <w:rFonts w:hint="eastAsia"/>
          <w:lang w:val="en-US" w:eastAsia="zh-CN"/>
        </w:rPr>
        <w:t>2.用例图</w:t>
      </w:r>
    </w:p>
    <w:p>
      <w:pPr>
        <w:rPr>
          <w:b w:val="0"/>
          <w:bCs/>
          <w:lang w:eastAsia="zh-CN"/>
        </w:rPr>
      </w:pPr>
      <w:r>
        <w:rPr>
          <w:b w:val="0"/>
          <w:bCs/>
          <w:lang w:eastAsia="zh-CN"/>
        </w:rPr>
        <w:drawing>
          <wp:inline distT="0" distB="0" distL="114300" distR="114300">
            <wp:extent cx="4331335" cy="4003040"/>
            <wp:effectExtent l="0" t="0" r="12065" b="5080"/>
            <wp:docPr id="43" name="图片 43" descr="diyijieduan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diyijieduan用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.用例列表</w:t>
      </w:r>
    </w:p>
    <w:tbl>
      <w:tblPr>
        <w:tblStyle w:val="10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7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参与者</w:t>
            </w:r>
          </w:p>
        </w:tc>
        <w:tc>
          <w:tcPr>
            <w:tcW w:w="7864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7864" w:type="dxa"/>
          </w:tcPr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搜索电影（名字/日期）</w:t>
            </w:r>
          </w:p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查看电影信息详情</w:t>
            </w:r>
          </w:p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标记电影为“想看”</w:t>
            </w:r>
          </w:p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7864" w:type="dxa"/>
          </w:tcPr>
          <w:p>
            <w:pPr>
              <w:numPr>
                <w:ilvl w:val="0"/>
                <w:numId w:val="2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经理</w:t>
            </w:r>
          </w:p>
        </w:tc>
        <w:tc>
          <w:tcPr>
            <w:tcW w:w="7864" w:type="dxa"/>
          </w:tcPr>
          <w:p>
            <w:pPr>
              <w:numPr>
                <w:ilvl w:val="0"/>
                <w:numId w:val="3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影院影片管理</w:t>
            </w:r>
          </w:p>
          <w:p>
            <w:pPr>
              <w:numPr>
                <w:ilvl w:val="0"/>
                <w:numId w:val="3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影片统计信息查询</w:t>
            </w:r>
          </w:p>
        </w:tc>
      </w:tr>
    </w:tbl>
    <w:p>
      <w:pPr>
        <w:rPr>
          <w:lang w:eastAsia="zh-CN"/>
        </w:rPr>
      </w:pPr>
    </w:p>
    <w:p>
      <w:pPr>
        <w:rPr>
          <w:b w:val="0"/>
          <w:bCs/>
          <w:lang w:eastAsia="zh-CN"/>
        </w:rPr>
      </w:pPr>
    </w:p>
    <w:p>
      <w:pPr>
        <w:rPr>
          <w:b w:val="0"/>
          <w:bCs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4.详细用例描述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4.1. </w:t>
      </w: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 xml:space="preserve"> 搜索电影（名字/日期）</w:t>
      </w:r>
    </w:p>
    <w:tbl>
      <w:tblPr>
        <w:tblStyle w:val="9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搜索电影（名字/日期）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2019.3.18</w:t>
            </w:r>
          </w:p>
        </w:tc>
        <w:tc>
          <w:tcPr>
            <w:tcW w:w="1981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最后更新日期</w:t>
            </w:r>
          </w:p>
        </w:tc>
        <w:tc>
          <w:tcPr>
            <w:tcW w:w="2692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2019.3.18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用户，目的是精准快速地找到自己感兴趣的影片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  <w:lang w:eastAsia="zh-CN"/>
              </w:rPr>
              <w:t>触发条</w:t>
            </w:r>
            <w:r>
              <w:rPr>
                <w:rFonts w:hint="eastAsia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系统返回与查询信息相关的电影信息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用户在搜索框键入搜索信息并确认</w:t>
            </w:r>
          </w:p>
          <w:p>
            <w:pPr>
              <w:numPr>
                <w:ilvl w:val="0"/>
                <w:numId w:val="4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系统返回相关的电影信息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5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用户键入信息为空</w:t>
            </w:r>
          </w:p>
          <w:p>
            <w:pPr>
              <w:numPr>
                <w:ilvl w:val="0"/>
                <w:numId w:val="6"/>
              </w:numPr>
              <w:bidi w:val="0"/>
              <w:ind w:left="0" w:leftChars="0" w:firstLine="40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系统不返回任何电影信息，显示“关键词不能为空”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系统无法找到与信息相关的影片</w:t>
            </w:r>
          </w:p>
          <w:p>
            <w:pPr>
              <w:numPr>
                <w:ilvl w:val="0"/>
                <w:numId w:val="7"/>
              </w:numPr>
              <w:bidi w:val="0"/>
              <w:ind w:left="0" w:leftChars="0" w:firstLine="40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系统不反回任何电影信息，显示</w:t>
            </w:r>
            <w:r>
              <w:rPr>
                <w:rFonts w:hint="eastAsia"/>
                <w:lang w:val="en-US" w:eastAsia="zh-CN"/>
              </w:rPr>
              <w:t>“</w:t>
            </w:r>
            <w:r>
              <w:t>没有你要找的内容，可以换个关键词试试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系统在1s内反应</w:t>
            </w:r>
          </w:p>
        </w:tc>
      </w:tr>
    </w:tbl>
    <w:p>
      <w:pPr>
        <w:rPr>
          <w:b w:val="0"/>
          <w:bCs/>
          <w:lang w:eastAsia="zh-CN"/>
        </w:rPr>
      </w:pPr>
    </w:p>
    <w:p>
      <w:pPr>
        <w:rPr>
          <w:b w:val="0"/>
          <w:bCs/>
          <w:lang w:eastAsia="zh-CN"/>
        </w:rPr>
      </w:pPr>
    </w:p>
    <w:p>
      <w:pPr>
        <w:pStyle w:val="3"/>
        <w:bidi w:val="0"/>
        <w:rPr>
          <w:lang w:eastAsia="zh-CN"/>
        </w:rPr>
      </w:pPr>
      <w:r>
        <w:rPr>
          <w:rFonts w:hint="eastAsia"/>
          <w:lang w:val="en-US" w:eastAsia="zh-CN"/>
        </w:rPr>
        <w:t xml:space="preserve">4.2. </w:t>
      </w: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2 查看电影信息详情</w:t>
      </w:r>
    </w:p>
    <w:tbl>
      <w:tblPr>
        <w:tblStyle w:val="9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查看电影信息详情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3622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3622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2019.3.18</w:t>
            </w:r>
          </w:p>
        </w:tc>
        <w:tc>
          <w:tcPr>
            <w:tcW w:w="1981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最后更新日期</w:t>
            </w:r>
          </w:p>
        </w:tc>
        <w:tc>
          <w:tcPr>
            <w:tcW w:w="2692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2019.3.18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用户，目的是快速查看自己感兴趣影片的详细信息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  <w:lang w:eastAsia="zh-CN"/>
              </w:rPr>
              <w:t>触发条</w:t>
            </w:r>
            <w:r>
              <w:rPr>
                <w:rFonts w:hint="eastAsia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系统返回用户所选的电影的详细信息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用户点击电影标题或“查看电影详情”按钮</w:t>
            </w:r>
          </w:p>
          <w:p>
            <w:pPr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系统返回这一部电影的详细信息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10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系统要在1s内反应</w:t>
            </w:r>
          </w:p>
        </w:tc>
      </w:tr>
    </w:tbl>
    <w:p>
      <w:pPr>
        <w:bidi w:val="0"/>
        <w:rPr>
          <w:rFonts w:hint="eastAsia"/>
          <w:lang w:eastAsia="zh-CN"/>
        </w:rPr>
      </w:pPr>
    </w:p>
    <w:p>
      <w:pPr>
        <w:pStyle w:val="3"/>
        <w:bidi w:val="0"/>
        <w:rPr>
          <w:lang w:eastAsia="zh-CN"/>
        </w:rPr>
      </w:pPr>
      <w:r>
        <w:rPr>
          <w:rFonts w:hint="eastAsia"/>
          <w:lang w:val="en-US" w:eastAsia="zh-CN"/>
        </w:rPr>
        <w:t xml:space="preserve">4.3. </w:t>
      </w: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3 标记电影为“想看”</w:t>
      </w:r>
    </w:p>
    <w:tbl>
      <w:tblPr>
        <w:tblStyle w:val="9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标记电影为“想看”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</w:p>
        </w:tc>
        <w:tc>
          <w:tcPr>
            <w:tcW w:w="3622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</w:p>
        </w:tc>
        <w:tc>
          <w:tcPr>
            <w:tcW w:w="3622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2019.3.18</w:t>
            </w:r>
          </w:p>
        </w:tc>
        <w:tc>
          <w:tcPr>
            <w:tcW w:w="1981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最后更新日期</w:t>
            </w:r>
          </w:p>
        </w:tc>
        <w:tc>
          <w:tcPr>
            <w:tcW w:w="2692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2019.3.18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用户，目的是记录下自己感兴趣的影片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  <w:lang w:eastAsia="zh-CN"/>
              </w:rPr>
              <w:t>触发条</w:t>
            </w:r>
            <w:r>
              <w:rPr>
                <w:rFonts w:hint="eastAsia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用户已经被识别及授权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系统对用户的收藏夹及影片“想看”人数数据进行修改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numPr>
                <w:numId w:val="0"/>
              </w:num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 标记电影为“想看”</w:t>
            </w:r>
          </w:p>
          <w:p>
            <w:pPr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用户点击电影详情页面中的“想看”按钮</w:t>
            </w:r>
          </w:p>
          <w:p>
            <w:pPr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系统此电影添加入用户收藏夹中，并增加此电影的“想看”数据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2.0 取消电影“想看”标记</w:t>
            </w:r>
          </w:p>
          <w:p>
            <w:pPr>
              <w:numPr>
                <w:ilvl w:val="0"/>
                <w:numId w:val="12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用户在电影标记为“想看”状态下，再点击“想看”按钮</w:t>
            </w:r>
          </w:p>
          <w:p>
            <w:pPr>
              <w:numPr>
                <w:ilvl w:val="0"/>
                <w:numId w:val="12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系统将此电影移除用户收藏夹中，并减少此电影的“想看”数据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13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用户未登录，等级为“游客”</w:t>
            </w:r>
          </w:p>
          <w:p>
            <w:pPr>
              <w:numPr>
                <w:ilvl w:val="0"/>
                <w:numId w:val="14"/>
              </w:numPr>
              <w:bidi w:val="0"/>
              <w:ind w:left="20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系统提示“请登陆之后，再使用此功能”，并弹出登录页面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bidi w:val="0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3"/>
        <w:bidi w:val="0"/>
        <w:rPr>
          <w:b w:val="0"/>
          <w:bCs/>
          <w:lang w:eastAsia="zh-CN"/>
        </w:rPr>
      </w:pPr>
      <w:r>
        <w:rPr>
          <w:rFonts w:hint="eastAsia"/>
          <w:lang w:val="en-US" w:eastAsia="zh-CN"/>
        </w:rPr>
        <w:t xml:space="preserve">4.4. </w:t>
      </w: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4 个人信息管理</w:t>
      </w:r>
    </w:p>
    <w:tbl>
      <w:tblPr>
        <w:tblStyle w:val="9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bidi w:val="0"/>
            </w:pPr>
            <w: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个人信息管理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bidi w:val="0"/>
            </w:pPr>
            <w:r>
              <w:rPr>
                <w:rFonts w:hint="eastAsia"/>
              </w:rPr>
              <w:t>创建者</w:t>
            </w:r>
          </w:p>
        </w:tc>
        <w:tc>
          <w:tcPr>
            <w:tcW w:w="3763" w:type="dxa"/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全体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bidi w:val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3763" w:type="dxa"/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2019.3.18</w:t>
            </w:r>
          </w:p>
        </w:tc>
        <w:tc>
          <w:tcPr>
            <w:tcW w:w="1981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最后更新日期</w:t>
            </w:r>
          </w:p>
        </w:tc>
        <w:tc>
          <w:tcPr>
            <w:tcW w:w="2692" w:type="dxa"/>
            <w:vAlign w:val="top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2019.3.18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bidi w:val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8436" w:type="dxa"/>
            <w:gridSpan w:val="3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用户，目的是修改自己的个人信息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bidi w:val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8436" w:type="dxa"/>
            <w:gridSpan w:val="3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bidi w:val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8436" w:type="dxa"/>
            <w:gridSpan w:val="3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用户已经被识别及授权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bidi w:val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系统记录用户的账户变更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bidi w:val="0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numPr>
                <w:numId w:val="0"/>
              </w:num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 修改密码</w:t>
            </w:r>
          </w:p>
          <w:p>
            <w:pPr>
              <w:numPr>
                <w:ilvl w:val="0"/>
                <w:numId w:val="15"/>
              </w:numPr>
              <w:bidi w:val="0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用户输入旧密码与新密码</w:t>
            </w:r>
          </w:p>
          <w:p>
            <w:pPr>
              <w:numPr>
                <w:ilvl w:val="0"/>
                <w:numId w:val="15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系统更改用户的密码信息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2.0 修改收藏夹</w:t>
            </w:r>
          </w:p>
          <w:p>
            <w:pPr>
              <w:numPr>
                <w:ilvl w:val="0"/>
                <w:numId w:val="16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用户选择自己收藏夹中要删除的影片</w:t>
            </w:r>
          </w:p>
          <w:p>
            <w:pPr>
              <w:numPr>
                <w:ilvl w:val="0"/>
                <w:numId w:val="16"/>
              </w:numPr>
              <w:bidi w:val="0"/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系统更改用户收藏夹信息及影片“想看”人数信息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bidi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  <w:p>
            <w:pPr>
              <w:numPr>
                <w:ilvl w:val="0"/>
                <w:numId w:val="1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 输出的旧密码错误</w:t>
            </w:r>
          </w:p>
          <w:p>
            <w:pPr>
              <w:numPr>
                <w:ilvl w:val="0"/>
                <w:numId w:val="18"/>
              </w:numPr>
              <w:bidi w:val="0"/>
              <w:ind w:left="0" w:leftChars="0" w:firstLine="40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系统提示“旧密码输入错误，请重新输入“</w:t>
            </w:r>
          </w:p>
          <w:p>
            <w:pPr>
              <w:numPr>
                <w:ilvl w:val="0"/>
                <w:numId w:val="19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 输出的新密码和旧密码相同</w:t>
            </w:r>
          </w:p>
          <w:p>
            <w:pPr>
              <w:numPr>
                <w:ilvl w:val="0"/>
                <w:numId w:val="20"/>
              </w:numPr>
              <w:bidi w:val="0"/>
              <w:ind w:left="0" w:leftChars="0" w:firstLine="40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系统提示”你的新密码与旧密码相同，请重新输入“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 w:val="0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hint="default" w:asciiTheme="minorEastAsia" w:hAnsiTheme="minor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rPr>
          <w:b w:val="0"/>
          <w:bCs/>
        </w:rPr>
      </w:pPr>
    </w:p>
    <w:sectPr>
      <w:headerReference r:id="rId8" w:type="default"/>
      <w:pgSz w:w="12240" w:h="15840"/>
      <w:pgMar w:top="1440" w:right="1440" w:bottom="1440" w:left="1440" w:header="454" w:footer="720" w:gutter="0"/>
      <w:paperSrc/>
      <w:pgNumType w:fmt="decimal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thos Pro Regular">
    <w:panose1 w:val="04020505030E02020A04"/>
    <w:charset w:val="00"/>
    <w:family w:val="auto"/>
    <w:pitch w:val="default"/>
    <w:sig w:usb0="00000087" w:usb1="00000000" w:usb2="00000000" w:usb3="00000000" w:csb0="2000009B" w:csb1="00000000"/>
  </w:font>
  <w:font w:name="Li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ght">
    <w:altName w:val="微软雅黑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320"/>
      </w:tabs>
      <w:jc w:val="center"/>
    </w:pPr>
    <w:r>
      <w:rPr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8ODrDAgAA2A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MR8ODr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740"/>
        <w:tab w:val="left" w:pos="5244"/>
        <w:tab w:val="clear" w:pos="4320"/>
      </w:tabs>
      <w:jc w:val="left"/>
    </w:pPr>
    <w:r>
      <w:rPr>
        <w:rFonts w:hint="eastAsia"/>
        <w:sz w:val="20"/>
        <w:lang w:eastAsia="zh-CN"/>
      </w:rPr>
      <w:tab/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0"/>
      </w:pBdr>
      <w:tabs>
        <w:tab w:val="right" w:pos="9360"/>
        <w:tab w:val="clear" w:pos="8640"/>
      </w:tabs>
      <w:jc w:val="center"/>
    </w:pPr>
    <w:r>
      <w:rPr>
        <w:rFonts w:hint="eastAsia" w:ascii="微软雅黑" w:hAnsi="微软雅黑" w:eastAsia="微软雅黑" w:cs="微软雅黑"/>
        <w:b w:val="0"/>
        <w:i w:val="0"/>
        <w:sz w:val="20"/>
        <w:szCs w:val="20"/>
        <w:lang w:val="en-US" w:eastAsia="zh-CN"/>
      </w:rPr>
      <w:t>电影院售票</w:t>
    </w:r>
    <w:r>
      <w:rPr>
        <w:rFonts w:hint="eastAsia" w:ascii="微软雅黑" w:hAnsi="微软雅黑" w:eastAsia="微软雅黑" w:cs="微软雅黑"/>
        <w:b w:val="0"/>
        <w:i w:val="0"/>
        <w:sz w:val="20"/>
        <w:szCs w:val="20"/>
        <w:lang w:eastAsia="zh-CN"/>
      </w:rPr>
      <w:t>系统用例文档</w:t>
    </w:r>
    <w:r>
      <w:rPr>
        <w:rFonts w:hint="eastAsia" w:ascii="微软雅黑" w:hAnsi="微软雅黑" w:eastAsia="微软雅黑" w:cs="微软雅黑"/>
        <w:b w:val="0"/>
        <w:i w:val="0"/>
        <w:sz w:val="20"/>
        <w:szCs w:val="20"/>
        <w:lang w:val="en-US" w:eastAsia="zh-CN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0"/>
      </w:pBdr>
      <w:tabs>
        <w:tab w:val="right" w:pos="9360"/>
        <w:tab w:val="clear" w:pos="8640"/>
      </w:tabs>
      <w:jc w:val="center"/>
      <w:rPr>
        <w:rFonts w:hint="eastAsia" w:ascii="微软雅黑" w:hAnsi="微软雅黑" w:eastAsia="微软雅黑" w:cs="微软雅黑"/>
        <w:b w:val="0"/>
        <w:i w:val="0"/>
        <w:sz w:val="20"/>
        <w:szCs w:val="20"/>
        <w:lang w:val="en-US" w:eastAsia="zh-CN"/>
      </w:rPr>
    </w:pPr>
    <w:r>
      <w:rPr>
        <w:rFonts w:hint="eastAsia" w:ascii="微软雅黑" w:hAnsi="微软雅黑" w:eastAsia="微软雅黑" w:cs="微软雅黑"/>
        <w:b w:val="0"/>
        <w:i w:val="0"/>
        <w:sz w:val="20"/>
        <w:szCs w:val="20"/>
        <w:lang w:val="en-US" w:eastAsia="zh-CN"/>
      </w:rPr>
      <w:t>电影院售票</w:t>
    </w:r>
    <w:r>
      <w:rPr>
        <w:rFonts w:hint="eastAsia" w:ascii="微软雅黑" w:hAnsi="微软雅黑" w:eastAsia="微软雅黑" w:cs="微软雅黑"/>
        <w:b w:val="0"/>
        <w:i w:val="0"/>
        <w:sz w:val="20"/>
        <w:szCs w:val="20"/>
        <w:lang w:eastAsia="zh-CN"/>
      </w:rPr>
      <w:t>系统用例文档</w:t>
    </w:r>
    <w:r>
      <w:rPr>
        <w:rFonts w:hint="eastAsia" w:ascii="微软雅黑" w:hAnsi="微软雅黑" w:eastAsia="微软雅黑" w:cs="微软雅黑"/>
        <w:b w:val="0"/>
        <w:i w:val="0"/>
        <w:sz w:val="20"/>
        <w:szCs w:val="20"/>
        <w:lang w:val="en-US" w:eastAsia="zh-CN"/>
      </w:rPr>
      <w:t>v1.0</w:t>
    </w:r>
  </w:p>
  <w:p>
    <w:pPr>
      <w:pStyle w:val="7"/>
      <w:tabs>
        <w:tab w:val="center" w:pos="4680"/>
        <w:tab w:val="right" w:pos="9360"/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0"/>
      </w:pBdr>
      <w:tabs>
        <w:tab w:val="right" w:pos="9360"/>
        <w:tab w:val="clear" w:pos="8640"/>
      </w:tabs>
      <w:jc w:val="center"/>
      <w:rPr>
        <w:rFonts w:hint="eastAsia" w:ascii="微软雅黑" w:hAnsi="微软雅黑" w:eastAsia="微软雅黑" w:cs="微软雅黑"/>
        <w:b w:val="0"/>
        <w:i w:val="0"/>
        <w:sz w:val="20"/>
        <w:szCs w:val="20"/>
        <w:lang w:val="en-US" w:eastAsia="zh-CN"/>
      </w:rPr>
    </w:pPr>
    <w:r>
      <w:rPr>
        <w:rFonts w:hint="eastAsia" w:ascii="微软雅黑" w:hAnsi="微软雅黑" w:eastAsia="微软雅黑" w:cs="微软雅黑"/>
        <w:b w:val="0"/>
        <w:i w:val="0"/>
        <w:sz w:val="20"/>
        <w:szCs w:val="20"/>
        <w:lang w:val="en-US" w:eastAsia="zh-CN"/>
      </w:rPr>
      <w:t>电影院售票</w:t>
    </w:r>
    <w:r>
      <w:rPr>
        <w:rFonts w:hint="eastAsia" w:ascii="微软雅黑" w:hAnsi="微软雅黑" w:eastAsia="微软雅黑" w:cs="微软雅黑"/>
        <w:b w:val="0"/>
        <w:i w:val="0"/>
        <w:sz w:val="20"/>
        <w:szCs w:val="20"/>
        <w:lang w:eastAsia="zh-CN"/>
      </w:rPr>
      <w:t>系统用例文档</w:t>
    </w:r>
    <w:r>
      <w:rPr>
        <w:rFonts w:hint="eastAsia" w:ascii="微软雅黑" w:hAnsi="微软雅黑" w:eastAsia="微软雅黑" w:cs="微软雅黑"/>
        <w:b w:val="0"/>
        <w:i w:val="0"/>
        <w:sz w:val="20"/>
        <w:szCs w:val="20"/>
        <w:lang w:val="en-US" w:eastAsia="zh-CN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DE84B"/>
    <w:multiLevelType w:val="singleLevel"/>
    <w:tmpl w:val="819DE8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2DFBD3"/>
    <w:multiLevelType w:val="singleLevel"/>
    <w:tmpl w:val="862DFBD3"/>
    <w:lvl w:ilvl="0" w:tentative="0">
      <w:start w:val="1"/>
      <w:numFmt w:val="decimal"/>
      <w:suff w:val="space"/>
      <w:lvlText w:val="%1."/>
      <w:lvlJc w:val="left"/>
      <w:pPr>
        <w:ind w:left="200" w:leftChars="0" w:firstLine="0" w:firstLineChars="0"/>
      </w:pPr>
    </w:lvl>
  </w:abstractNum>
  <w:abstractNum w:abstractNumId="2">
    <w:nsid w:val="9E854924"/>
    <w:multiLevelType w:val="singleLevel"/>
    <w:tmpl w:val="9E854924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A2119C53"/>
    <w:multiLevelType w:val="singleLevel"/>
    <w:tmpl w:val="A2119C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440142F"/>
    <w:multiLevelType w:val="singleLevel"/>
    <w:tmpl w:val="C44014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CE610CA"/>
    <w:multiLevelType w:val="singleLevel"/>
    <w:tmpl w:val="CCE610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356ED83"/>
    <w:multiLevelType w:val="singleLevel"/>
    <w:tmpl w:val="D356ED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EEF38DD"/>
    <w:multiLevelType w:val="singleLevel"/>
    <w:tmpl w:val="EEEF38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F91C1C64"/>
    <w:multiLevelType w:val="singleLevel"/>
    <w:tmpl w:val="F91C1C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7922775"/>
    <w:multiLevelType w:val="singleLevel"/>
    <w:tmpl w:val="179227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46B9C56"/>
    <w:multiLevelType w:val="singleLevel"/>
    <w:tmpl w:val="246B9C5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282A071A"/>
    <w:multiLevelType w:val="singleLevel"/>
    <w:tmpl w:val="282A071A"/>
    <w:lvl w:ilvl="0" w:tentative="0">
      <w:start w:val="1"/>
      <w:numFmt w:val="decimal"/>
      <w:suff w:val="nothing"/>
      <w:lvlText w:val="%1-"/>
      <w:lvlJc w:val="left"/>
    </w:lvl>
  </w:abstractNum>
  <w:abstractNum w:abstractNumId="12">
    <w:nsid w:val="294E4F6C"/>
    <w:multiLevelType w:val="singleLevel"/>
    <w:tmpl w:val="294E4F6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3">
    <w:nsid w:val="2A0CBCF8"/>
    <w:multiLevelType w:val="singleLevel"/>
    <w:tmpl w:val="2A0CBCF8"/>
    <w:lvl w:ilvl="0" w:tentative="0">
      <w:start w:val="1"/>
      <w:numFmt w:val="decimal"/>
      <w:suff w:val="nothing"/>
      <w:lvlText w:val="%1-"/>
      <w:lvlJc w:val="left"/>
    </w:lvl>
  </w:abstractNum>
  <w:abstractNum w:abstractNumId="14">
    <w:nsid w:val="2C75928F"/>
    <w:multiLevelType w:val="singleLevel"/>
    <w:tmpl w:val="2C75928F"/>
    <w:lvl w:ilvl="0" w:tentative="0">
      <w:start w:val="1"/>
      <w:numFmt w:val="decimal"/>
      <w:suff w:val="nothing"/>
      <w:lvlText w:val="%1-"/>
      <w:lvlJc w:val="left"/>
    </w:lvl>
  </w:abstractNum>
  <w:abstractNum w:abstractNumId="15">
    <w:nsid w:val="33CEE037"/>
    <w:multiLevelType w:val="singleLevel"/>
    <w:tmpl w:val="33CEE0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475D3031"/>
    <w:multiLevelType w:val="singleLevel"/>
    <w:tmpl w:val="475D303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7">
    <w:nsid w:val="537AF9A7"/>
    <w:multiLevelType w:val="singleLevel"/>
    <w:tmpl w:val="537AF9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5F28926D"/>
    <w:multiLevelType w:val="singleLevel"/>
    <w:tmpl w:val="5F2892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65E623BD"/>
    <w:multiLevelType w:val="singleLevel"/>
    <w:tmpl w:val="65E623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3"/>
  </w:num>
  <w:num w:numId="5">
    <w:abstractNumId w:val="2"/>
  </w:num>
  <w:num w:numId="6">
    <w:abstractNumId w:val="12"/>
  </w:num>
  <w:num w:numId="7">
    <w:abstractNumId w:val="16"/>
  </w:num>
  <w:num w:numId="8">
    <w:abstractNumId w:val="5"/>
  </w:num>
  <w:num w:numId="9">
    <w:abstractNumId w:val="15"/>
  </w:num>
  <w:num w:numId="10">
    <w:abstractNumId w:val="0"/>
  </w:num>
  <w:num w:numId="11">
    <w:abstractNumId w:val="4"/>
  </w:num>
  <w:num w:numId="12">
    <w:abstractNumId w:val="9"/>
  </w:num>
  <w:num w:numId="13">
    <w:abstractNumId w:val="13"/>
  </w:num>
  <w:num w:numId="14">
    <w:abstractNumId w:val="1"/>
  </w:num>
  <w:num w:numId="15">
    <w:abstractNumId w:val="8"/>
  </w:num>
  <w:num w:numId="16">
    <w:abstractNumId w:val="19"/>
  </w:num>
  <w:num w:numId="17">
    <w:abstractNumId w:val="11"/>
  </w:num>
  <w:num w:numId="18">
    <w:abstractNumId w:val="7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A55C3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187412C3"/>
    <w:rsid w:val="26A40268"/>
    <w:rsid w:val="462643D1"/>
    <w:rsid w:val="65854C3A"/>
    <w:rsid w:val="66B0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微软雅黑 Light" w:hAnsi="微软雅黑 Light" w:eastAsia="微软雅黑 Light" w:cs="Times New Roman"/>
      <w:kern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240" w:lineRule="auto"/>
      <w:outlineLvl w:val="0"/>
    </w:pPr>
    <w:rPr>
      <w:rFonts w:ascii="微软雅黑 Light" w:hAnsi="微软雅黑 Light"/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240" w:lineRule="auto"/>
      <w:outlineLvl w:val="1"/>
    </w:pPr>
    <w:rPr>
      <w:rFonts w:ascii="微软雅黑 Light" w:hAnsi="微软雅黑 Light" w:cs="微软雅黑 Light"/>
      <w:sz w:val="24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iPriority w:val="9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7">
    <w:name w:val="header"/>
    <w:basedOn w:val="1"/>
    <w:link w:val="17"/>
    <w:qFormat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8">
    <w:name w:val="Title"/>
    <w:basedOn w:val="1"/>
    <w:link w:val="14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uiPriority w:val="0"/>
  </w:style>
  <w:style w:type="paragraph" w:customStyle="1" w:styleId="13">
    <w:name w:val="ByLine"/>
    <w:basedOn w:val="8"/>
    <w:uiPriority w:val="0"/>
    <w:rPr>
      <w:sz w:val="28"/>
    </w:rPr>
  </w:style>
  <w:style w:type="character" w:customStyle="1" w:styleId="14">
    <w:name w:val="标题 Char"/>
    <w:basedOn w:val="11"/>
    <w:link w:val="8"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ChangeHistory Title"/>
    <w:basedOn w:val="1"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16">
    <w:name w:val="页脚 Char"/>
    <w:basedOn w:val="11"/>
    <w:link w:val="6"/>
    <w:uiPriority w:val="99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17">
    <w:name w:val="页眉 Char"/>
    <w:basedOn w:val="11"/>
    <w:link w:val="7"/>
    <w:uiPriority w:val="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18">
    <w:name w:val="Table Text"/>
    <w:basedOn w:val="1"/>
    <w:uiPriority w:val="0"/>
    <w:pPr>
      <w:spacing w:before="40" w:after="40"/>
      <w:ind w:left="72" w:right="72"/>
    </w:pPr>
  </w:style>
  <w:style w:type="paragraph" w:customStyle="1" w:styleId="19">
    <w:name w:val="line"/>
    <w:basedOn w:val="8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Table Head"/>
    <w:basedOn w:val="4"/>
    <w:next w:val="18"/>
    <w:qFormat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21">
    <w:name w:val="标题 3 Char"/>
    <w:basedOn w:val="11"/>
    <w:link w:val="4"/>
    <w:semiHidden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2">
    <w:name w:val="标题 1 Char"/>
    <w:basedOn w:val="11"/>
    <w:link w:val="2"/>
    <w:qFormat/>
    <w:uiPriority w:val="9"/>
    <w:rPr>
      <w:rFonts w:ascii="微软雅黑 Light" w:hAnsi="微软雅黑 Light" w:eastAsia="微软雅黑 Light" w:cs="Times New Roman"/>
      <w:bCs/>
      <w:kern w:val="44"/>
      <w:sz w:val="32"/>
      <w:szCs w:val="44"/>
      <w:lang w:eastAsia="en-US"/>
    </w:rPr>
  </w:style>
  <w:style w:type="character" w:customStyle="1" w:styleId="23">
    <w:name w:val="标题 2 Char"/>
    <w:basedOn w:val="11"/>
    <w:link w:val="3"/>
    <w:qFormat/>
    <w:uiPriority w:val="9"/>
    <w:rPr>
      <w:rFonts w:ascii="微软雅黑 Light" w:hAnsi="微软雅黑 Light" w:eastAsia="微软雅黑 Light" w:cs="微软雅黑 Light"/>
      <w:kern w:val="0"/>
      <w:sz w:val="24"/>
      <w:szCs w:val="32"/>
      <w:lang w:eastAsia="en-US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1"/>
    <w:link w:val="5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1082</Words>
  <Characters>6173</Characters>
  <Lines>51</Lines>
  <Paragraphs>14</Paragraphs>
  <TotalTime>21</TotalTime>
  <ScaleCrop>false</ScaleCrop>
  <LinksUpToDate>false</LinksUpToDate>
  <CharactersWithSpaces>7241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2012-08-26T05:35:00Z</dcterms:created>
  <dc:creator>dell</dc:creator>
  <cp:lastModifiedBy>一只面</cp:lastModifiedBy>
  <dcterms:modified xsi:type="dcterms:W3CDTF">2019-03-17T18:39:28Z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