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9" w:rightChars="12"/>
        <w:jc w:val="center"/>
        <w:rPr>
          <w:rFonts w:ascii="宋体" w:hAnsi="宋体"/>
          <w:sz w:val="44"/>
          <w:szCs w:val="44"/>
        </w:rPr>
      </w:pPr>
      <w:r>
        <w:rPr>
          <w:rFonts w:ascii="宋体" w:hAnsi="宋体"/>
          <w:sz w:val="44"/>
          <w:szCs w:val="44"/>
        </w:rPr>
        <w:drawing>
          <wp:anchor distT="0" distB="0" distL="114300" distR="114300" simplePos="0" relativeHeight="251660288" behindDoc="0" locked="0" layoutInCell="1" allowOverlap="1">
            <wp:simplePos x="0" y="0"/>
            <wp:positionH relativeFrom="column">
              <wp:posOffset>52705</wp:posOffset>
            </wp:positionH>
            <wp:positionV relativeFrom="paragraph">
              <wp:posOffset>0</wp:posOffset>
            </wp:positionV>
            <wp:extent cx="1068705" cy="995045"/>
            <wp:effectExtent l="0" t="0" r="0" b="0"/>
            <wp:wrapSquare wrapText="bothSides"/>
            <wp:docPr id="4" name="图片 4"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H-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68705" cy="995045"/>
                    </a:xfrm>
                    <a:prstGeom prst="rect">
                      <a:avLst/>
                    </a:prstGeom>
                    <a:noFill/>
                    <a:ln>
                      <a:noFill/>
                    </a:ln>
                  </pic:spPr>
                </pic:pic>
              </a:graphicData>
            </a:graphic>
          </wp:anchor>
        </w:drawing>
      </w:r>
      <w:r>
        <w:rPr>
          <w:rFonts w:ascii="宋体" w:hAnsi="宋体"/>
          <w:sz w:val="44"/>
          <w:szCs w:val="44"/>
        </w:rPr>
        <w:t>云南大学软件学院期末</w:t>
      </w:r>
      <w:r>
        <w:rPr>
          <w:rFonts w:hint="eastAsia" w:ascii="宋体" w:hAnsi="宋体"/>
          <w:sz w:val="44"/>
          <w:szCs w:val="44"/>
        </w:rPr>
        <w:t>课程</w:t>
      </w:r>
      <w:r>
        <w:rPr>
          <w:rFonts w:ascii="宋体" w:hAnsi="宋体"/>
          <w:sz w:val="44"/>
          <w:szCs w:val="44"/>
        </w:rPr>
        <w:t>报告</w:t>
      </w:r>
    </w:p>
    <w:p>
      <w:pPr>
        <w:spacing w:line="300" w:lineRule="exact"/>
        <w:jc w:val="center"/>
        <w:rPr>
          <w:rFonts w:ascii="宋体" w:hAnsi="宋体"/>
          <w:sz w:val="30"/>
          <w:szCs w:val="30"/>
        </w:rPr>
      </w:pPr>
      <w:r>
        <w:rPr>
          <w:rFonts w:ascii="宋体" w:hAnsi="宋体"/>
          <w:sz w:val="30"/>
          <w:szCs w:val="30"/>
        </w:rPr>
        <w:t xml:space="preserve">Final </w:t>
      </w:r>
      <w:r>
        <w:rPr>
          <w:rFonts w:hint="eastAsia" w:ascii="宋体" w:hAnsi="宋体"/>
          <w:sz w:val="30"/>
          <w:szCs w:val="30"/>
        </w:rPr>
        <w:t>Course</w:t>
      </w:r>
      <w:r>
        <w:rPr>
          <w:rFonts w:ascii="宋体" w:hAnsi="宋体"/>
          <w:sz w:val="30"/>
          <w:szCs w:val="30"/>
        </w:rPr>
        <w:t xml:space="preserve"> Report</w:t>
      </w:r>
    </w:p>
    <w:p>
      <w:pPr>
        <w:spacing w:line="300" w:lineRule="exact"/>
        <w:jc w:val="center"/>
        <w:rPr>
          <w:rFonts w:ascii="宋体" w:hAnsi="宋体"/>
          <w:sz w:val="30"/>
          <w:szCs w:val="30"/>
        </w:rPr>
      </w:pPr>
      <w:r>
        <w:rPr>
          <w:rFonts w:ascii="宋体" w:hAnsi="宋体"/>
          <w:sz w:val="30"/>
          <w:szCs w:val="30"/>
        </w:rPr>
        <w:t>School of Software</w:t>
      </w:r>
      <w:r>
        <w:rPr>
          <w:rFonts w:hint="eastAsia" w:ascii="宋体" w:hAnsi="宋体"/>
          <w:sz w:val="30"/>
          <w:szCs w:val="30"/>
        </w:rPr>
        <w:t xml:space="preserve">, </w:t>
      </w:r>
      <w:r>
        <w:rPr>
          <w:rFonts w:ascii="宋体" w:hAnsi="宋体"/>
          <w:sz w:val="30"/>
          <w:szCs w:val="30"/>
        </w:rPr>
        <w:t>Yunnan University</w:t>
      </w:r>
    </w:p>
    <w:p>
      <w:pPr>
        <w:jc w:val="center"/>
        <w:rPr>
          <w:rFonts w:ascii="宋体" w:hAnsi="宋体"/>
          <w:b/>
          <w:sz w:val="44"/>
          <w:szCs w:val="44"/>
        </w:rPr>
      </w:pPr>
      <w:r>
        <w:rPr>
          <w:rFonts w:hint="eastAsia" w:ascii="宋体" w:hAnsi="宋体"/>
          <w:b/>
          <w:sz w:val="44"/>
          <w:szCs w:val="44"/>
        </w:rPr>
        <w:t>个人成绩</w:t>
      </w: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700" w:lineRule="exact"/>
        <w:ind w:left="1260" w:firstLine="420"/>
        <w:rPr>
          <w:rFonts w:ascii="宋体" w:hAnsi="宋体"/>
          <w:sz w:val="36"/>
          <w:szCs w:val="44"/>
        </w:rPr>
      </w:pPr>
      <w:r>
        <w:rPr>
          <w:rFonts w:hint="eastAsia" w:ascii="宋体" w:hAnsi="宋体"/>
          <w:sz w:val="36"/>
          <w:szCs w:val="44"/>
        </w:rPr>
        <w:t>学　　期：</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2023年春季学期</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700" w:lineRule="exact"/>
        <w:ind w:left="1260" w:firstLine="420"/>
        <w:rPr>
          <w:rFonts w:ascii="宋体" w:hAnsi="宋体"/>
          <w:sz w:val="36"/>
          <w:szCs w:val="44"/>
          <w:u w:val="single"/>
        </w:rPr>
      </w:pPr>
      <w:r>
        <w:rPr>
          <w:rFonts w:hint="eastAsia" w:ascii="宋体" w:hAnsi="宋体"/>
          <w:sz w:val="36"/>
          <w:szCs w:val="44"/>
        </w:rPr>
        <w:t>课程名称:</w:t>
      </w:r>
      <w:r>
        <w:rPr>
          <w:rFonts w:hint="eastAsia" w:ascii="宋体" w:hAnsi="宋体"/>
          <w:sz w:val="36"/>
          <w:szCs w:val="44"/>
        </w:rPr>
        <w:tab/>
      </w:r>
      <w:r>
        <w:rPr>
          <w:rFonts w:hint="eastAsia" w:ascii="宋体" w:hAnsi="宋体"/>
          <w:sz w:val="36"/>
          <w:szCs w:val="44"/>
          <w:u w:val="single"/>
        </w:rP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软件服务工程</w:t>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726" w:leftChars="719"/>
        <w:rPr>
          <w:rFonts w:ascii="宋体" w:hAnsi="宋体"/>
          <w:sz w:val="36"/>
          <w:szCs w:val="44"/>
        </w:rPr>
      </w:pPr>
      <w:r>
        <w:rPr>
          <w:rFonts w:hint="eastAsia" w:ascii="宋体" w:hAnsi="宋体"/>
          <w:sz w:val="36"/>
          <w:szCs w:val="44"/>
        </w:rPr>
        <w:t>姓</w:t>
      </w:r>
      <w:r>
        <w:rPr>
          <w:rFonts w:ascii="宋体" w:hAnsi="宋体"/>
          <w:sz w:val="36"/>
          <w:szCs w:val="44"/>
        </w:rPr>
        <w:tab/>
      </w:r>
      <w:r>
        <w:rPr>
          <w:rFonts w:ascii="宋体" w:hAnsi="宋体"/>
          <w:sz w:val="36"/>
          <w:szCs w:val="44"/>
        </w:rPr>
        <w:tab/>
      </w:r>
      <w:r>
        <w:rPr>
          <w:rFonts w:hint="eastAsia" w:ascii="宋体" w:hAnsi="宋体"/>
          <w:sz w:val="36"/>
          <w:szCs w:val="44"/>
        </w:rPr>
        <w:t>名：</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陈乐</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r>
        <w:rPr>
          <w:rFonts w:hint="eastAsia" w:ascii="宋体" w:hAnsi="宋体"/>
          <w:sz w:val="36"/>
          <w:szCs w:val="44"/>
        </w:rPr>
        <w:t>学</w:t>
      </w:r>
      <w:r>
        <w:rPr>
          <w:rFonts w:ascii="宋体" w:hAnsi="宋体"/>
          <w:sz w:val="36"/>
          <w:szCs w:val="44"/>
        </w:rPr>
        <w:tab/>
      </w:r>
      <w:r>
        <w:rPr>
          <w:rFonts w:ascii="宋体" w:hAnsi="宋体"/>
          <w:sz w:val="36"/>
          <w:szCs w:val="44"/>
        </w:rPr>
        <w:tab/>
      </w:r>
      <w:r>
        <w:rPr>
          <w:rFonts w:hint="eastAsia" w:ascii="宋体" w:hAnsi="宋体"/>
          <w:sz w:val="36"/>
          <w:szCs w:val="44"/>
        </w:rPr>
        <w:t>号：</w:t>
      </w:r>
      <w: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20201120309</w:t>
      </w:r>
      <w:r>
        <w:rPr>
          <w:rFonts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u w:val="single"/>
        </w:rPr>
      </w:pPr>
      <w:r>
        <w:rPr>
          <w:rFonts w:hint="eastAsia" w:ascii="宋体" w:hAnsi="宋体"/>
          <w:sz w:val="36"/>
          <w:szCs w:val="44"/>
        </w:rPr>
        <w:t>成</w:t>
      </w:r>
      <w:r>
        <w:rPr>
          <w:rFonts w:ascii="宋体" w:hAnsi="宋体"/>
          <w:sz w:val="36"/>
          <w:szCs w:val="44"/>
        </w:rPr>
        <w:tab/>
      </w:r>
      <w:r>
        <w:rPr>
          <w:rFonts w:ascii="宋体" w:hAnsi="宋体"/>
          <w:sz w:val="36"/>
          <w:szCs w:val="44"/>
        </w:rPr>
        <w:tab/>
      </w:r>
      <w:r>
        <w:rPr>
          <w:rFonts w:hint="eastAsia" w:ascii="宋体" w:hAnsi="宋体"/>
          <w:sz w:val="36"/>
          <w:szCs w:val="44"/>
        </w:rPr>
        <w:t>绩:</w:t>
      </w:r>
      <w:r>
        <w:rPr>
          <w:rFonts w:hint="eastAsia" w:ascii="宋体" w:hAnsi="宋体"/>
          <w:sz w:val="36"/>
          <w:szCs w:val="44"/>
        </w:rPr>
        <w:tab/>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260" w:firstLine="420"/>
        <w:rPr>
          <w:rFonts w:ascii="宋体" w:hAnsi="宋体"/>
          <w:sz w:val="36"/>
          <w:szCs w:val="44"/>
        </w:rPr>
      </w:pPr>
      <w:r>
        <w:rPr>
          <w:rFonts w:hint="eastAsia" w:ascii="宋体" w:hAnsi="宋体"/>
          <w:sz w:val="36"/>
          <w:szCs w:val="44"/>
        </w:rPr>
        <w:t>承担分工：</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后端微服务环境搭建及部分接口的编写，并设计微服务间调用的限流、熔断，约占总工作量的35%</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p>
    <w:p>
      <w:pPr>
        <w:spacing w:line="900" w:lineRule="exact"/>
        <w:rPr>
          <w:rFonts w:ascii="宋体" w:hAnsi="宋体"/>
          <w:sz w:val="36"/>
          <w:szCs w:val="44"/>
        </w:rPr>
      </w:pPr>
    </w:p>
    <w:p>
      <w:pPr>
        <w:ind w:right="29" w:rightChars="12"/>
        <w:jc w:val="center"/>
        <w:rPr>
          <w:rFonts w:ascii="宋体" w:hAnsi="宋体"/>
          <w:sz w:val="44"/>
          <w:szCs w:val="44"/>
        </w:rPr>
      </w:pPr>
      <w:r>
        <w:rPr>
          <w:rFonts w:ascii="宋体" w:hAnsi="宋体"/>
          <w:sz w:val="44"/>
          <w:szCs w:val="44"/>
        </w:rPr>
        <w:drawing>
          <wp:anchor distT="0" distB="0" distL="114300" distR="114300" simplePos="0" relativeHeight="251661312" behindDoc="0" locked="0" layoutInCell="1" allowOverlap="1">
            <wp:simplePos x="0" y="0"/>
            <wp:positionH relativeFrom="column">
              <wp:posOffset>52705</wp:posOffset>
            </wp:positionH>
            <wp:positionV relativeFrom="paragraph">
              <wp:posOffset>0</wp:posOffset>
            </wp:positionV>
            <wp:extent cx="1068705" cy="995045"/>
            <wp:effectExtent l="0" t="0" r="0" b="14605"/>
            <wp:wrapSquare wrapText="bothSides"/>
            <wp:docPr id="2"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H-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68705" cy="995045"/>
                    </a:xfrm>
                    <a:prstGeom prst="rect">
                      <a:avLst/>
                    </a:prstGeom>
                    <a:noFill/>
                    <a:ln>
                      <a:noFill/>
                    </a:ln>
                  </pic:spPr>
                </pic:pic>
              </a:graphicData>
            </a:graphic>
          </wp:anchor>
        </w:drawing>
      </w:r>
      <w:r>
        <w:rPr>
          <w:rFonts w:ascii="宋体" w:hAnsi="宋体"/>
          <w:sz w:val="44"/>
          <w:szCs w:val="44"/>
        </w:rPr>
        <w:t>云南大学软件学院期末</w:t>
      </w:r>
      <w:r>
        <w:rPr>
          <w:rFonts w:hint="eastAsia" w:ascii="宋体" w:hAnsi="宋体"/>
          <w:sz w:val="44"/>
          <w:szCs w:val="44"/>
        </w:rPr>
        <w:t>课程</w:t>
      </w:r>
      <w:r>
        <w:rPr>
          <w:rFonts w:ascii="宋体" w:hAnsi="宋体"/>
          <w:sz w:val="44"/>
          <w:szCs w:val="44"/>
        </w:rPr>
        <w:t>报告</w:t>
      </w:r>
    </w:p>
    <w:p>
      <w:pPr>
        <w:spacing w:line="300" w:lineRule="exact"/>
        <w:jc w:val="center"/>
        <w:rPr>
          <w:rFonts w:ascii="宋体" w:hAnsi="宋体"/>
          <w:sz w:val="30"/>
          <w:szCs w:val="30"/>
        </w:rPr>
      </w:pPr>
      <w:r>
        <w:rPr>
          <w:rFonts w:ascii="宋体" w:hAnsi="宋体"/>
          <w:sz w:val="30"/>
          <w:szCs w:val="30"/>
        </w:rPr>
        <w:t xml:space="preserve">Final </w:t>
      </w:r>
      <w:r>
        <w:rPr>
          <w:rFonts w:hint="eastAsia" w:ascii="宋体" w:hAnsi="宋体"/>
          <w:sz w:val="30"/>
          <w:szCs w:val="30"/>
        </w:rPr>
        <w:t>Course</w:t>
      </w:r>
      <w:r>
        <w:rPr>
          <w:rFonts w:ascii="宋体" w:hAnsi="宋体"/>
          <w:sz w:val="30"/>
          <w:szCs w:val="30"/>
        </w:rPr>
        <w:t xml:space="preserve"> Report</w:t>
      </w:r>
    </w:p>
    <w:p>
      <w:pPr>
        <w:spacing w:line="300" w:lineRule="exact"/>
        <w:jc w:val="center"/>
        <w:rPr>
          <w:rFonts w:ascii="宋体" w:hAnsi="宋体"/>
          <w:sz w:val="30"/>
          <w:szCs w:val="30"/>
        </w:rPr>
      </w:pPr>
      <w:r>
        <w:rPr>
          <w:rFonts w:ascii="宋体" w:hAnsi="宋体"/>
          <w:sz w:val="30"/>
          <w:szCs w:val="30"/>
        </w:rPr>
        <w:t>School of Software</w:t>
      </w:r>
      <w:r>
        <w:rPr>
          <w:rFonts w:hint="eastAsia" w:ascii="宋体" w:hAnsi="宋体"/>
          <w:sz w:val="30"/>
          <w:szCs w:val="30"/>
        </w:rPr>
        <w:t xml:space="preserve">, </w:t>
      </w:r>
      <w:r>
        <w:rPr>
          <w:rFonts w:ascii="宋体" w:hAnsi="宋体"/>
          <w:sz w:val="30"/>
          <w:szCs w:val="30"/>
        </w:rPr>
        <w:t>Yunnan University</w:t>
      </w:r>
    </w:p>
    <w:p>
      <w:pPr>
        <w:jc w:val="center"/>
        <w:rPr>
          <w:rFonts w:ascii="宋体" w:hAnsi="宋体"/>
          <w:b/>
          <w:sz w:val="44"/>
          <w:szCs w:val="44"/>
        </w:rPr>
      </w:pPr>
      <w:r>
        <w:rPr>
          <w:rFonts w:hint="eastAsia" w:ascii="宋体" w:hAnsi="宋体"/>
          <w:b/>
          <w:sz w:val="44"/>
          <w:szCs w:val="44"/>
        </w:rPr>
        <w:t>个人成绩</w:t>
      </w: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700" w:lineRule="exact"/>
        <w:ind w:left="1260" w:firstLine="420"/>
        <w:rPr>
          <w:rFonts w:ascii="宋体" w:hAnsi="宋体"/>
          <w:sz w:val="36"/>
          <w:szCs w:val="44"/>
        </w:rPr>
      </w:pPr>
      <w:r>
        <w:rPr>
          <w:rFonts w:hint="eastAsia" w:ascii="宋体" w:hAnsi="宋体"/>
          <w:sz w:val="36"/>
          <w:szCs w:val="44"/>
        </w:rPr>
        <w:t>学　　期：</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2023年春季学期</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700" w:lineRule="exact"/>
        <w:ind w:left="1260" w:firstLine="420"/>
        <w:rPr>
          <w:rFonts w:ascii="宋体" w:hAnsi="宋体"/>
          <w:sz w:val="36"/>
          <w:szCs w:val="44"/>
          <w:u w:val="single"/>
        </w:rPr>
      </w:pPr>
      <w:r>
        <w:rPr>
          <w:rFonts w:hint="eastAsia" w:ascii="宋体" w:hAnsi="宋体"/>
          <w:sz w:val="36"/>
          <w:szCs w:val="44"/>
        </w:rPr>
        <w:t>课程名称:</w:t>
      </w:r>
      <w:r>
        <w:rPr>
          <w:rFonts w:hint="eastAsia" w:ascii="宋体" w:hAnsi="宋体"/>
          <w:sz w:val="36"/>
          <w:szCs w:val="44"/>
        </w:rPr>
        <w:tab/>
      </w:r>
      <w:r>
        <w:rPr>
          <w:rFonts w:hint="eastAsia" w:ascii="宋体" w:hAnsi="宋体"/>
          <w:sz w:val="36"/>
          <w:szCs w:val="44"/>
          <w:u w:val="single"/>
        </w:rP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软件服务工程</w:t>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726" w:leftChars="719"/>
        <w:rPr>
          <w:rFonts w:ascii="宋体" w:hAnsi="宋体"/>
          <w:sz w:val="36"/>
          <w:szCs w:val="44"/>
        </w:rPr>
      </w:pPr>
      <w:r>
        <w:rPr>
          <w:rFonts w:hint="eastAsia" w:ascii="宋体" w:hAnsi="宋体"/>
          <w:sz w:val="36"/>
          <w:szCs w:val="44"/>
        </w:rPr>
        <w:t>姓</w:t>
      </w:r>
      <w:r>
        <w:rPr>
          <w:rFonts w:ascii="宋体" w:hAnsi="宋体"/>
          <w:sz w:val="36"/>
          <w:szCs w:val="44"/>
        </w:rPr>
        <w:tab/>
      </w:r>
      <w:r>
        <w:rPr>
          <w:rFonts w:ascii="宋体" w:hAnsi="宋体"/>
          <w:sz w:val="36"/>
          <w:szCs w:val="44"/>
        </w:rPr>
        <w:tab/>
      </w:r>
      <w:r>
        <w:rPr>
          <w:rFonts w:hint="eastAsia" w:ascii="宋体" w:hAnsi="宋体"/>
          <w:sz w:val="36"/>
          <w:szCs w:val="44"/>
        </w:rPr>
        <w:t>名：</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陈远豪</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r>
        <w:rPr>
          <w:rFonts w:hint="eastAsia" w:ascii="宋体" w:hAnsi="宋体"/>
          <w:sz w:val="36"/>
          <w:szCs w:val="44"/>
        </w:rPr>
        <w:t>学</w:t>
      </w:r>
      <w:r>
        <w:rPr>
          <w:rFonts w:ascii="宋体" w:hAnsi="宋体"/>
          <w:sz w:val="36"/>
          <w:szCs w:val="44"/>
        </w:rPr>
        <w:tab/>
      </w:r>
      <w:r>
        <w:rPr>
          <w:rFonts w:ascii="宋体" w:hAnsi="宋体"/>
          <w:sz w:val="36"/>
          <w:szCs w:val="44"/>
        </w:rPr>
        <w:tab/>
      </w:r>
      <w:r>
        <w:rPr>
          <w:rFonts w:hint="eastAsia" w:ascii="宋体" w:hAnsi="宋体"/>
          <w:sz w:val="36"/>
          <w:szCs w:val="44"/>
        </w:rPr>
        <w:t>号：</w:t>
      </w:r>
      <w: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20201120498</w:t>
      </w:r>
      <w:r>
        <w:rPr>
          <w:rFonts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u w:val="single"/>
        </w:rPr>
      </w:pPr>
      <w:r>
        <w:rPr>
          <w:rFonts w:hint="eastAsia" w:ascii="宋体" w:hAnsi="宋体"/>
          <w:sz w:val="36"/>
          <w:szCs w:val="44"/>
        </w:rPr>
        <w:t>成</w:t>
      </w:r>
      <w:r>
        <w:rPr>
          <w:rFonts w:ascii="宋体" w:hAnsi="宋体"/>
          <w:sz w:val="36"/>
          <w:szCs w:val="44"/>
        </w:rPr>
        <w:tab/>
      </w:r>
      <w:r>
        <w:rPr>
          <w:rFonts w:ascii="宋体" w:hAnsi="宋体"/>
          <w:sz w:val="36"/>
          <w:szCs w:val="44"/>
        </w:rPr>
        <w:tab/>
      </w:r>
      <w:r>
        <w:rPr>
          <w:rFonts w:hint="eastAsia" w:ascii="宋体" w:hAnsi="宋体"/>
          <w:sz w:val="36"/>
          <w:szCs w:val="44"/>
        </w:rPr>
        <w:t>绩:</w:t>
      </w:r>
      <w:r>
        <w:rPr>
          <w:rFonts w:hint="eastAsia" w:ascii="宋体" w:hAnsi="宋体"/>
          <w:sz w:val="36"/>
          <w:szCs w:val="44"/>
        </w:rPr>
        <w:tab/>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260" w:firstLine="420"/>
        <w:rPr>
          <w:rFonts w:ascii="宋体" w:hAnsi="宋体"/>
          <w:sz w:val="36"/>
          <w:szCs w:val="44"/>
          <w:u w:val="single"/>
        </w:rPr>
      </w:pPr>
      <w:r>
        <w:rPr>
          <w:rFonts w:hint="eastAsia" w:ascii="宋体" w:hAnsi="宋体"/>
          <w:sz w:val="36"/>
          <w:szCs w:val="44"/>
        </w:rPr>
        <w:t>承担分工：</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后端代码中大部分功能接口的编写，并设计微服务间调用的降级、灰度发布，</w:t>
      </w:r>
    </w:p>
    <w:p>
      <w:pPr>
        <w:spacing w:line="900" w:lineRule="exact"/>
        <w:ind w:firstLine="1134" w:firstLineChars="315"/>
        <w:rPr>
          <w:rFonts w:ascii="宋体" w:hAnsi="宋体"/>
          <w:sz w:val="36"/>
          <w:szCs w:val="44"/>
        </w:rPr>
      </w:pPr>
      <w:r>
        <w:rPr>
          <w:rFonts w:hint="eastAsia" w:ascii="宋体" w:hAnsi="宋体"/>
          <w:sz w:val="36"/>
          <w:szCs w:val="44"/>
          <w:u w:val="single"/>
        </w:rPr>
        <w:t>约占总工作量的35%</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p>
    <w:p>
      <w:pPr>
        <w:spacing w:line="900" w:lineRule="exact"/>
        <w:rPr>
          <w:rFonts w:ascii="宋体" w:hAnsi="宋体"/>
          <w:sz w:val="36"/>
          <w:szCs w:val="44"/>
        </w:rPr>
      </w:pPr>
    </w:p>
    <w:p>
      <w:pPr>
        <w:ind w:right="29" w:rightChars="12"/>
        <w:jc w:val="center"/>
        <w:rPr>
          <w:rFonts w:ascii="宋体" w:hAnsi="宋体"/>
          <w:sz w:val="44"/>
          <w:szCs w:val="44"/>
        </w:rPr>
      </w:pPr>
      <w:r>
        <w:rPr>
          <w:rFonts w:ascii="宋体" w:hAnsi="宋体"/>
          <w:sz w:val="44"/>
          <w:szCs w:val="44"/>
        </w:rPr>
        <w:drawing>
          <wp:anchor distT="0" distB="0" distL="114300" distR="114300" simplePos="0" relativeHeight="251662336" behindDoc="0" locked="0" layoutInCell="1" allowOverlap="1">
            <wp:simplePos x="0" y="0"/>
            <wp:positionH relativeFrom="column">
              <wp:posOffset>52705</wp:posOffset>
            </wp:positionH>
            <wp:positionV relativeFrom="paragraph">
              <wp:posOffset>0</wp:posOffset>
            </wp:positionV>
            <wp:extent cx="1068705" cy="995045"/>
            <wp:effectExtent l="0" t="0" r="0" b="14605"/>
            <wp:wrapSquare wrapText="bothSides"/>
            <wp:docPr id="3" name="图片 3"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H-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68705" cy="995045"/>
                    </a:xfrm>
                    <a:prstGeom prst="rect">
                      <a:avLst/>
                    </a:prstGeom>
                    <a:noFill/>
                    <a:ln>
                      <a:noFill/>
                    </a:ln>
                  </pic:spPr>
                </pic:pic>
              </a:graphicData>
            </a:graphic>
          </wp:anchor>
        </w:drawing>
      </w:r>
      <w:r>
        <w:rPr>
          <w:rFonts w:ascii="宋体" w:hAnsi="宋体"/>
          <w:sz w:val="44"/>
          <w:szCs w:val="44"/>
        </w:rPr>
        <w:t>云南大学软件学院期末</w:t>
      </w:r>
      <w:r>
        <w:rPr>
          <w:rFonts w:hint="eastAsia" w:ascii="宋体" w:hAnsi="宋体"/>
          <w:sz w:val="44"/>
          <w:szCs w:val="44"/>
        </w:rPr>
        <w:t>课程</w:t>
      </w:r>
      <w:r>
        <w:rPr>
          <w:rFonts w:ascii="宋体" w:hAnsi="宋体"/>
          <w:sz w:val="44"/>
          <w:szCs w:val="44"/>
        </w:rPr>
        <w:t>报告</w:t>
      </w:r>
    </w:p>
    <w:p>
      <w:pPr>
        <w:spacing w:line="300" w:lineRule="exact"/>
        <w:jc w:val="center"/>
        <w:rPr>
          <w:rFonts w:ascii="宋体" w:hAnsi="宋体"/>
          <w:sz w:val="30"/>
          <w:szCs w:val="30"/>
        </w:rPr>
      </w:pPr>
      <w:r>
        <w:rPr>
          <w:rFonts w:ascii="宋体" w:hAnsi="宋体"/>
          <w:sz w:val="30"/>
          <w:szCs w:val="30"/>
        </w:rPr>
        <w:t xml:space="preserve">Final </w:t>
      </w:r>
      <w:r>
        <w:rPr>
          <w:rFonts w:hint="eastAsia" w:ascii="宋体" w:hAnsi="宋体"/>
          <w:sz w:val="30"/>
          <w:szCs w:val="30"/>
        </w:rPr>
        <w:t>Course</w:t>
      </w:r>
      <w:r>
        <w:rPr>
          <w:rFonts w:ascii="宋体" w:hAnsi="宋体"/>
          <w:sz w:val="30"/>
          <w:szCs w:val="30"/>
        </w:rPr>
        <w:t xml:space="preserve"> Report</w:t>
      </w:r>
    </w:p>
    <w:p>
      <w:pPr>
        <w:spacing w:line="300" w:lineRule="exact"/>
        <w:jc w:val="center"/>
        <w:rPr>
          <w:rFonts w:ascii="宋体" w:hAnsi="宋体"/>
          <w:sz w:val="30"/>
          <w:szCs w:val="30"/>
        </w:rPr>
      </w:pPr>
      <w:r>
        <w:rPr>
          <w:rFonts w:ascii="宋体" w:hAnsi="宋体"/>
          <w:sz w:val="30"/>
          <w:szCs w:val="30"/>
        </w:rPr>
        <w:t>School of Software</w:t>
      </w:r>
      <w:r>
        <w:rPr>
          <w:rFonts w:hint="eastAsia" w:ascii="宋体" w:hAnsi="宋体"/>
          <w:sz w:val="30"/>
          <w:szCs w:val="30"/>
        </w:rPr>
        <w:t xml:space="preserve">, </w:t>
      </w:r>
      <w:r>
        <w:rPr>
          <w:rFonts w:ascii="宋体" w:hAnsi="宋体"/>
          <w:sz w:val="30"/>
          <w:szCs w:val="30"/>
        </w:rPr>
        <w:t>Yunnan University</w:t>
      </w:r>
    </w:p>
    <w:p>
      <w:pPr>
        <w:jc w:val="center"/>
        <w:rPr>
          <w:rFonts w:ascii="宋体" w:hAnsi="宋体"/>
          <w:b/>
          <w:sz w:val="44"/>
          <w:szCs w:val="44"/>
        </w:rPr>
      </w:pPr>
      <w:r>
        <w:rPr>
          <w:rFonts w:hint="eastAsia" w:ascii="宋体" w:hAnsi="宋体"/>
          <w:b/>
          <w:sz w:val="44"/>
          <w:szCs w:val="44"/>
        </w:rPr>
        <w:t>个人成绩</w:t>
      </w: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900" w:lineRule="exact"/>
        <w:ind w:left="720" w:leftChars="300"/>
        <w:rPr>
          <w:rFonts w:ascii="宋体" w:hAnsi="宋体"/>
          <w:sz w:val="36"/>
          <w:szCs w:val="44"/>
        </w:rPr>
      </w:pPr>
    </w:p>
    <w:p>
      <w:pPr>
        <w:spacing w:line="700" w:lineRule="exact"/>
        <w:ind w:left="1260" w:firstLine="420"/>
        <w:rPr>
          <w:rFonts w:ascii="宋体" w:hAnsi="宋体"/>
          <w:sz w:val="36"/>
          <w:szCs w:val="44"/>
        </w:rPr>
      </w:pPr>
      <w:r>
        <w:rPr>
          <w:rFonts w:hint="eastAsia" w:ascii="宋体" w:hAnsi="宋体"/>
          <w:sz w:val="36"/>
          <w:szCs w:val="44"/>
        </w:rPr>
        <w:t>学　　期：</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2023年春季学期</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700" w:lineRule="exact"/>
        <w:ind w:left="1260" w:firstLine="420"/>
        <w:rPr>
          <w:rFonts w:ascii="宋体" w:hAnsi="宋体"/>
          <w:sz w:val="36"/>
          <w:szCs w:val="44"/>
          <w:u w:val="single"/>
        </w:rPr>
      </w:pPr>
      <w:r>
        <w:rPr>
          <w:rFonts w:hint="eastAsia" w:ascii="宋体" w:hAnsi="宋体"/>
          <w:sz w:val="36"/>
          <w:szCs w:val="44"/>
        </w:rPr>
        <w:t>课程名称:</w:t>
      </w:r>
      <w:r>
        <w:rPr>
          <w:rFonts w:hint="eastAsia" w:ascii="宋体" w:hAnsi="宋体"/>
          <w:sz w:val="36"/>
          <w:szCs w:val="44"/>
        </w:rPr>
        <w:tab/>
      </w:r>
      <w:r>
        <w:rPr>
          <w:rFonts w:hint="eastAsia" w:ascii="宋体" w:hAnsi="宋体"/>
          <w:sz w:val="36"/>
          <w:szCs w:val="44"/>
          <w:u w:val="single"/>
        </w:rP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软件服务工程</w:t>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726" w:leftChars="719"/>
        <w:rPr>
          <w:rFonts w:ascii="宋体" w:hAnsi="宋体"/>
          <w:sz w:val="36"/>
          <w:szCs w:val="44"/>
        </w:rPr>
      </w:pPr>
      <w:r>
        <w:rPr>
          <w:rFonts w:hint="eastAsia" w:ascii="宋体" w:hAnsi="宋体"/>
          <w:sz w:val="36"/>
          <w:szCs w:val="44"/>
        </w:rPr>
        <w:t>姓</w:t>
      </w:r>
      <w:r>
        <w:rPr>
          <w:rFonts w:ascii="宋体" w:hAnsi="宋体"/>
          <w:sz w:val="36"/>
          <w:szCs w:val="44"/>
        </w:rPr>
        <w:tab/>
      </w:r>
      <w:r>
        <w:rPr>
          <w:rFonts w:ascii="宋体" w:hAnsi="宋体"/>
          <w:sz w:val="36"/>
          <w:szCs w:val="44"/>
        </w:rPr>
        <w:tab/>
      </w:r>
      <w:r>
        <w:rPr>
          <w:rFonts w:hint="eastAsia" w:ascii="宋体" w:hAnsi="宋体"/>
          <w:sz w:val="36"/>
          <w:szCs w:val="44"/>
        </w:rPr>
        <w:t>名：</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马金来</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r>
        <w:rPr>
          <w:rFonts w:hint="eastAsia" w:ascii="宋体" w:hAnsi="宋体"/>
          <w:sz w:val="36"/>
          <w:szCs w:val="44"/>
        </w:rPr>
        <w:t>学</w:t>
      </w:r>
      <w:r>
        <w:rPr>
          <w:rFonts w:ascii="宋体" w:hAnsi="宋体"/>
          <w:sz w:val="36"/>
          <w:szCs w:val="44"/>
        </w:rPr>
        <w:tab/>
      </w:r>
      <w:r>
        <w:rPr>
          <w:rFonts w:ascii="宋体" w:hAnsi="宋体"/>
          <w:sz w:val="36"/>
          <w:szCs w:val="44"/>
        </w:rPr>
        <w:tab/>
      </w:r>
      <w:r>
        <w:rPr>
          <w:rFonts w:hint="eastAsia" w:ascii="宋体" w:hAnsi="宋体"/>
          <w:sz w:val="36"/>
          <w:szCs w:val="44"/>
        </w:rPr>
        <w:t>号：</w:t>
      </w:r>
      <w:r>
        <w:t xml:space="preserve"> </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20201120480</w:t>
      </w:r>
      <w:r>
        <w:rPr>
          <w:rFonts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u w:val="single"/>
        </w:rPr>
      </w:pPr>
      <w:r>
        <w:rPr>
          <w:rFonts w:hint="eastAsia" w:ascii="宋体" w:hAnsi="宋体"/>
          <w:sz w:val="36"/>
          <w:szCs w:val="44"/>
        </w:rPr>
        <w:t>成</w:t>
      </w:r>
      <w:r>
        <w:rPr>
          <w:rFonts w:ascii="宋体" w:hAnsi="宋体"/>
          <w:sz w:val="36"/>
          <w:szCs w:val="44"/>
        </w:rPr>
        <w:tab/>
      </w:r>
      <w:r>
        <w:rPr>
          <w:rFonts w:ascii="宋体" w:hAnsi="宋体"/>
          <w:sz w:val="36"/>
          <w:szCs w:val="44"/>
        </w:rPr>
        <w:tab/>
      </w:r>
      <w:r>
        <w:rPr>
          <w:rFonts w:hint="eastAsia" w:ascii="宋体" w:hAnsi="宋体"/>
          <w:sz w:val="36"/>
          <w:szCs w:val="44"/>
        </w:rPr>
        <w:t>绩:</w:t>
      </w:r>
      <w:r>
        <w:rPr>
          <w:rFonts w:hint="eastAsia" w:ascii="宋体" w:hAnsi="宋体"/>
          <w:sz w:val="36"/>
          <w:szCs w:val="44"/>
        </w:rPr>
        <w:tab/>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 xml:space="preserve">        </w:t>
      </w:r>
    </w:p>
    <w:p>
      <w:pPr>
        <w:spacing w:line="900" w:lineRule="exact"/>
        <w:ind w:left="1260" w:firstLine="420"/>
        <w:rPr>
          <w:rFonts w:ascii="宋体" w:hAnsi="宋体"/>
          <w:sz w:val="36"/>
          <w:szCs w:val="44"/>
        </w:rPr>
      </w:pPr>
      <w:r>
        <w:rPr>
          <w:rFonts w:hint="eastAsia" w:ascii="宋体" w:hAnsi="宋体"/>
          <w:sz w:val="36"/>
          <w:szCs w:val="44"/>
        </w:rPr>
        <w:t>承担分工：</w:t>
      </w:r>
      <w:r>
        <w:fldChar w:fldCharType="begin"/>
      </w:r>
      <w:r>
        <w:instrText xml:space="preserve"> HYPERLINK "mailto:vinceray@126.com" </w:instrText>
      </w:r>
      <w:r>
        <w:fldChar w:fldCharType="separate"/>
      </w:r>
      <w:r>
        <w:fldChar w:fldCharType="end"/>
      </w:r>
      <w:r>
        <w:rPr>
          <w:rFonts w:ascii="宋体" w:hAnsi="宋体"/>
          <w:sz w:val="36"/>
          <w:szCs w:val="44"/>
          <w:u w:val="single"/>
        </w:rPr>
        <w:t xml:space="preserve"> </w:t>
      </w:r>
      <w:r>
        <w:rPr>
          <w:rFonts w:hint="eastAsia" w:ascii="宋体" w:hAnsi="宋体"/>
          <w:sz w:val="36"/>
          <w:szCs w:val="44"/>
          <w:u w:val="single"/>
        </w:rPr>
        <w:t>项目主要前端代码的编写，并与后端接口进行联调，约占总工作量的30%</w:t>
      </w:r>
      <w:r>
        <w:rPr>
          <w:rFonts w:ascii="宋体" w:hAnsi="宋体"/>
          <w:sz w:val="36"/>
          <w:szCs w:val="44"/>
          <w:u w:val="single"/>
        </w:rPr>
        <w:t xml:space="preserve">                     </w:t>
      </w:r>
      <w:r>
        <w:rPr>
          <w:rFonts w:hint="eastAsia" w:ascii="宋体" w:hAnsi="宋体"/>
          <w:sz w:val="36"/>
          <w:szCs w:val="44"/>
          <w:u w:val="single"/>
        </w:rPr>
        <w:t xml:space="preserve">      </w:t>
      </w:r>
      <w:r>
        <w:rPr>
          <w:rFonts w:hint="eastAsia" w:ascii="宋体" w:hAnsi="宋体"/>
          <w:sz w:val="36"/>
          <w:szCs w:val="44"/>
        </w:rPr>
        <w:t>　</w:t>
      </w:r>
    </w:p>
    <w:p>
      <w:pPr>
        <w:spacing w:line="900" w:lineRule="exact"/>
        <w:ind w:left="1260" w:firstLine="420"/>
        <w:rPr>
          <w:rFonts w:ascii="宋体" w:hAnsi="宋体"/>
          <w:sz w:val="36"/>
          <w:szCs w:val="44"/>
        </w:rPr>
      </w:pPr>
    </w:p>
    <w:p>
      <w:pPr>
        <w:spacing w:line="900" w:lineRule="exact"/>
        <w:ind w:left="1260" w:firstLine="420"/>
        <w:rPr>
          <w:rFonts w:ascii="宋体" w:hAnsi="宋体"/>
          <w:sz w:val="36"/>
          <w:szCs w:val="44"/>
        </w:rPr>
      </w:pPr>
    </w:p>
    <w:p>
      <w:pPr>
        <w:spacing w:line="900" w:lineRule="exact"/>
        <w:ind w:left="1260" w:firstLine="420"/>
        <w:rPr>
          <w:rFonts w:ascii="宋体" w:hAnsi="宋体"/>
          <w:sz w:val="36"/>
          <w:szCs w:val="44"/>
        </w:rPr>
      </w:pPr>
    </w:p>
    <w:sdt>
      <w:sdtPr>
        <w:rPr>
          <w:rFonts w:ascii="宋体" w:hAnsi="宋体"/>
          <w:sz w:val="21"/>
        </w:rPr>
        <w:id w:val="147450940"/>
        <w15:color w:val="DBDBDB"/>
        <w:docPartObj>
          <w:docPartGallery w:val="Table of Contents"/>
          <w:docPartUnique/>
        </w:docPartObj>
      </w:sdtPr>
      <w:sdtEndPr>
        <w:rPr>
          <w:rFonts w:ascii="宋体" w:hAnsi="宋体"/>
          <w:sz w:val="24"/>
          <w:szCs w:val="44"/>
        </w:rPr>
      </w:sdtEndPr>
      <w:sdtContent>
        <w:p>
          <w:pPr>
            <w:jc w:val="center"/>
            <w:rPr>
              <w:rFonts w:ascii="宋体" w:hAnsi="宋体"/>
              <w:sz w:val="30"/>
              <w:szCs w:val="30"/>
            </w:rPr>
          </w:pPr>
          <w:r>
            <w:rPr>
              <w:rFonts w:ascii="宋体" w:hAnsi="宋体"/>
              <w:sz w:val="30"/>
              <w:szCs w:val="30"/>
            </w:rPr>
            <w:t>目录</w:t>
          </w:r>
        </w:p>
        <w:p>
          <w:pPr>
            <w:jc w:val="both"/>
            <w:rPr>
              <w:rFonts w:ascii="宋体" w:hAnsi="宋体"/>
            </w:rPr>
          </w:pPr>
          <w:r>
            <w:rPr>
              <w:rFonts w:hint="eastAsia" w:ascii="宋体" w:hAnsi="宋体"/>
            </w:rPr>
            <w:t>项目地址：</w:t>
          </w:r>
          <w:r>
            <w:fldChar w:fldCharType="begin"/>
          </w:r>
          <w:r>
            <w:instrText xml:space="preserve"> HYPERLINK "https://github.com/chenle2002/soft-project-mooc" </w:instrText>
          </w:r>
          <w:r>
            <w:fldChar w:fldCharType="separate"/>
          </w:r>
          <w:r>
            <w:rPr>
              <w:rStyle w:val="16"/>
              <w:rFonts w:ascii="宋体" w:hAnsi="宋体"/>
            </w:rPr>
            <w:t>https://github.com/chenle2002/soft-project-mooc</w:t>
          </w:r>
          <w:r>
            <w:rPr>
              <w:rStyle w:val="16"/>
              <w:rFonts w:ascii="宋体" w:hAnsi="宋体"/>
            </w:rPr>
            <w:fldChar w:fldCharType="end"/>
          </w:r>
        </w:p>
        <w:p>
          <w:pPr>
            <w:jc w:val="both"/>
            <w:rPr>
              <w:rFonts w:ascii="宋体" w:hAnsi="宋体" w:cs="宋体"/>
              <w:b/>
              <w:bCs/>
              <w:shd w:val="clear" w:color="auto" w:fill="FFFFFF"/>
            </w:rPr>
          </w:pPr>
          <w:r>
            <w:rPr>
              <w:rFonts w:hint="eastAsia" w:ascii="宋体" w:hAnsi="宋体" w:cs="宋体"/>
              <w:b/>
              <w:bCs/>
              <w:shd w:val="clear" w:color="auto" w:fill="FFFFFF"/>
            </w:rPr>
            <w:t xml:space="preserve">git成员： </w:t>
          </w:r>
        </w:p>
        <w:p>
          <w:pPr>
            <w:jc w:val="both"/>
            <w:rPr>
              <w:rFonts w:ascii="宋体" w:hAnsi="宋体" w:cs="宋体"/>
              <w:b/>
              <w:bCs/>
              <w:shd w:val="clear" w:color="auto" w:fill="FFFFFF"/>
            </w:rPr>
          </w:pPr>
          <w:r>
            <w:rPr>
              <w:rFonts w:hint="eastAsia" w:ascii="宋体" w:hAnsi="宋体" w:cs="宋体"/>
              <w:b/>
              <w:bCs/>
              <w:shd w:val="clear" w:color="auto" w:fill="FFFFFF"/>
            </w:rPr>
            <w:t>账号：</w:t>
          </w:r>
          <w:r>
            <w:fldChar w:fldCharType="begin"/>
          </w:r>
          <w:r>
            <w:instrText xml:space="preserve"> HYPERLINK "https://github.com/chenle2002" </w:instrText>
          </w:r>
          <w:r>
            <w:fldChar w:fldCharType="separate"/>
          </w:r>
          <w:r>
            <w:rPr>
              <w:rStyle w:val="17"/>
              <w:rFonts w:hint="eastAsia" w:ascii="宋体" w:hAnsi="宋体" w:cs="宋体"/>
              <w:b/>
              <w:bCs/>
              <w:color w:val="auto"/>
              <w:u w:val="none"/>
              <w:shd w:val="clear" w:color="auto" w:fill="FFFFFF"/>
            </w:rPr>
            <w:t>chenle2002</w:t>
          </w:r>
          <w:r>
            <w:rPr>
              <w:rStyle w:val="17"/>
              <w:rFonts w:hint="eastAsia" w:ascii="宋体" w:hAnsi="宋体" w:cs="宋体"/>
              <w:b/>
              <w:bCs/>
              <w:color w:val="auto"/>
              <w:u w:val="none"/>
              <w:shd w:val="clear" w:color="auto" w:fill="FFFFFF"/>
            </w:rPr>
            <w:fldChar w:fldCharType="end"/>
          </w:r>
          <w:r>
            <w:rPr>
              <w:rFonts w:hint="eastAsia" w:ascii="宋体" w:hAnsi="宋体" w:cs="宋体"/>
              <w:b/>
              <w:bCs/>
              <w:shd w:val="clear" w:color="auto" w:fill="FFFFFF"/>
            </w:rPr>
            <w:t xml:space="preserve">      陈乐   20201120309</w:t>
          </w:r>
        </w:p>
        <w:p>
          <w:pPr>
            <w:jc w:val="both"/>
            <w:rPr>
              <w:rStyle w:val="15"/>
              <w:rFonts w:ascii="宋体" w:hAnsi="宋体" w:cs="宋体"/>
              <w:bCs/>
              <w:shd w:val="clear" w:color="auto" w:fill="FFFFFF"/>
            </w:rPr>
          </w:pPr>
          <w:r>
            <w:rPr>
              <w:rFonts w:hint="eastAsia" w:ascii="宋体" w:hAnsi="宋体" w:cs="宋体"/>
              <w:b/>
              <w:bCs/>
              <w:shd w:val="clear" w:color="auto" w:fill="FFFFFF"/>
            </w:rPr>
            <w:t>账号：</w:t>
          </w:r>
          <w:r>
            <w:rPr>
              <w:rStyle w:val="15"/>
              <w:rFonts w:hint="eastAsia" w:ascii="宋体" w:hAnsi="宋体" w:cs="宋体"/>
              <w:bCs/>
              <w:shd w:val="clear" w:color="auto" w:fill="FFFFFF"/>
            </w:rPr>
            <w:t>Chenyh20040619  陈远豪 20201120498</w:t>
          </w:r>
          <w:r>
            <w:rPr>
              <w:rFonts w:hint="eastAsia" w:ascii="宋体" w:hAnsi="宋体" w:cs="宋体"/>
              <w:b/>
              <w:bCs/>
              <w:shd w:val="clear" w:color="auto" w:fill="FFFFFF"/>
            </w:rPr>
            <w:br w:type="textWrapping"/>
          </w:r>
          <w:r>
            <w:rPr>
              <w:rFonts w:hint="eastAsia" w:ascii="宋体" w:hAnsi="宋体" w:cs="宋体"/>
              <w:b/>
              <w:bCs/>
              <w:shd w:val="clear" w:color="auto" w:fill="FFFFFF"/>
            </w:rPr>
            <w:t>账号：</w:t>
          </w:r>
          <w:r>
            <w:rPr>
              <w:rStyle w:val="15"/>
              <w:rFonts w:hint="eastAsia" w:ascii="宋体" w:hAnsi="宋体" w:cs="宋体"/>
              <w:bCs/>
              <w:shd w:val="clear" w:color="auto" w:fill="FFFFFF"/>
            </w:rPr>
            <w:t>Surpmen</w:t>
          </w:r>
          <w:r>
            <w:rPr>
              <w:rFonts w:hint="eastAsia" w:ascii="宋体" w:hAnsi="宋体" w:cs="宋体"/>
              <w:b/>
              <w:bCs/>
              <w:shd w:val="clear" w:color="auto" w:fill="FFFFFF"/>
            </w:rPr>
            <w:t>        马金来 20201120480</w:t>
          </w:r>
        </w:p>
        <w:p>
          <w:pPr>
            <w:pStyle w:val="30"/>
            <w:tabs>
              <w:tab w:val="right" w:leader="dot" w:pos="8312"/>
            </w:tabs>
          </w:pPr>
          <w:r>
            <w:rPr>
              <w:rFonts w:ascii="宋体" w:hAnsi="宋体"/>
              <w:sz w:val="36"/>
              <w:szCs w:val="44"/>
            </w:rPr>
            <w:fldChar w:fldCharType="begin"/>
          </w:r>
          <w:r>
            <w:rPr>
              <w:rFonts w:ascii="宋体" w:hAnsi="宋体"/>
              <w:sz w:val="36"/>
              <w:szCs w:val="44"/>
            </w:rPr>
            <w:instrText xml:space="preserve">TOC \o "1-3" \h \u </w:instrText>
          </w:r>
          <w:r>
            <w:rPr>
              <w:rFonts w:ascii="宋体" w:hAnsi="宋体"/>
              <w:sz w:val="36"/>
              <w:szCs w:val="44"/>
            </w:rPr>
            <w:fldChar w:fldCharType="separate"/>
          </w:r>
          <w:r>
            <w:fldChar w:fldCharType="begin"/>
          </w:r>
          <w:r>
            <w:instrText xml:space="preserve"> HYPERLINK \l "_Toc20126" </w:instrText>
          </w:r>
          <w:r>
            <w:fldChar w:fldCharType="separate"/>
          </w:r>
          <w:r>
            <w:rPr>
              <w:rFonts w:hint="eastAsia"/>
            </w:rPr>
            <w:t>一、 背景及业务分析</w:t>
          </w:r>
          <w:r>
            <w:tab/>
          </w:r>
          <w:r>
            <w:fldChar w:fldCharType="begin"/>
          </w:r>
          <w:r>
            <w:instrText xml:space="preserve"> PAGEREF _Toc20126 \h </w:instrText>
          </w:r>
          <w:r>
            <w:fldChar w:fldCharType="separate"/>
          </w:r>
          <w:r>
            <w:t>5</w:t>
          </w:r>
          <w:r>
            <w:fldChar w:fldCharType="end"/>
          </w:r>
          <w:r>
            <w:fldChar w:fldCharType="end"/>
          </w:r>
        </w:p>
        <w:p>
          <w:pPr>
            <w:pStyle w:val="31"/>
            <w:tabs>
              <w:tab w:val="right" w:leader="dot" w:pos="8312"/>
            </w:tabs>
            <w:ind w:left="480"/>
          </w:pPr>
          <w:r>
            <w:fldChar w:fldCharType="begin"/>
          </w:r>
          <w:r>
            <w:instrText xml:space="preserve"> HYPERLINK \l "_Toc26612" </w:instrText>
          </w:r>
          <w:r>
            <w:fldChar w:fldCharType="separate"/>
          </w:r>
          <w:r>
            <w:rPr>
              <w:rFonts w:hint="eastAsia"/>
            </w:rPr>
            <w:t>1.1 项目简介</w:t>
          </w:r>
          <w:r>
            <w:tab/>
          </w:r>
          <w:r>
            <w:fldChar w:fldCharType="begin"/>
          </w:r>
          <w:r>
            <w:instrText xml:space="preserve"> PAGEREF _Toc26612 \h </w:instrText>
          </w:r>
          <w:r>
            <w:fldChar w:fldCharType="separate"/>
          </w:r>
          <w:r>
            <w:t>5</w:t>
          </w:r>
          <w:r>
            <w:fldChar w:fldCharType="end"/>
          </w:r>
          <w:r>
            <w:fldChar w:fldCharType="end"/>
          </w:r>
        </w:p>
        <w:p>
          <w:pPr>
            <w:pStyle w:val="31"/>
            <w:tabs>
              <w:tab w:val="right" w:leader="dot" w:pos="8312"/>
            </w:tabs>
            <w:ind w:left="480"/>
          </w:pPr>
          <w:r>
            <w:fldChar w:fldCharType="begin"/>
          </w:r>
          <w:r>
            <w:instrText xml:space="preserve"> HYPERLINK \l "_Toc3726" </w:instrText>
          </w:r>
          <w:r>
            <w:fldChar w:fldCharType="separate"/>
          </w:r>
          <w:r>
            <w:rPr>
              <w:rFonts w:hint="eastAsia"/>
            </w:rPr>
            <w:t>1.2 背景分析</w:t>
          </w:r>
          <w:r>
            <w:tab/>
          </w:r>
          <w:r>
            <w:fldChar w:fldCharType="begin"/>
          </w:r>
          <w:r>
            <w:instrText xml:space="preserve"> PAGEREF _Toc3726 \h </w:instrText>
          </w:r>
          <w:r>
            <w:fldChar w:fldCharType="separate"/>
          </w:r>
          <w:r>
            <w:t>5</w:t>
          </w:r>
          <w:r>
            <w:fldChar w:fldCharType="end"/>
          </w:r>
          <w:r>
            <w:fldChar w:fldCharType="end"/>
          </w:r>
        </w:p>
        <w:p>
          <w:pPr>
            <w:pStyle w:val="31"/>
            <w:tabs>
              <w:tab w:val="right" w:leader="dot" w:pos="8312"/>
            </w:tabs>
            <w:ind w:left="480"/>
          </w:pPr>
          <w:r>
            <w:fldChar w:fldCharType="begin"/>
          </w:r>
          <w:r>
            <w:instrText xml:space="preserve"> HYPERLINK \l "_Toc25054" </w:instrText>
          </w:r>
          <w:r>
            <w:fldChar w:fldCharType="separate"/>
          </w:r>
          <w:r>
            <w:rPr>
              <w:rFonts w:hint="eastAsia"/>
            </w:rPr>
            <w:t>1.3 业务分析</w:t>
          </w:r>
          <w:r>
            <w:tab/>
          </w:r>
          <w:r>
            <w:fldChar w:fldCharType="begin"/>
          </w:r>
          <w:r>
            <w:instrText xml:space="preserve"> PAGEREF _Toc25054 \h </w:instrText>
          </w:r>
          <w:r>
            <w:fldChar w:fldCharType="separate"/>
          </w:r>
          <w:r>
            <w:t>6</w:t>
          </w:r>
          <w:r>
            <w:fldChar w:fldCharType="end"/>
          </w:r>
          <w:r>
            <w:fldChar w:fldCharType="end"/>
          </w:r>
        </w:p>
        <w:p>
          <w:pPr>
            <w:pStyle w:val="32"/>
            <w:tabs>
              <w:tab w:val="right" w:leader="dot" w:pos="8312"/>
            </w:tabs>
            <w:ind w:left="960"/>
          </w:pPr>
          <w:r>
            <w:fldChar w:fldCharType="begin"/>
          </w:r>
          <w:r>
            <w:instrText xml:space="preserve"> HYPERLINK \l "_Toc30145" </w:instrText>
          </w:r>
          <w:r>
            <w:fldChar w:fldCharType="separate"/>
          </w:r>
          <w:r>
            <w:rPr>
              <w:rFonts w:hint="eastAsia"/>
            </w:rPr>
            <w:t>1.3.1 管理员功能</w:t>
          </w:r>
          <w:r>
            <w:tab/>
          </w:r>
          <w:r>
            <w:fldChar w:fldCharType="begin"/>
          </w:r>
          <w:r>
            <w:instrText xml:space="preserve"> PAGEREF _Toc30145 \h </w:instrText>
          </w:r>
          <w:r>
            <w:fldChar w:fldCharType="separate"/>
          </w:r>
          <w:r>
            <w:t>6</w:t>
          </w:r>
          <w:r>
            <w:fldChar w:fldCharType="end"/>
          </w:r>
          <w:r>
            <w:fldChar w:fldCharType="end"/>
          </w:r>
        </w:p>
        <w:p>
          <w:pPr>
            <w:pStyle w:val="32"/>
            <w:tabs>
              <w:tab w:val="right" w:leader="dot" w:pos="8312"/>
            </w:tabs>
            <w:ind w:left="960"/>
          </w:pPr>
          <w:r>
            <w:fldChar w:fldCharType="begin"/>
          </w:r>
          <w:r>
            <w:instrText xml:space="preserve"> HYPERLINK \l "_Toc10002" </w:instrText>
          </w:r>
          <w:r>
            <w:fldChar w:fldCharType="separate"/>
          </w:r>
          <w:r>
            <w:rPr>
              <w:rFonts w:hint="eastAsia"/>
            </w:rPr>
            <w:t>1.3.2 用户功能</w:t>
          </w:r>
          <w:r>
            <w:tab/>
          </w:r>
          <w:r>
            <w:fldChar w:fldCharType="begin"/>
          </w:r>
          <w:r>
            <w:instrText xml:space="preserve"> PAGEREF _Toc10002 \h </w:instrText>
          </w:r>
          <w:r>
            <w:fldChar w:fldCharType="separate"/>
          </w:r>
          <w:r>
            <w:t>7</w:t>
          </w:r>
          <w:r>
            <w:fldChar w:fldCharType="end"/>
          </w:r>
          <w:r>
            <w:fldChar w:fldCharType="end"/>
          </w:r>
        </w:p>
        <w:p>
          <w:pPr>
            <w:pStyle w:val="30"/>
            <w:tabs>
              <w:tab w:val="right" w:leader="dot" w:pos="8312"/>
            </w:tabs>
          </w:pPr>
          <w:r>
            <w:fldChar w:fldCharType="begin"/>
          </w:r>
          <w:r>
            <w:instrText xml:space="preserve"> HYPERLINK \l "_Toc18664" </w:instrText>
          </w:r>
          <w:r>
            <w:fldChar w:fldCharType="separate"/>
          </w:r>
          <w:r>
            <w:rPr>
              <w:rFonts w:hint="eastAsia"/>
            </w:rPr>
            <w:t>二、 领域分析及服务设计</w:t>
          </w:r>
          <w:r>
            <w:tab/>
          </w:r>
          <w:r>
            <w:fldChar w:fldCharType="begin"/>
          </w:r>
          <w:r>
            <w:instrText xml:space="preserve"> PAGEREF _Toc18664 \h </w:instrText>
          </w:r>
          <w:r>
            <w:fldChar w:fldCharType="separate"/>
          </w:r>
          <w:r>
            <w:t>7</w:t>
          </w:r>
          <w:r>
            <w:fldChar w:fldCharType="end"/>
          </w:r>
          <w:r>
            <w:fldChar w:fldCharType="end"/>
          </w:r>
        </w:p>
        <w:p>
          <w:pPr>
            <w:pStyle w:val="31"/>
            <w:tabs>
              <w:tab w:val="right" w:leader="dot" w:pos="8312"/>
            </w:tabs>
            <w:ind w:left="480"/>
          </w:pPr>
          <w:r>
            <w:fldChar w:fldCharType="begin"/>
          </w:r>
          <w:r>
            <w:instrText xml:space="preserve"> HYPERLINK \l "_Toc3063" </w:instrText>
          </w:r>
          <w:r>
            <w:fldChar w:fldCharType="separate"/>
          </w:r>
          <w:r>
            <w:rPr>
              <w:rFonts w:hint="eastAsia"/>
            </w:rPr>
            <w:t>2.1业务流程</w:t>
          </w:r>
          <w:r>
            <w:tab/>
          </w:r>
          <w:r>
            <w:fldChar w:fldCharType="begin"/>
          </w:r>
          <w:r>
            <w:instrText xml:space="preserve"> PAGEREF _Toc3063 \h </w:instrText>
          </w:r>
          <w:r>
            <w:fldChar w:fldCharType="separate"/>
          </w:r>
          <w:r>
            <w:t>7</w:t>
          </w:r>
          <w:r>
            <w:fldChar w:fldCharType="end"/>
          </w:r>
          <w:r>
            <w:fldChar w:fldCharType="end"/>
          </w:r>
        </w:p>
        <w:p>
          <w:pPr>
            <w:pStyle w:val="32"/>
            <w:tabs>
              <w:tab w:val="right" w:leader="dot" w:pos="8312"/>
            </w:tabs>
            <w:ind w:left="960"/>
          </w:pPr>
          <w:r>
            <w:fldChar w:fldCharType="begin"/>
          </w:r>
          <w:r>
            <w:instrText xml:space="preserve"> HYPERLINK \l "_Toc11074" </w:instrText>
          </w:r>
          <w:r>
            <w:fldChar w:fldCharType="separate"/>
          </w:r>
          <w:r>
            <w:rPr>
              <w:rFonts w:hint="eastAsia"/>
            </w:rPr>
            <w:t>2.1.1 管理员新增课程</w:t>
          </w:r>
          <w:r>
            <w:tab/>
          </w:r>
          <w:r>
            <w:fldChar w:fldCharType="begin"/>
          </w:r>
          <w:r>
            <w:instrText xml:space="preserve"> PAGEREF _Toc11074 \h </w:instrText>
          </w:r>
          <w:r>
            <w:fldChar w:fldCharType="separate"/>
          </w:r>
          <w:r>
            <w:t>7</w:t>
          </w:r>
          <w:r>
            <w:fldChar w:fldCharType="end"/>
          </w:r>
          <w:r>
            <w:fldChar w:fldCharType="end"/>
          </w:r>
        </w:p>
        <w:p>
          <w:pPr>
            <w:pStyle w:val="32"/>
            <w:tabs>
              <w:tab w:val="right" w:leader="dot" w:pos="8312"/>
            </w:tabs>
            <w:ind w:left="960"/>
          </w:pPr>
          <w:r>
            <w:fldChar w:fldCharType="begin"/>
          </w:r>
          <w:r>
            <w:instrText xml:space="preserve"> HYPERLINK \l "_Toc11628" </w:instrText>
          </w:r>
          <w:r>
            <w:fldChar w:fldCharType="separate"/>
          </w:r>
          <w:r>
            <w:rPr>
              <w:rFonts w:hint="eastAsia"/>
            </w:rPr>
            <w:t>2.1.2 用户主要功能</w:t>
          </w:r>
          <w:r>
            <w:tab/>
          </w:r>
          <w:r>
            <w:fldChar w:fldCharType="begin"/>
          </w:r>
          <w:r>
            <w:instrText xml:space="preserve"> PAGEREF _Toc11628 \h </w:instrText>
          </w:r>
          <w:r>
            <w:fldChar w:fldCharType="separate"/>
          </w:r>
          <w:r>
            <w:t>9</w:t>
          </w:r>
          <w:r>
            <w:fldChar w:fldCharType="end"/>
          </w:r>
          <w:r>
            <w:fldChar w:fldCharType="end"/>
          </w:r>
        </w:p>
        <w:p>
          <w:pPr>
            <w:pStyle w:val="31"/>
            <w:tabs>
              <w:tab w:val="right" w:leader="dot" w:pos="8312"/>
            </w:tabs>
            <w:ind w:left="480"/>
          </w:pPr>
          <w:r>
            <w:fldChar w:fldCharType="begin"/>
          </w:r>
          <w:r>
            <w:instrText xml:space="preserve"> HYPERLINK \l "_Toc31361" </w:instrText>
          </w:r>
          <w:r>
            <w:fldChar w:fldCharType="separate"/>
          </w:r>
          <w:r>
            <w:rPr>
              <w:rFonts w:hint="eastAsia"/>
            </w:rPr>
            <w:t>2.2 API协作图</w:t>
          </w:r>
          <w:r>
            <w:tab/>
          </w:r>
          <w:r>
            <w:fldChar w:fldCharType="begin"/>
          </w:r>
          <w:r>
            <w:instrText xml:space="preserve"> PAGEREF _Toc31361 \h </w:instrText>
          </w:r>
          <w:r>
            <w:fldChar w:fldCharType="separate"/>
          </w:r>
          <w:r>
            <w:t>10</w:t>
          </w:r>
          <w:r>
            <w:fldChar w:fldCharType="end"/>
          </w:r>
          <w:r>
            <w:fldChar w:fldCharType="end"/>
          </w:r>
        </w:p>
        <w:p>
          <w:pPr>
            <w:pStyle w:val="32"/>
            <w:tabs>
              <w:tab w:val="right" w:leader="dot" w:pos="8312"/>
            </w:tabs>
            <w:ind w:left="960"/>
          </w:pPr>
          <w:r>
            <w:fldChar w:fldCharType="begin"/>
          </w:r>
          <w:r>
            <w:instrText xml:space="preserve"> HYPERLINK \l "_Toc32117" </w:instrText>
          </w:r>
          <w:r>
            <w:fldChar w:fldCharType="separate"/>
          </w:r>
          <w:r>
            <w:rPr>
              <w:rFonts w:hint="eastAsia"/>
            </w:rPr>
            <w:t xml:space="preserve">2.2.1 </w:t>
          </w:r>
          <w:r>
            <w:t>主页面信息展示</w:t>
          </w:r>
          <w:r>
            <w:tab/>
          </w:r>
          <w:r>
            <w:fldChar w:fldCharType="begin"/>
          </w:r>
          <w:r>
            <w:instrText xml:space="preserve"> PAGEREF _Toc32117 \h </w:instrText>
          </w:r>
          <w:r>
            <w:fldChar w:fldCharType="separate"/>
          </w:r>
          <w:r>
            <w:t>10</w:t>
          </w:r>
          <w:r>
            <w:fldChar w:fldCharType="end"/>
          </w:r>
          <w:r>
            <w:fldChar w:fldCharType="end"/>
          </w:r>
        </w:p>
        <w:p>
          <w:pPr>
            <w:pStyle w:val="32"/>
            <w:tabs>
              <w:tab w:val="right" w:leader="dot" w:pos="8312"/>
            </w:tabs>
            <w:ind w:left="960"/>
          </w:pPr>
          <w:r>
            <w:fldChar w:fldCharType="begin"/>
          </w:r>
          <w:r>
            <w:instrText xml:space="preserve"> HYPERLINK \l "_Toc18226" </w:instrText>
          </w:r>
          <w:r>
            <w:fldChar w:fldCharType="separate"/>
          </w:r>
          <w:r>
            <w:rPr>
              <w:rFonts w:hint="eastAsia"/>
            </w:rPr>
            <w:t>2.2.2 课程详情信息展示</w:t>
          </w:r>
          <w:r>
            <w:tab/>
          </w:r>
          <w:r>
            <w:fldChar w:fldCharType="begin"/>
          </w:r>
          <w:r>
            <w:instrText xml:space="preserve"> PAGEREF _Toc18226 \h </w:instrText>
          </w:r>
          <w:r>
            <w:fldChar w:fldCharType="separate"/>
          </w:r>
          <w:r>
            <w:t>11</w:t>
          </w:r>
          <w:r>
            <w:fldChar w:fldCharType="end"/>
          </w:r>
          <w:r>
            <w:fldChar w:fldCharType="end"/>
          </w:r>
        </w:p>
        <w:p>
          <w:pPr>
            <w:pStyle w:val="30"/>
            <w:tabs>
              <w:tab w:val="right" w:leader="dot" w:pos="8312"/>
            </w:tabs>
          </w:pPr>
          <w:r>
            <w:fldChar w:fldCharType="begin"/>
          </w:r>
          <w:r>
            <w:instrText xml:space="preserve"> HYPERLINK \l "_Toc32417" </w:instrText>
          </w:r>
          <w:r>
            <w:fldChar w:fldCharType="separate"/>
          </w:r>
          <w:r>
            <w:rPr>
              <w:rFonts w:hint="eastAsia"/>
            </w:rPr>
            <w:t>三、 微服务节点划分及设计</w:t>
          </w:r>
          <w:r>
            <w:tab/>
          </w:r>
          <w:r>
            <w:fldChar w:fldCharType="begin"/>
          </w:r>
          <w:r>
            <w:instrText xml:space="preserve"> PAGEREF _Toc32417 \h </w:instrText>
          </w:r>
          <w:r>
            <w:fldChar w:fldCharType="separate"/>
          </w:r>
          <w:r>
            <w:t>12</w:t>
          </w:r>
          <w:r>
            <w:fldChar w:fldCharType="end"/>
          </w:r>
          <w:r>
            <w:fldChar w:fldCharType="end"/>
          </w:r>
        </w:p>
        <w:p>
          <w:pPr>
            <w:pStyle w:val="31"/>
            <w:tabs>
              <w:tab w:val="right" w:leader="dot" w:pos="8312"/>
            </w:tabs>
            <w:ind w:left="480"/>
          </w:pPr>
          <w:r>
            <w:fldChar w:fldCharType="begin"/>
          </w:r>
          <w:r>
            <w:instrText xml:space="preserve"> HYPERLINK \l "_Toc13583" </w:instrText>
          </w:r>
          <w:r>
            <w:fldChar w:fldCharType="separate"/>
          </w:r>
          <w:r>
            <w:rPr>
              <w:rFonts w:hint="eastAsia"/>
            </w:rPr>
            <w:t>3.1 微服务逻辑节点划分</w:t>
          </w:r>
          <w:r>
            <w:tab/>
          </w:r>
          <w:r>
            <w:fldChar w:fldCharType="begin"/>
          </w:r>
          <w:r>
            <w:instrText xml:space="preserve"> PAGEREF _Toc13583 \h </w:instrText>
          </w:r>
          <w:r>
            <w:fldChar w:fldCharType="separate"/>
          </w:r>
          <w:r>
            <w:t>12</w:t>
          </w:r>
          <w:r>
            <w:fldChar w:fldCharType="end"/>
          </w:r>
          <w:r>
            <w:fldChar w:fldCharType="end"/>
          </w:r>
        </w:p>
        <w:p>
          <w:pPr>
            <w:pStyle w:val="31"/>
            <w:tabs>
              <w:tab w:val="right" w:leader="dot" w:pos="8312"/>
            </w:tabs>
            <w:ind w:left="480"/>
          </w:pPr>
          <w:r>
            <w:fldChar w:fldCharType="begin"/>
          </w:r>
          <w:r>
            <w:instrText xml:space="preserve"> HYPERLINK \l "_Toc27524" </w:instrText>
          </w:r>
          <w:r>
            <w:fldChar w:fldCharType="separate"/>
          </w:r>
          <w:r>
            <w:rPr>
              <w:rFonts w:hint="eastAsia"/>
            </w:rPr>
            <w:t>3.2 微服务物理节点划分</w:t>
          </w:r>
          <w:r>
            <w:tab/>
          </w:r>
          <w:r>
            <w:fldChar w:fldCharType="begin"/>
          </w:r>
          <w:r>
            <w:instrText xml:space="preserve"> PAGEREF _Toc27524 \h </w:instrText>
          </w:r>
          <w:r>
            <w:fldChar w:fldCharType="separate"/>
          </w:r>
          <w:r>
            <w:t>12</w:t>
          </w:r>
          <w:r>
            <w:fldChar w:fldCharType="end"/>
          </w:r>
          <w:r>
            <w:fldChar w:fldCharType="end"/>
          </w:r>
        </w:p>
        <w:p>
          <w:pPr>
            <w:pStyle w:val="32"/>
            <w:tabs>
              <w:tab w:val="right" w:leader="dot" w:pos="8312"/>
            </w:tabs>
            <w:ind w:left="960"/>
          </w:pPr>
          <w:r>
            <w:fldChar w:fldCharType="begin"/>
          </w:r>
          <w:r>
            <w:instrText xml:space="preserve"> HYPERLINK \l "_Toc11035" </w:instrText>
          </w:r>
          <w:r>
            <w:fldChar w:fldCharType="separate"/>
          </w:r>
          <w:r>
            <w:rPr>
              <w:rFonts w:hint="eastAsia"/>
            </w:rPr>
            <w:t xml:space="preserve">3.2.1 </w:t>
          </w:r>
          <w:r>
            <w:t>微服务所用组件</w:t>
          </w:r>
          <w:r>
            <w:tab/>
          </w:r>
          <w:r>
            <w:fldChar w:fldCharType="begin"/>
          </w:r>
          <w:r>
            <w:instrText xml:space="preserve"> PAGEREF _Toc11035 \h </w:instrText>
          </w:r>
          <w:r>
            <w:fldChar w:fldCharType="separate"/>
          </w:r>
          <w:r>
            <w:t>12</w:t>
          </w:r>
          <w:r>
            <w:fldChar w:fldCharType="end"/>
          </w:r>
          <w:r>
            <w:fldChar w:fldCharType="end"/>
          </w:r>
        </w:p>
        <w:p>
          <w:pPr>
            <w:pStyle w:val="32"/>
            <w:tabs>
              <w:tab w:val="right" w:leader="dot" w:pos="8312"/>
            </w:tabs>
            <w:ind w:left="960"/>
          </w:pPr>
          <w:r>
            <w:fldChar w:fldCharType="begin"/>
          </w:r>
          <w:r>
            <w:instrText xml:space="preserve"> HYPERLINK \l "_Toc13030" </w:instrText>
          </w:r>
          <w:r>
            <w:fldChar w:fldCharType="separate"/>
          </w:r>
          <w:r>
            <w:rPr>
              <w:rFonts w:hint="eastAsia"/>
            </w:rPr>
            <w:t>3.2.2 网关服务</w:t>
          </w:r>
          <w:r>
            <w:tab/>
          </w:r>
          <w:r>
            <w:fldChar w:fldCharType="begin"/>
          </w:r>
          <w:r>
            <w:instrText xml:space="preserve"> PAGEREF _Toc13030 \h </w:instrText>
          </w:r>
          <w:r>
            <w:fldChar w:fldCharType="separate"/>
          </w:r>
          <w:r>
            <w:t>13</w:t>
          </w:r>
          <w:r>
            <w:fldChar w:fldCharType="end"/>
          </w:r>
          <w:r>
            <w:fldChar w:fldCharType="end"/>
          </w:r>
        </w:p>
        <w:p>
          <w:pPr>
            <w:pStyle w:val="32"/>
            <w:tabs>
              <w:tab w:val="right" w:leader="dot" w:pos="8312"/>
            </w:tabs>
            <w:ind w:left="960"/>
          </w:pPr>
          <w:r>
            <w:fldChar w:fldCharType="begin"/>
          </w:r>
          <w:r>
            <w:instrText xml:space="preserve"> HYPERLINK \l "_Toc14723" </w:instrText>
          </w:r>
          <w:r>
            <w:fldChar w:fldCharType="separate"/>
          </w:r>
          <w:r>
            <w:rPr>
              <w:rFonts w:hint="eastAsia"/>
            </w:rPr>
            <w:t>3.2.3 核心服务</w:t>
          </w:r>
          <w:r>
            <w:tab/>
          </w:r>
          <w:r>
            <w:fldChar w:fldCharType="begin"/>
          </w:r>
          <w:r>
            <w:instrText xml:space="preserve"> PAGEREF _Toc14723 \h </w:instrText>
          </w:r>
          <w:r>
            <w:fldChar w:fldCharType="separate"/>
          </w:r>
          <w:r>
            <w:t>13</w:t>
          </w:r>
          <w:r>
            <w:fldChar w:fldCharType="end"/>
          </w:r>
          <w:r>
            <w:fldChar w:fldCharType="end"/>
          </w:r>
        </w:p>
        <w:p>
          <w:pPr>
            <w:pStyle w:val="32"/>
            <w:tabs>
              <w:tab w:val="right" w:leader="dot" w:pos="8312"/>
            </w:tabs>
            <w:ind w:left="960"/>
          </w:pPr>
          <w:r>
            <w:fldChar w:fldCharType="begin"/>
          </w:r>
          <w:r>
            <w:instrText xml:space="preserve"> HYPERLINK \l "_Toc13986" </w:instrText>
          </w:r>
          <w:r>
            <w:fldChar w:fldCharType="separate"/>
          </w:r>
          <w:r>
            <w:rPr>
              <w:rFonts w:hint="eastAsia"/>
            </w:rPr>
            <w:t>3.2.4 低负载服务</w:t>
          </w:r>
          <w:r>
            <w:tab/>
          </w:r>
          <w:r>
            <w:fldChar w:fldCharType="begin"/>
          </w:r>
          <w:r>
            <w:instrText xml:space="preserve"> PAGEREF _Toc13986 \h </w:instrText>
          </w:r>
          <w:r>
            <w:fldChar w:fldCharType="separate"/>
          </w:r>
          <w:r>
            <w:t>13</w:t>
          </w:r>
          <w:r>
            <w:fldChar w:fldCharType="end"/>
          </w:r>
          <w:r>
            <w:fldChar w:fldCharType="end"/>
          </w:r>
        </w:p>
        <w:p>
          <w:pPr>
            <w:pStyle w:val="31"/>
            <w:tabs>
              <w:tab w:val="right" w:leader="dot" w:pos="8312"/>
            </w:tabs>
            <w:ind w:left="480"/>
          </w:pPr>
          <w:r>
            <w:fldChar w:fldCharType="begin"/>
          </w:r>
          <w:r>
            <w:instrText xml:space="preserve"> HYPERLINK \l "_Toc2961" </w:instrText>
          </w:r>
          <w:r>
            <w:fldChar w:fldCharType="separate"/>
          </w:r>
          <w:r>
            <w:rPr>
              <w:rFonts w:hint="eastAsia"/>
            </w:rPr>
            <w:t>3.3 节点API规划</w:t>
          </w:r>
          <w:r>
            <w:tab/>
          </w:r>
          <w:r>
            <w:fldChar w:fldCharType="begin"/>
          </w:r>
          <w:r>
            <w:instrText xml:space="preserve"> PAGEREF _Toc2961 \h </w:instrText>
          </w:r>
          <w:r>
            <w:fldChar w:fldCharType="separate"/>
          </w:r>
          <w:r>
            <w:t>13</w:t>
          </w:r>
          <w:r>
            <w:fldChar w:fldCharType="end"/>
          </w:r>
          <w:r>
            <w:fldChar w:fldCharType="end"/>
          </w:r>
        </w:p>
        <w:p>
          <w:pPr>
            <w:pStyle w:val="32"/>
            <w:tabs>
              <w:tab w:val="right" w:leader="dot" w:pos="8312"/>
            </w:tabs>
            <w:ind w:left="960"/>
          </w:pPr>
          <w:r>
            <w:fldChar w:fldCharType="begin"/>
          </w:r>
          <w:r>
            <w:instrText xml:space="preserve"> HYPERLINK \l "_Toc27211" </w:instrText>
          </w:r>
          <w:r>
            <w:fldChar w:fldCharType="separate"/>
          </w:r>
          <w:r>
            <w:rPr>
              <w:rFonts w:hint="eastAsia"/>
            </w:rPr>
            <w:t>3.3.1 service-course节点</w:t>
          </w:r>
          <w:r>
            <w:tab/>
          </w:r>
          <w:r>
            <w:fldChar w:fldCharType="begin"/>
          </w:r>
          <w:r>
            <w:instrText xml:space="preserve"> PAGEREF _Toc27211 \h </w:instrText>
          </w:r>
          <w:r>
            <w:fldChar w:fldCharType="separate"/>
          </w:r>
          <w:r>
            <w:t>13</w:t>
          </w:r>
          <w:r>
            <w:fldChar w:fldCharType="end"/>
          </w:r>
          <w:r>
            <w:fldChar w:fldCharType="end"/>
          </w:r>
        </w:p>
        <w:p>
          <w:pPr>
            <w:pStyle w:val="32"/>
            <w:tabs>
              <w:tab w:val="right" w:leader="dot" w:pos="8312"/>
            </w:tabs>
            <w:ind w:left="960"/>
          </w:pPr>
          <w:r>
            <w:fldChar w:fldCharType="begin"/>
          </w:r>
          <w:r>
            <w:instrText xml:space="preserve"> HYPERLINK \l "_Toc11835" </w:instrText>
          </w:r>
          <w:r>
            <w:fldChar w:fldCharType="separate"/>
          </w:r>
          <w:r>
            <w:rPr>
              <w:rFonts w:hint="eastAsia"/>
            </w:rPr>
            <w:t>3.3.2 service-member节点</w:t>
          </w:r>
          <w:r>
            <w:tab/>
          </w:r>
          <w:r>
            <w:fldChar w:fldCharType="begin"/>
          </w:r>
          <w:r>
            <w:instrText xml:space="preserve"> PAGEREF _Toc11835 \h </w:instrText>
          </w:r>
          <w:r>
            <w:fldChar w:fldCharType="separate"/>
          </w:r>
          <w:r>
            <w:t>14</w:t>
          </w:r>
          <w:r>
            <w:fldChar w:fldCharType="end"/>
          </w:r>
          <w:r>
            <w:fldChar w:fldCharType="end"/>
          </w:r>
        </w:p>
        <w:p>
          <w:pPr>
            <w:pStyle w:val="32"/>
            <w:tabs>
              <w:tab w:val="right" w:leader="dot" w:pos="8312"/>
            </w:tabs>
            <w:ind w:left="960"/>
          </w:pPr>
          <w:r>
            <w:fldChar w:fldCharType="begin"/>
          </w:r>
          <w:r>
            <w:instrText xml:space="preserve"> HYPERLINK \l "_Toc6148" </w:instrText>
          </w:r>
          <w:r>
            <w:fldChar w:fldCharType="separate"/>
          </w:r>
          <w:r>
            <w:rPr>
              <w:rFonts w:hint="eastAsia"/>
            </w:rPr>
            <w:t>3.3.3 service-sort节点</w:t>
          </w:r>
          <w:r>
            <w:tab/>
          </w:r>
          <w:r>
            <w:fldChar w:fldCharType="begin"/>
          </w:r>
          <w:r>
            <w:instrText xml:space="preserve"> PAGEREF _Toc6148 \h </w:instrText>
          </w:r>
          <w:r>
            <w:fldChar w:fldCharType="separate"/>
          </w:r>
          <w:r>
            <w:t>15</w:t>
          </w:r>
          <w:r>
            <w:fldChar w:fldCharType="end"/>
          </w:r>
          <w:r>
            <w:fldChar w:fldCharType="end"/>
          </w:r>
        </w:p>
        <w:p>
          <w:pPr>
            <w:pStyle w:val="32"/>
            <w:tabs>
              <w:tab w:val="right" w:leader="dot" w:pos="8312"/>
            </w:tabs>
            <w:ind w:left="960"/>
          </w:pPr>
          <w:r>
            <w:fldChar w:fldCharType="begin"/>
          </w:r>
          <w:r>
            <w:instrText xml:space="preserve"> HYPERLINK \l "_Toc30731" </w:instrText>
          </w:r>
          <w:r>
            <w:fldChar w:fldCharType="separate"/>
          </w:r>
          <w:r>
            <w:rPr>
              <w:rFonts w:hint="eastAsia"/>
            </w:rPr>
            <w:t>3.3.4 service-oss节点</w:t>
          </w:r>
          <w:r>
            <w:tab/>
          </w:r>
          <w:r>
            <w:fldChar w:fldCharType="begin"/>
          </w:r>
          <w:r>
            <w:instrText xml:space="preserve"> PAGEREF _Toc30731 \h </w:instrText>
          </w:r>
          <w:r>
            <w:fldChar w:fldCharType="separate"/>
          </w:r>
          <w:r>
            <w:t>16</w:t>
          </w:r>
          <w:r>
            <w:fldChar w:fldCharType="end"/>
          </w:r>
          <w:r>
            <w:fldChar w:fldCharType="end"/>
          </w:r>
        </w:p>
        <w:p>
          <w:pPr>
            <w:pStyle w:val="30"/>
            <w:tabs>
              <w:tab w:val="right" w:leader="dot" w:pos="8312"/>
            </w:tabs>
          </w:pPr>
          <w:r>
            <w:fldChar w:fldCharType="begin"/>
          </w:r>
          <w:r>
            <w:instrText xml:space="preserve"> HYPERLINK \l "_Toc1344" </w:instrText>
          </w:r>
          <w:r>
            <w:fldChar w:fldCharType="separate"/>
          </w:r>
          <w:r>
            <w:rPr>
              <w:rFonts w:hint="eastAsia"/>
            </w:rPr>
            <w:t>四、 环境搭建及部署结构</w:t>
          </w:r>
          <w:r>
            <w:tab/>
          </w:r>
          <w:r>
            <w:fldChar w:fldCharType="begin"/>
          </w:r>
          <w:r>
            <w:instrText xml:space="preserve"> PAGEREF _Toc1344 \h </w:instrText>
          </w:r>
          <w:r>
            <w:fldChar w:fldCharType="separate"/>
          </w:r>
          <w:r>
            <w:t>17</w:t>
          </w:r>
          <w:r>
            <w:fldChar w:fldCharType="end"/>
          </w:r>
          <w:r>
            <w:fldChar w:fldCharType="end"/>
          </w:r>
        </w:p>
        <w:p>
          <w:pPr>
            <w:pStyle w:val="31"/>
            <w:tabs>
              <w:tab w:val="right" w:leader="dot" w:pos="8312"/>
            </w:tabs>
            <w:ind w:left="480"/>
          </w:pPr>
          <w:r>
            <w:fldChar w:fldCharType="begin"/>
          </w:r>
          <w:r>
            <w:instrText xml:space="preserve"> HYPERLINK \l "_Toc1401" </w:instrText>
          </w:r>
          <w:r>
            <w:fldChar w:fldCharType="separate"/>
          </w:r>
          <w:r>
            <w:rPr>
              <w:rFonts w:hint="eastAsia"/>
            </w:rPr>
            <w:t>4.1 部署环境</w:t>
          </w:r>
          <w:r>
            <w:tab/>
          </w:r>
          <w:r>
            <w:fldChar w:fldCharType="begin"/>
          </w:r>
          <w:r>
            <w:instrText xml:space="preserve"> PAGEREF _Toc1401 \h </w:instrText>
          </w:r>
          <w:r>
            <w:fldChar w:fldCharType="separate"/>
          </w:r>
          <w:r>
            <w:t>17</w:t>
          </w:r>
          <w:r>
            <w:fldChar w:fldCharType="end"/>
          </w:r>
          <w:r>
            <w:fldChar w:fldCharType="end"/>
          </w:r>
        </w:p>
        <w:p>
          <w:pPr>
            <w:pStyle w:val="31"/>
            <w:tabs>
              <w:tab w:val="right" w:leader="dot" w:pos="8312"/>
            </w:tabs>
            <w:ind w:left="480"/>
          </w:pPr>
          <w:r>
            <w:fldChar w:fldCharType="begin"/>
          </w:r>
          <w:r>
            <w:instrText xml:space="preserve"> HYPERLINK \l "_Toc15926" </w:instrText>
          </w:r>
          <w:r>
            <w:fldChar w:fldCharType="separate"/>
          </w:r>
          <w:r>
            <w:rPr>
              <w:rFonts w:hint="eastAsia"/>
            </w:rPr>
            <w:t>4.2 项目结构</w:t>
          </w:r>
          <w:r>
            <w:tab/>
          </w:r>
          <w:r>
            <w:fldChar w:fldCharType="begin"/>
          </w:r>
          <w:r>
            <w:instrText xml:space="preserve"> PAGEREF _Toc15926 \h </w:instrText>
          </w:r>
          <w:r>
            <w:fldChar w:fldCharType="separate"/>
          </w:r>
          <w:r>
            <w:t>18</w:t>
          </w:r>
          <w:r>
            <w:fldChar w:fldCharType="end"/>
          </w:r>
          <w:r>
            <w:fldChar w:fldCharType="end"/>
          </w:r>
        </w:p>
        <w:p>
          <w:pPr>
            <w:pStyle w:val="31"/>
            <w:tabs>
              <w:tab w:val="right" w:leader="dot" w:pos="8312"/>
            </w:tabs>
            <w:ind w:left="480"/>
          </w:pPr>
          <w:r>
            <w:fldChar w:fldCharType="begin"/>
          </w:r>
          <w:r>
            <w:instrText xml:space="preserve"> HYPERLINK \l "_Toc5361" </w:instrText>
          </w:r>
          <w:r>
            <w:fldChar w:fldCharType="separate"/>
          </w:r>
          <w:r>
            <w:rPr>
              <w:rFonts w:hint="eastAsia"/>
            </w:rPr>
            <w:t>4.3 代码展示</w:t>
          </w:r>
          <w:r>
            <w:tab/>
          </w:r>
          <w:r>
            <w:fldChar w:fldCharType="begin"/>
          </w:r>
          <w:r>
            <w:instrText xml:space="preserve"> PAGEREF _Toc5361 \h </w:instrText>
          </w:r>
          <w:r>
            <w:fldChar w:fldCharType="separate"/>
          </w:r>
          <w:r>
            <w:t>19</w:t>
          </w:r>
          <w:r>
            <w:fldChar w:fldCharType="end"/>
          </w:r>
          <w:r>
            <w:fldChar w:fldCharType="end"/>
          </w:r>
        </w:p>
        <w:p>
          <w:pPr>
            <w:pStyle w:val="30"/>
            <w:tabs>
              <w:tab w:val="right" w:leader="dot" w:pos="8312"/>
            </w:tabs>
          </w:pPr>
          <w:r>
            <w:fldChar w:fldCharType="begin"/>
          </w:r>
          <w:r>
            <w:instrText xml:space="preserve"> HYPERLINK \l "_Toc18007" </w:instrText>
          </w:r>
          <w:r>
            <w:fldChar w:fldCharType="separate"/>
          </w:r>
          <w:r>
            <w:rPr>
              <w:rFonts w:hint="eastAsia"/>
            </w:rPr>
            <w:t>五、 观测及治理</w:t>
          </w:r>
          <w:r>
            <w:tab/>
          </w:r>
          <w:r>
            <w:fldChar w:fldCharType="begin"/>
          </w:r>
          <w:r>
            <w:instrText xml:space="preserve"> PAGEREF _Toc18007 \h </w:instrText>
          </w:r>
          <w:r>
            <w:fldChar w:fldCharType="separate"/>
          </w:r>
          <w:r>
            <w:t>22</w:t>
          </w:r>
          <w:r>
            <w:fldChar w:fldCharType="end"/>
          </w:r>
          <w:r>
            <w:fldChar w:fldCharType="end"/>
          </w:r>
        </w:p>
        <w:p>
          <w:pPr>
            <w:pStyle w:val="31"/>
            <w:tabs>
              <w:tab w:val="right" w:leader="dot" w:pos="8312"/>
            </w:tabs>
            <w:ind w:left="480"/>
          </w:pPr>
          <w:r>
            <w:fldChar w:fldCharType="begin"/>
          </w:r>
          <w:r>
            <w:instrText xml:space="preserve"> HYPERLINK \l "_Toc10260" </w:instrText>
          </w:r>
          <w:r>
            <w:fldChar w:fldCharType="separate"/>
          </w:r>
          <w:r>
            <w:rPr>
              <w:rFonts w:hint="eastAsia"/>
            </w:rPr>
            <w:t>5.1 服务限流</w:t>
          </w:r>
          <w:r>
            <w:tab/>
          </w:r>
          <w:r>
            <w:fldChar w:fldCharType="begin"/>
          </w:r>
          <w:r>
            <w:instrText xml:space="preserve"> PAGEREF _Toc10260 \h </w:instrText>
          </w:r>
          <w:r>
            <w:fldChar w:fldCharType="separate"/>
          </w:r>
          <w:r>
            <w:t>22</w:t>
          </w:r>
          <w:r>
            <w:fldChar w:fldCharType="end"/>
          </w:r>
          <w:r>
            <w:fldChar w:fldCharType="end"/>
          </w:r>
        </w:p>
        <w:p>
          <w:pPr>
            <w:pStyle w:val="31"/>
            <w:tabs>
              <w:tab w:val="right" w:leader="dot" w:pos="8312"/>
            </w:tabs>
            <w:ind w:left="480"/>
          </w:pPr>
          <w:r>
            <w:fldChar w:fldCharType="begin"/>
          </w:r>
          <w:r>
            <w:instrText xml:space="preserve"> HYPERLINK \l "_Toc7427" </w:instrText>
          </w:r>
          <w:r>
            <w:fldChar w:fldCharType="separate"/>
          </w:r>
          <w:r>
            <w:rPr>
              <w:rFonts w:hint="eastAsia"/>
            </w:rPr>
            <w:t>5.2 服务发布与负载均衡</w:t>
          </w:r>
          <w:r>
            <w:tab/>
          </w:r>
          <w:r>
            <w:fldChar w:fldCharType="begin"/>
          </w:r>
          <w:r>
            <w:instrText xml:space="preserve"> PAGEREF _Toc7427 \h </w:instrText>
          </w:r>
          <w:r>
            <w:fldChar w:fldCharType="separate"/>
          </w:r>
          <w:r>
            <w:t>24</w:t>
          </w:r>
          <w:r>
            <w:fldChar w:fldCharType="end"/>
          </w:r>
          <w:r>
            <w:fldChar w:fldCharType="end"/>
          </w:r>
        </w:p>
        <w:p>
          <w:pPr>
            <w:pStyle w:val="31"/>
            <w:tabs>
              <w:tab w:val="right" w:leader="dot" w:pos="8312"/>
            </w:tabs>
            <w:ind w:left="480"/>
          </w:pPr>
          <w:r>
            <w:fldChar w:fldCharType="begin"/>
          </w:r>
          <w:r>
            <w:instrText xml:space="preserve"> HYPERLINK \l "_Toc15350" </w:instrText>
          </w:r>
          <w:r>
            <w:fldChar w:fldCharType="separate"/>
          </w:r>
          <w:r>
            <w:rPr>
              <w:rFonts w:hint="eastAsia"/>
            </w:rPr>
            <w:t>5.3 服务熔断与降级</w:t>
          </w:r>
          <w:r>
            <w:tab/>
          </w:r>
          <w:r>
            <w:fldChar w:fldCharType="begin"/>
          </w:r>
          <w:r>
            <w:instrText xml:space="preserve"> PAGEREF _Toc15350 \h </w:instrText>
          </w:r>
          <w:r>
            <w:fldChar w:fldCharType="separate"/>
          </w:r>
          <w:r>
            <w:t>25</w:t>
          </w:r>
          <w:r>
            <w:fldChar w:fldCharType="end"/>
          </w:r>
          <w:r>
            <w:fldChar w:fldCharType="end"/>
          </w:r>
        </w:p>
        <w:p>
          <w:pPr>
            <w:pStyle w:val="31"/>
            <w:tabs>
              <w:tab w:val="right" w:leader="dot" w:pos="8312"/>
            </w:tabs>
            <w:ind w:left="480"/>
          </w:pPr>
          <w:r>
            <w:fldChar w:fldCharType="begin"/>
          </w:r>
          <w:r>
            <w:instrText xml:space="preserve"> HYPERLINK \l "_Toc16715" </w:instrText>
          </w:r>
          <w:r>
            <w:fldChar w:fldCharType="separate"/>
          </w:r>
          <w:r>
            <w:rPr>
              <w:rFonts w:hint="eastAsia"/>
            </w:rPr>
            <w:t>5.4 灰度发布</w:t>
          </w:r>
          <w:r>
            <w:tab/>
          </w:r>
          <w:r>
            <w:fldChar w:fldCharType="begin"/>
          </w:r>
          <w:r>
            <w:instrText xml:space="preserve"> PAGEREF _Toc16715 \h </w:instrText>
          </w:r>
          <w:r>
            <w:fldChar w:fldCharType="separate"/>
          </w:r>
          <w:r>
            <w:t>28</w:t>
          </w:r>
          <w:r>
            <w:fldChar w:fldCharType="end"/>
          </w:r>
          <w:r>
            <w:fldChar w:fldCharType="end"/>
          </w:r>
        </w:p>
        <w:p>
          <w:pPr>
            <w:pStyle w:val="30"/>
            <w:tabs>
              <w:tab w:val="right" w:leader="dot" w:pos="8312"/>
            </w:tabs>
          </w:pPr>
          <w:r>
            <w:fldChar w:fldCharType="begin"/>
          </w:r>
          <w:r>
            <w:instrText xml:space="preserve"> HYPERLINK \l "_Toc14445" </w:instrText>
          </w:r>
          <w:r>
            <w:fldChar w:fldCharType="separate"/>
          </w:r>
          <w:r>
            <w:rPr>
              <w:rFonts w:hint="eastAsia"/>
            </w:rPr>
            <w:t>六、项目总结</w:t>
          </w:r>
          <w:r>
            <w:tab/>
          </w:r>
          <w:r>
            <w:fldChar w:fldCharType="begin"/>
          </w:r>
          <w:r>
            <w:instrText xml:space="preserve"> PAGEREF _Toc14445 \h </w:instrText>
          </w:r>
          <w:r>
            <w:fldChar w:fldCharType="separate"/>
          </w:r>
          <w:r>
            <w:t>30</w:t>
          </w:r>
          <w:r>
            <w:fldChar w:fldCharType="end"/>
          </w:r>
          <w:r>
            <w:fldChar w:fldCharType="end"/>
          </w:r>
        </w:p>
        <w:p>
          <w:pPr>
            <w:spacing w:line="900" w:lineRule="exact"/>
            <w:rPr>
              <w:rFonts w:ascii="宋体" w:hAnsi="宋体"/>
              <w:sz w:val="36"/>
              <w:szCs w:val="44"/>
            </w:rPr>
          </w:pPr>
          <w:r>
            <w:rPr>
              <w:rFonts w:ascii="宋体" w:hAnsi="宋体"/>
              <w:szCs w:val="44"/>
            </w:rPr>
            <w:fldChar w:fldCharType="end"/>
          </w:r>
        </w:p>
      </w:sdtContent>
    </w:sdt>
    <w:p>
      <w:pPr>
        <w:pStyle w:val="2"/>
        <w:numPr>
          <w:ilvl w:val="0"/>
          <w:numId w:val="1"/>
        </w:numPr>
      </w:pPr>
      <w:bookmarkStart w:id="0" w:name="_Toc20126"/>
      <w:r>
        <w:rPr>
          <w:rFonts w:hint="eastAsia"/>
        </w:rPr>
        <w:t>背景及业务分析</w:t>
      </w:r>
      <w:bookmarkEnd w:id="0"/>
    </w:p>
    <w:p>
      <w:pPr>
        <w:pStyle w:val="3"/>
      </w:pPr>
      <w:bookmarkStart w:id="1" w:name="_Toc26612"/>
      <w:r>
        <w:rPr>
          <w:rFonts w:hint="eastAsia"/>
        </w:rPr>
        <w:t>1.1 项目简介</w:t>
      </w:r>
      <w:bookmarkEnd w:id="1"/>
    </w:p>
    <w:p>
      <w:pPr>
        <w:ind w:firstLine="420"/>
        <w:rPr>
          <w:rFonts w:ascii="宋体" w:hAnsi="宋体" w:cs="宋体"/>
          <w:sz w:val="28"/>
          <w:szCs w:val="28"/>
        </w:rPr>
      </w:pPr>
      <w:r>
        <w:rPr>
          <w:rFonts w:hint="eastAsia" w:ascii="宋体" w:hAnsi="宋体" w:cs="宋体"/>
          <w:sz w:val="28"/>
          <w:szCs w:val="28"/>
        </w:rPr>
        <w:t>项目为大创项目 法途——法学在线学习平台的代码部分。项目用于法律相关课程的学习、法学相关资料的查询以及法律相关课程的考核。以帮助法学院进行课程教学。</w:t>
      </w:r>
    </w:p>
    <w:p>
      <w:pPr>
        <w:ind w:firstLine="420"/>
        <w:rPr>
          <w:rFonts w:ascii="宋体" w:hAnsi="宋体" w:cs="宋体"/>
          <w:sz w:val="28"/>
          <w:szCs w:val="28"/>
        </w:rPr>
      </w:pPr>
      <w:r>
        <w:rPr>
          <w:rFonts w:hint="eastAsia" w:ascii="宋体" w:hAnsi="宋体" w:cs="宋体"/>
          <w:sz w:val="28"/>
          <w:szCs w:val="28"/>
        </w:rPr>
        <w:t>用户在注册账号后，可以登录用户端查看法律相关课程，下载其课程资料，并且观看其课程视频，最终通过该课程的考核从而完成该课程的学习，并且可以在学习过程中发表自己的评论。</w:t>
      </w:r>
    </w:p>
    <w:p/>
    <w:p>
      <w:pPr>
        <w:pStyle w:val="3"/>
      </w:pPr>
      <w:bookmarkStart w:id="2" w:name="_Toc3726"/>
      <w:r>
        <w:rPr>
          <w:rFonts w:hint="eastAsia"/>
        </w:rPr>
        <w:t>1.2 背景分析</w:t>
      </w:r>
      <w:bookmarkEnd w:id="2"/>
    </w:p>
    <w:p>
      <w:pPr>
        <w:pStyle w:val="12"/>
        <w:spacing w:beforeAutospacing="0" w:after="240" w:afterAutospacing="0"/>
        <w:ind w:firstLine="420"/>
        <w:rPr>
          <w:rFonts w:ascii="宋体" w:hAnsi="宋体" w:cs="宋体"/>
          <w:color w:val="24292F"/>
          <w:sz w:val="28"/>
          <w:szCs w:val="28"/>
        </w:rPr>
      </w:pPr>
      <w:r>
        <w:rPr>
          <w:rFonts w:hint="eastAsia" w:ascii="宋体" w:hAnsi="宋体" w:cs="宋体"/>
          <w:color w:val="24292F"/>
          <w:sz w:val="28"/>
          <w:szCs w:val="28"/>
        </w:rPr>
        <w:t>法学在当今社会扮演着越来越重要的角色，不仅具有维护社会正义和秩序的作用，而且对于维护国家的长治久安也有着至关重要的作用。但是，法学作为一门复杂而且高深的学科，其学习和教学都面临着许多困难和挑战。特别是在课程内容，教学方法和教材资源等方面，还存在许多问题。因此，为了提高法学教学的质量和效率，我们需要借助现代技术手段，建立一个高效便捷的法学在线学习平台。</w:t>
      </w:r>
    </w:p>
    <w:p>
      <w:pPr>
        <w:pStyle w:val="12"/>
        <w:spacing w:beforeAutospacing="0" w:after="240" w:afterAutospacing="0"/>
        <w:ind w:firstLine="420"/>
        <w:rPr>
          <w:rFonts w:ascii="宋体" w:hAnsi="宋体" w:cs="宋体"/>
          <w:color w:val="24292F"/>
          <w:sz w:val="28"/>
          <w:szCs w:val="28"/>
        </w:rPr>
      </w:pPr>
      <w:r>
        <w:rPr>
          <w:rFonts w:hint="eastAsia" w:ascii="宋体" w:hAnsi="宋体" w:cs="宋体"/>
          <w:color w:val="24292F"/>
          <w:sz w:val="28"/>
          <w:szCs w:val="28"/>
        </w:rPr>
        <w:t>我们的法学在线学习平台旨在为学生提供一个全面而深入的学习环境，使他们能够更好地理解和掌握法学知识，增强对法律的理解和应用能力。此外，该平台还将作为法学院开展教学和科研的重要平台，提供多元化的教学资源，帮助学生充分发展自己的知识和技能，成为具有良好法律素质的复合型人才。</w:t>
      </w:r>
    </w:p>
    <w:p/>
    <w:p>
      <w:pPr>
        <w:pStyle w:val="3"/>
      </w:pPr>
      <w:bookmarkStart w:id="3" w:name="_Toc25054"/>
      <w:r>
        <w:rPr>
          <w:rFonts w:hint="eastAsia"/>
        </w:rPr>
        <w:t>1.3 业务分析</w:t>
      </w:r>
      <w:bookmarkEnd w:id="3"/>
    </w:p>
    <w:p>
      <w:pPr>
        <w:pStyle w:val="4"/>
      </w:pPr>
      <w:bookmarkStart w:id="4" w:name="_Toc30145"/>
      <w:r>
        <w:rPr>
          <w:rFonts w:hint="eastAsia"/>
        </w:rPr>
        <w:t>1.3.1 管理员功能</w:t>
      </w:r>
      <w:bookmarkEnd w:id="4"/>
    </w:p>
    <w:p>
      <w:pPr>
        <w:rPr>
          <w:rFonts w:ascii="宋体" w:hAnsi="宋体" w:cs="宋体"/>
          <w:sz w:val="28"/>
          <w:szCs w:val="28"/>
        </w:rPr>
      </w:pPr>
      <w:r>
        <w:rPr>
          <w:rFonts w:hint="eastAsia" w:ascii="宋体" w:hAnsi="宋体" w:cs="宋体"/>
          <w:sz w:val="28"/>
          <w:szCs w:val="28"/>
        </w:rPr>
        <w:t>（1）课程管理</w:t>
      </w:r>
    </w:p>
    <w:p>
      <w:pPr>
        <w:ind w:firstLine="420"/>
        <w:rPr>
          <w:rFonts w:ascii="宋体" w:hAnsi="宋体" w:cs="宋体"/>
          <w:sz w:val="28"/>
          <w:szCs w:val="28"/>
        </w:rPr>
      </w:pPr>
      <w:r>
        <w:rPr>
          <w:rFonts w:hint="eastAsia" w:ascii="宋体" w:hAnsi="宋体" w:cs="宋体"/>
          <w:sz w:val="28"/>
          <w:szCs w:val="28"/>
        </w:rPr>
        <w:t>课程结构分为课程、目录、章节三部分，管理员可以对课程的树形结构进行创建课程、新增章节、添加课程资料、课程描述等操作</w:t>
      </w:r>
    </w:p>
    <w:p>
      <w:pPr>
        <w:rPr>
          <w:rFonts w:ascii="宋体" w:hAnsi="宋体" w:cs="宋体"/>
          <w:sz w:val="28"/>
          <w:szCs w:val="28"/>
        </w:rPr>
      </w:pPr>
      <w:r>
        <w:rPr>
          <w:rFonts w:hint="eastAsia" w:ascii="宋体" w:hAnsi="宋体" w:cs="宋体"/>
          <w:sz w:val="28"/>
          <w:szCs w:val="28"/>
        </w:rPr>
        <w:t>（2）章节管理</w:t>
      </w:r>
    </w:p>
    <w:p>
      <w:pPr>
        <w:ind w:firstLine="420"/>
        <w:rPr>
          <w:rFonts w:ascii="宋体" w:hAnsi="宋体" w:cs="宋体"/>
          <w:sz w:val="28"/>
          <w:szCs w:val="28"/>
        </w:rPr>
      </w:pPr>
      <w:r>
        <w:rPr>
          <w:rFonts w:hint="eastAsia" w:ascii="宋体" w:hAnsi="宋体" w:cs="宋体"/>
          <w:sz w:val="28"/>
          <w:szCs w:val="28"/>
        </w:rPr>
        <w:t>章节信息在数据库上独立于课程结构，管理员可以对课程各章节的视频信息、章节名称等数据进行增删查改等操作</w:t>
      </w:r>
    </w:p>
    <w:p>
      <w:pPr>
        <w:numPr>
          <w:ilvl w:val="0"/>
          <w:numId w:val="2"/>
        </w:numPr>
        <w:rPr>
          <w:rFonts w:ascii="宋体" w:hAnsi="宋体" w:cs="宋体"/>
          <w:sz w:val="28"/>
          <w:szCs w:val="28"/>
        </w:rPr>
      </w:pPr>
      <w:r>
        <w:rPr>
          <w:rFonts w:hint="eastAsia" w:ascii="宋体" w:hAnsi="宋体" w:cs="宋体"/>
          <w:sz w:val="28"/>
          <w:szCs w:val="28"/>
        </w:rPr>
        <w:t>分类管理</w:t>
      </w:r>
    </w:p>
    <w:p>
      <w:pPr>
        <w:ind w:firstLine="420"/>
        <w:rPr>
          <w:rFonts w:ascii="宋体" w:hAnsi="宋体" w:cs="宋体"/>
          <w:sz w:val="28"/>
          <w:szCs w:val="28"/>
        </w:rPr>
      </w:pPr>
      <w:r>
        <w:rPr>
          <w:rFonts w:hint="eastAsia" w:ascii="宋体" w:hAnsi="宋体" w:cs="宋体"/>
          <w:sz w:val="28"/>
          <w:szCs w:val="28"/>
        </w:rPr>
        <w:t>为方便用户的查看，更好地展示课程信息，对各课程进行分类，对课程进行分类，依照不同分类展示具体地课程信息</w:t>
      </w:r>
    </w:p>
    <w:p>
      <w:pPr>
        <w:numPr>
          <w:ilvl w:val="0"/>
          <w:numId w:val="2"/>
        </w:numPr>
        <w:rPr>
          <w:rFonts w:ascii="宋体" w:hAnsi="宋体" w:cs="宋体"/>
          <w:sz w:val="28"/>
          <w:szCs w:val="28"/>
        </w:rPr>
      </w:pPr>
      <w:r>
        <w:rPr>
          <w:rFonts w:hint="eastAsia" w:ascii="宋体" w:hAnsi="宋体" w:cs="宋体"/>
          <w:sz w:val="28"/>
          <w:szCs w:val="28"/>
        </w:rPr>
        <w:t>教师信息管理</w:t>
      </w:r>
    </w:p>
    <w:p>
      <w:pPr>
        <w:ind w:firstLine="420"/>
        <w:rPr>
          <w:rFonts w:ascii="宋体" w:hAnsi="宋体" w:cs="宋体"/>
          <w:sz w:val="28"/>
          <w:szCs w:val="28"/>
        </w:rPr>
      </w:pPr>
      <w:r>
        <w:rPr>
          <w:rFonts w:hint="eastAsia" w:ascii="宋体" w:hAnsi="宋体" w:cs="宋体"/>
          <w:sz w:val="28"/>
          <w:szCs w:val="28"/>
        </w:rPr>
        <w:t>各个课程应有其上课教师，管理员可以对教师信息进行增删查改，并为课程选择其上课教师</w:t>
      </w:r>
    </w:p>
    <w:p>
      <w:pPr>
        <w:numPr>
          <w:ilvl w:val="0"/>
          <w:numId w:val="2"/>
        </w:numPr>
        <w:rPr>
          <w:rFonts w:ascii="宋体" w:hAnsi="宋体" w:cs="宋体"/>
          <w:sz w:val="28"/>
          <w:szCs w:val="28"/>
        </w:rPr>
      </w:pPr>
      <w:r>
        <w:rPr>
          <w:rFonts w:hint="eastAsia" w:ascii="宋体" w:hAnsi="宋体" w:cs="宋体"/>
          <w:sz w:val="28"/>
          <w:szCs w:val="28"/>
        </w:rPr>
        <w:t>评论信息管理</w:t>
      </w:r>
    </w:p>
    <w:p>
      <w:pPr>
        <w:ind w:firstLine="420"/>
        <w:rPr>
          <w:rFonts w:ascii="宋体" w:hAnsi="宋体" w:cs="宋体"/>
          <w:sz w:val="28"/>
          <w:szCs w:val="28"/>
        </w:rPr>
      </w:pPr>
      <w:r>
        <w:rPr>
          <w:rFonts w:hint="eastAsia" w:ascii="宋体" w:hAnsi="宋体" w:cs="宋体"/>
          <w:sz w:val="28"/>
          <w:szCs w:val="28"/>
        </w:rPr>
        <w:t>管理员可以对用户在课程下地评论进行管理，如果用户地评论不符合要求，则对其进行删除地评论管理操作</w:t>
      </w:r>
    </w:p>
    <w:p>
      <w:pPr>
        <w:numPr>
          <w:ilvl w:val="0"/>
          <w:numId w:val="2"/>
        </w:numPr>
        <w:rPr>
          <w:rFonts w:ascii="宋体" w:hAnsi="宋体" w:cs="宋体"/>
          <w:sz w:val="28"/>
          <w:szCs w:val="28"/>
        </w:rPr>
      </w:pPr>
      <w:r>
        <w:rPr>
          <w:rFonts w:hint="eastAsia" w:ascii="宋体" w:hAnsi="宋体" w:cs="宋体"/>
          <w:sz w:val="28"/>
          <w:szCs w:val="28"/>
        </w:rPr>
        <w:t>考试功能</w:t>
      </w:r>
    </w:p>
    <w:p>
      <w:pPr>
        <w:ind w:firstLine="420"/>
        <w:rPr>
          <w:rFonts w:ascii="宋体" w:hAnsi="宋体" w:cs="宋体"/>
          <w:sz w:val="28"/>
          <w:szCs w:val="28"/>
        </w:rPr>
      </w:pPr>
      <w:r>
        <w:rPr>
          <w:rFonts w:hint="eastAsia" w:ascii="宋体" w:hAnsi="宋体" w:cs="宋体"/>
          <w:sz w:val="28"/>
          <w:szCs w:val="28"/>
        </w:rPr>
        <w:t>管理员可以为各个课程选择其考试内容，供用户在课程学习之后进行考试行为，并得出用户的考试成绩</w:t>
      </w:r>
    </w:p>
    <w:p>
      <w:pPr>
        <w:ind w:firstLine="420"/>
        <w:rPr>
          <w:rFonts w:ascii="宋体" w:hAnsi="宋体" w:cs="宋体"/>
          <w:sz w:val="28"/>
          <w:szCs w:val="28"/>
        </w:rPr>
      </w:pPr>
    </w:p>
    <w:p>
      <w:pPr>
        <w:pStyle w:val="4"/>
      </w:pPr>
      <w:bookmarkStart w:id="5" w:name="_Toc10002"/>
      <w:r>
        <w:rPr>
          <w:rFonts w:hint="eastAsia"/>
        </w:rPr>
        <w:t>1.3.2 用户功能</w:t>
      </w:r>
      <w:bookmarkEnd w:id="5"/>
    </w:p>
    <w:p>
      <w:pPr>
        <w:rPr>
          <w:rFonts w:ascii="宋体" w:hAnsi="宋体" w:cs="宋体"/>
          <w:sz w:val="28"/>
          <w:szCs w:val="28"/>
        </w:rPr>
      </w:pPr>
      <w:r>
        <w:rPr>
          <w:rFonts w:hint="eastAsia" w:ascii="宋体" w:hAnsi="宋体" w:cs="宋体"/>
          <w:sz w:val="28"/>
          <w:szCs w:val="28"/>
        </w:rPr>
        <w:t>（1）课程信息查看</w:t>
      </w:r>
    </w:p>
    <w:p>
      <w:pPr>
        <w:ind w:firstLine="420"/>
        <w:rPr>
          <w:rFonts w:ascii="宋体" w:hAnsi="宋体" w:cs="宋体"/>
          <w:sz w:val="28"/>
          <w:szCs w:val="28"/>
        </w:rPr>
      </w:pPr>
      <w:r>
        <w:rPr>
          <w:rFonts w:hint="eastAsia" w:ascii="宋体" w:hAnsi="宋体" w:cs="宋体"/>
          <w:sz w:val="28"/>
          <w:szCs w:val="28"/>
        </w:rPr>
        <w:t>用户登录后可以查看用户端主页的课程分类列表，并查看该课程的详情信息、教师信息等数据，并可以下载该课程的教学资料</w:t>
      </w:r>
    </w:p>
    <w:p>
      <w:pPr>
        <w:rPr>
          <w:rFonts w:ascii="宋体" w:hAnsi="宋体" w:cs="宋体"/>
          <w:sz w:val="28"/>
          <w:szCs w:val="28"/>
        </w:rPr>
      </w:pPr>
      <w:r>
        <w:rPr>
          <w:rFonts w:hint="eastAsia" w:ascii="宋体" w:hAnsi="宋体" w:cs="宋体"/>
          <w:sz w:val="28"/>
          <w:szCs w:val="28"/>
        </w:rPr>
        <w:t>（2）课程视频播放</w:t>
      </w:r>
    </w:p>
    <w:p>
      <w:pPr>
        <w:ind w:firstLine="420"/>
        <w:rPr>
          <w:rFonts w:ascii="宋体" w:hAnsi="宋体" w:cs="宋体"/>
          <w:sz w:val="28"/>
          <w:szCs w:val="28"/>
        </w:rPr>
      </w:pPr>
      <w:r>
        <w:rPr>
          <w:rFonts w:hint="eastAsia" w:ascii="宋体" w:hAnsi="宋体" w:cs="宋体"/>
          <w:sz w:val="28"/>
          <w:szCs w:val="28"/>
        </w:rPr>
        <w:t>用户选择课程后，可以观看该课程章节的各个视频</w:t>
      </w:r>
    </w:p>
    <w:p>
      <w:pPr>
        <w:numPr>
          <w:ilvl w:val="0"/>
          <w:numId w:val="3"/>
        </w:numPr>
        <w:rPr>
          <w:rFonts w:ascii="宋体" w:hAnsi="宋体" w:cs="宋体"/>
          <w:sz w:val="28"/>
          <w:szCs w:val="28"/>
        </w:rPr>
      </w:pPr>
      <w:r>
        <w:rPr>
          <w:rFonts w:hint="eastAsia" w:ascii="宋体" w:hAnsi="宋体" w:cs="宋体"/>
          <w:sz w:val="28"/>
          <w:szCs w:val="28"/>
        </w:rPr>
        <w:t>课程评论</w:t>
      </w:r>
    </w:p>
    <w:p>
      <w:pPr>
        <w:ind w:firstLine="420"/>
        <w:rPr>
          <w:rFonts w:ascii="宋体" w:hAnsi="宋体" w:cs="宋体"/>
          <w:sz w:val="28"/>
          <w:szCs w:val="28"/>
        </w:rPr>
      </w:pPr>
      <w:r>
        <w:rPr>
          <w:rFonts w:hint="eastAsia" w:ascii="宋体" w:hAnsi="宋体" w:cs="宋体"/>
          <w:sz w:val="28"/>
          <w:szCs w:val="28"/>
        </w:rPr>
        <w:t xml:space="preserve">用户在查看课程信息、观看该课程的视频后，可以进入该评论区发表自己的评论；也可以为别人的评论点赞 </w:t>
      </w:r>
    </w:p>
    <w:p>
      <w:pPr>
        <w:rPr>
          <w:rFonts w:ascii="宋体" w:hAnsi="宋体" w:cs="宋体"/>
          <w:sz w:val="28"/>
          <w:szCs w:val="28"/>
        </w:rPr>
      </w:pPr>
      <w:r>
        <w:rPr>
          <w:rFonts w:hint="eastAsia" w:ascii="宋体" w:hAnsi="宋体" w:cs="宋体"/>
          <w:sz w:val="28"/>
          <w:szCs w:val="28"/>
        </w:rPr>
        <w:t>（4）课程考核</w:t>
      </w:r>
    </w:p>
    <w:p>
      <w:pPr>
        <w:ind w:firstLine="420"/>
        <w:rPr>
          <w:rFonts w:ascii="宋体" w:hAnsi="宋体" w:cs="宋体"/>
          <w:sz w:val="28"/>
          <w:szCs w:val="28"/>
        </w:rPr>
      </w:pPr>
      <w:r>
        <w:rPr>
          <w:rFonts w:hint="eastAsia" w:ascii="宋体" w:hAnsi="宋体" w:cs="宋体"/>
          <w:sz w:val="28"/>
          <w:szCs w:val="28"/>
        </w:rPr>
        <w:t>在用户观看完视频后，可以在该课程考核功能中完成该课程的试卷，完成试卷后可以得到这门课程的成绩</w:t>
      </w:r>
    </w:p>
    <w:p>
      <w:pPr>
        <w:pStyle w:val="2"/>
        <w:numPr>
          <w:ilvl w:val="0"/>
          <w:numId w:val="1"/>
        </w:numPr>
      </w:pPr>
      <w:bookmarkStart w:id="6" w:name="_Toc18664"/>
      <w:r>
        <w:rPr>
          <w:rFonts w:hint="eastAsia"/>
        </w:rPr>
        <w:t>领域分析及服务设计</w:t>
      </w:r>
      <w:bookmarkEnd w:id="6"/>
    </w:p>
    <w:p>
      <w:pPr>
        <w:pStyle w:val="3"/>
      </w:pPr>
      <w:bookmarkStart w:id="7" w:name="_Toc3063"/>
      <w:r>
        <w:rPr>
          <w:rFonts w:hint="eastAsia"/>
        </w:rPr>
        <w:t>2.1业务流程</w:t>
      </w:r>
      <w:bookmarkEnd w:id="7"/>
    </w:p>
    <w:p>
      <w:pPr>
        <w:pStyle w:val="4"/>
      </w:pPr>
      <w:bookmarkStart w:id="8" w:name="_Toc11074"/>
      <w:r>
        <w:rPr>
          <w:rFonts w:hint="eastAsia"/>
        </w:rPr>
        <w:t>2.1.1 管理员新增课程</w:t>
      </w:r>
      <w:bookmarkEnd w:id="8"/>
    </w:p>
    <w:p>
      <w:pPr>
        <w:ind w:firstLine="420"/>
        <w:rPr>
          <w:sz w:val="28"/>
          <w:szCs w:val="28"/>
        </w:rPr>
      </w:pPr>
      <w:r>
        <w:rPr>
          <w:rFonts w:hint="eastAsia"/>
          <w:sz w:val="28"/>
          <w:szCs w:val="28"/>
        </w:rPr>
        <w:t>管理员端多为对数据的单一管理，跨服务的业务逻辑较少。下图管理员进行管理的业务流程图：</w:t>
      </w:r>
    </w:p>
    <w:p>
      <w:r>
        <w:drawing>
          <wp:inline distT="0" distB="0" distL="114300" distR="114300">
            <wp:extent cx="2666365" cy="4533265"/>
            <wp:effectExtent l="0" t="0" r="635" b="6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2666365" cy="4533265"/>
                    </a:xfrm>
                    <a:prstGeom prst="rect">
                      <a:avLst/>
                    </a:prstGeom>
                  </pic:spPr>
                </pic:pic>
              </a:graphicData>
            </a:graphic>
          </wp:inline>
        </w:drawing>
      </w:r>
    </w:p>
    <w:p>
      <w:pPr>
        <w:rPr>
          <w:sz w:val="28"/>
          <w:szCs w:val="28"/>
        </w:rPr>
      </w:pPr>
      <w:r>
        <w:rPr>
          <w:rFonts w:hint="eastAsia"/>
          <w:sz w:val="28"/>
          <w:szCs w:val="28"/>
        </w:rPr>
        <w:t>下图为管理员进行管理的课程树结构：</w:t>
      </w:r>
    </w:p>
    <w:p>
      <w:r>
        <w:drawing>
          <wp:inline distT="0" distB="0" distL="114300" distR="114300">
            <wp:extent cx="3856355" cy="4069080"/>
            <wp:effectExtent l="0" t="0" r="1079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3856355" cy="4069080"/>
                    </a:xfrm>
                    <a:prstGeom prst="rect">
                      <a:avLst/>
                    </a:prstGeom>
                  </pic:spPr>
                </pic:pic>
              </a:graphicData>
            </a:graphic>
          </wp:inline>
        </w:drawing>
      </w:r>
    </w:p>
    <w:p>
      <w:pPr>
        <w:pStyle w:val="4"/>
      </w:pPr>
      <w:bookmarkStart w:id="9" w:name="_Toc11628"/>
      <w:r>
        <w:rPr>
          <w:rFonts w:hint="eastAsia"/>
        </w:rPr>
        <w:t>2.1.2 用户主要功能</w:t>
      </w:r>
      <w:bookmarkEnd w:id="9"/>
    </w:p>
    <w:p>
      <w:pPr>
        <w:rPr>
          <w:sz w:val="28"/>
          <w:szCs w:val="28"/>
        </w:rPr>
      </w:pPr>
      <w:r>
        <w:rPr>
          <w:rFonts w:hint="eastAsia"/>
          <w:sz w:val="28"/>
          <w:szCs w:val="28"/>
        </w:rPr>
        <w:t>用户可以在用户端登录后完成如课程视频查看、课程评论、课程课件下载等功能，具体业务流程图如下所示：</w:t>
      </w:r>
    </w:p>
    <w:p>
      <w:r>
        <w:drawing>
          <wp:inline distT="0" distB="0" distL="114300" distR="114300">
            <wp:extent cx="2890520" cy="3699510"/>
            <wp:effectExtent l="0" t="0" r="5080" b="152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2890520" cy="3699510"/>
                    </a:xfrm>
                    <a:prstGeom prst="rect">
                      <a:avLst/>
                    </a:prstGeom>
                  </pic:spPr>
                </pic:pic>
              </a:graphicData>
            </a:graphic>
          </wp:inline>
        </w:drawing>
      </w:r>
    </w:p>
    <w:p>
      <w:pPr>
        <w:rPr>
          <w:sz w:val="28"/>
          <w:szCs w:val="28"/>
        </w:rPr>
      </w:pPr>
      <w:r>
        <w:rPr>
          <w:sz w:val="28"/>
          <w:szCs w:val="28"/>
        </w:rPr>
        <w:t>课程分类主页面（按照分类将课程进行展示）</w:t>
      </w:r>
      <w:r>
        <w:rPr>
          <w:rFonts w:hint="eastAsia"/>
          <w:sz w:val="28"/>
          <w:szCs w:val="28"/>
        </w:rPr>
        <w:t>:</w:t>
      </w:r>
    </w:p>
    <w:p>
      <w:r>
        <w:drawing>
          <wp:inline distT="0" distB="0" distL="114300" distR="114300">
            <wp:extent cx="5087620" cy="2731135"/>
            <wp:effectExtent l="0" t="0" r="1778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087620" cy="2731135"/>
                    </a:xfrm>
                    <a:prstGeom prst="rect">
                      <a:avLst/>
                    </a:prstGeom>
                  </pic:spPr>
                </pic:pic>
              </a:graphicData>
            </a:graphic>
          </wp:inline>
        </w:drawing>
      </w:r>
    </w:p>
    <w:p/>
    <w:p/>
    <w:p/>
    <w:p/>
    <w:p>
      <w:pPr>
        <w:pStyle w:val="3"/>
      </w:pPr>
      <w:bookmarkStart w:id="10" w:name="_Toc31361"/>
      <w:r>
        <w:rPr>
          <w:rFonts w:hint="eastAsia"/>
        </w:rPr>
        <w:t>2.2 API协作图</w:t>
      </w:r>
      <w:bookmarkEnd w:id="10"/>
    </w:p>
    <w:p>
      <w:pPr>
        <w:pStyle w:val="4"/>
      </w:pPr>
      <w:bookmarkStart w:id="11" w:name="_Toc32117"/>
      <w:r>
        <w:rPr>
          <w:rFonts w:hint="eastAsia"/>
        </w:rPr>
        <w:t xml:space="preserve">2.2.1 </w:t>
      </w:r>
      <w:r>
        <w:t>主页面信息展示</w:t>
      </w:r>
      <w:bookmarkEnd w:id="11"/>
    </w:p>
    <w:p>
      <w:r>
        <w:drawing>
          <wp:inline distT="0" distB="0" distL="114300" distR="114300">
            <wp:extent cx="5666105" cy="2952115"/>
            <wp:effectExtent l="0" t="0" r="10795"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666105" cy="2952115"/>
                    </a:xfrm>
                    <a:prstGeom prst="rect">
                      <a:avLst/>
                    </a:prstGeom>
                  </pic:spPr>
                </pic:pic>
              </a:graphicData>
            </a:graphic>
          </wp:inline>
        </w:drawing>
      </w:r>
    </w:p>
    <w:p>
      <w:pPr>
        <w:rPr>
          <w:sz w:val="28"/>
          <w:szCs w:val="28"/>
        </w:rPr>
      </w:pPr>
      <w:r>
        <w:rPr>
          <w:rFonts w:hint="eastAsia"/>
          <w:sz w:val="28"/>
          <w:szCs w:val="28"/>
        </w:rPr>
        <w:t>在次API调用中后端返回的数据如下所示：</w:t>
      </w:r>
    </w:p>
    <w:p>
      <w:r>
        <w:drawing>
          <wp:inline distT="0" distB="0" distL="114300" distR="114300">
            <wp:extent cx="2988310" cy="4383405"/>
            <wp:effectExtent l="0" t="0" r="2540" b="171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2988310" cy="4383405"/>
                    </a:xfrm>
                    <a:prstGeom prst="rect">
                      <a:avLst/>
                    </a:prstGeom>
                  </pic:spPr>
                </pic:pic>
              </a:graphicData>
            </a:graphic>
          </wp:inline>
        </w:drawing>
      </w:r>
    </w:p>
    <w:p>
      <w:pPr>
        <w:pStyle w:val="4"/>
      </w:pPr>
      <w:bookmarkStart w:id="12" w:name="_Toc18226"/>
      <w:r>
        <w:rPr>
          <w:rFonts w:hint="eastAsia"/>
        </w:rPr>
        <w:t>2.2.2 课程详情信息展示</w:t>
      </w:r>
      <w:bookmarkEnd w:id="12"/>
    </w:p>
    <w:p>
      <w:r>
        <w:drawing>
          <wp:inline distT="0" distB="0" distL="114300" distR="114300">
            <wp:extent cx="4914265" cy="3780790"/>
            <wp:effectExtent l="0" t="0" r="63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914265" cy="3780790"/>
                    </a:xfrm>
                    <a:prstGeom prst="rect">
                      <a:avLst/>
                    </a:prstGeom>
                  </pic:spPr>
                </pic:pic>
              </a:graphicData>
            </a:graphic>
          </wp:inline>
        </w:drawing>
      </w:r>
    </w:p>
    <w:p>
      <w:pPr>
        <w:rPr>
          <w:sz w:val="28"/>
          <w:szCs w:val="28"/>
        </w:rPr>
      </w:pPr>
      <w:r>
        <w:rPr>
          <w:rFonts w:hint="eastAsia"/>
          <w:sz w:val="28"/>
          <w:szCs w:val="28"/>
        </w:rPr>
        <w:t>课程信息展示的页面如下所示：</w:t>
      </w:r>
    </w:p>
    <w:p>
      <w:r>
        <w:drawing>
          <wp:inline distT="0" distB="0" distL="114300" distR="114300">
            <wp:extent cx="5232400" cy="4138295"/>
            <wp:effectExtent l="0" t="0" r="635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32400" cy="4138295"/>
                    </a:xfrm>
                    <a:prstGeom prst="rect">
                      <a:avLst/>
                    </a:prstGeom>
                  </pic:spPr>
                </pic:pic>
              </a:graphicData>
            </a:graphic>
          </wp:inline>
        </w:drawing>
      </w:r>
    </w:p>
    <w:p/>
    <w:p>
      <w:pPr>
        <w:pStyle w:val="2"/>
        <w:numPr>
          <w:ilvl w:val="0"/>
          <w:numId w:val="1"/>
        </w:numPr>
      </w:pPr>
      <w:bookmarkStart w:id="13" w:name="_Toc32417"/>
      <w:r>
        <w:rPr>
          <w:rFonts w:hint="eastAsia"/>
        </w:rPr>
        <w:t>微服务节点划分及设计</w:t>
      </w:r>
      <w:bookmarkEnd w:id="13"/>
    </w:p>
    <w:p>
      <w:pPr>
        <w:pStyle w:val="3"/>
      </w:pPr>
      <w:bookmarkStart w:id="14" w:name="_Toc13583"/>
      <w:r>
        <w:rPr>
          <w:rFonts w:hint="eastAsia"/>
        </w:rPr>
        <w:t>3.1 微服务逻辑节点划分</w:t>
      </w:r>
      <w:bookmarkEnd w:id="14"/>
    </w:p>
    <w:p>
      <w:pPr>
        <w:rPr>
          <w:rFonts w:ascii="宋体" w:hAnsi="宋体" w:cs="宋体"/>
          <w:sz w:val="28"/>
          <w:szCs w:val="28"/>
        </w:rPr>
      </w:pPr>
      <w:r>
        <w:rPr>
          <w:rFonts w:hint="eastAsia" w:ascii="宋体" w:hAnsi="宋体" w:cs="宋体"/>
          <w:sz w:val="28"/>
          <w:szCs w:val="28"/>
        </w:rPr>
        <w:t>（1）api-gateway：根据请求前缀的不同将请求分发到不同微服务中</w:t>
      </w:r>
    </w:p>
    <w:p>
      <w:pPr>
        <w:rPr>
          <w:rFonts w:ascii="宋体" w:hAnsi="宋体" w:cs="宋体"/>
          <w:sz w:val="28"/>
          <w:szCs w:val="28"/>
        </w:rPr>
      </w:pPr>
      <w:r>
        <w:rPr>
          <w:rFonts w:hint="eastAsia" w:ascii="宋体" w:hAnsi="宋体" w:cs="宋体"/>
          <w:sz w:val="28"/>
          <w:szCs w:val="28"/>
        </w:rPr>
        <w:t>（2）service-course：课程信息微服务。包括课程数据、章节视频数据、课程有关信息的微服务，在获取教师信息时调用人员管理服务，上传数据调用第三方微服务</w:t>
      </w:r>
    </w:p>
    <w:p>
      <w:pPr>
        <w:rPr>
          <w:rFonts w:ascii="宋体" w:hAnsi="宋体" w:cs="宋体"/>
          <w:sz w:val="28"/>
          <w:szCs w:val="28"/>
        </w:rPr>
      </w:pPr>
      <w:r>
        <w:rPr>
          <w:rFonts w:hint="eastAsia" w:ascii="宋体" w:hAnsi="宋体" w:cs="宋体"/>
          <w:sz w:val="28"/>
          <w:szCs w:val="28"/>
        </w:rPr>
        <w:t xml:space="preserve">（3）service-member：人员管理服务。包括教师信息和用户信息，用于教师和用户信息的增删查改，查询老师教授的课程时调用其他微服务  </w:t>
      </w:r>
    </w:p>
    <w:p>
      <w:pPr>
        <w:rPr>
          <w:rFonts w:ascii="宋体" w:hAnsi="宋体" w:cs="宋体"/>
          <w:sz w:val="28"/>
          <w:szCs w:val="28"/>
        </w:rPr>
      </w:pPr>
      <w:r>
        <w:rPr>
          <w:rFonts w:hint="eastAsia" w:ascii="宋体" w:hAnsi="宋体" w:cs="宋体"/>
          <w:sz w:val="28"/>
          <w:szCs w:val="28"/>
        </w:rPr>
        <w:t xml:space="preserve">（4）service-oss：第三方调用微服务。包括固定数据信息的获取以及阿里云OSS接口的的调用，该服务主要用于被调用 </w:t>
      </w:r>
    </w:p>
    <w:p>
      <w:pPr>
        <w:rPr>
          <w:rFonts w:ascii="宋体" w:hAnsi="宋体" w:cs="宋体"/>
          <w:sz w:val="28"/>
          <w:szCs w:val="28"/>
        </w:rPr>
      </w:pPr>
      <w:r>
        <w:rPr>
          <w:rFonts w:hint="eastAsia" w:ascii="宋体" w:hAnsi="宋体" w:cs="宋体"/>
          <w:sz w:val="28"/>
          <w:szCs w:val="28"/>
        </w:rPr>
        <w:t>（5）service-sort：分类管理服务。用于管理课程分类信息，查找某一分类下的课程及其教师时调用其他微服务</w:t>
      </w:r>
    </w:p>
    <w:p>
      <w:pPr>
        <w:rPr>
          <w:rFonts w:ascii="宋体" w:hAnsi="宋体" w:cs="宋体"/>
          <w:sz w:val="28"/>
          <w:szCs w:val="28"/>
        </w:rPr>
      </w:pPr>
      <w:r>
        <w:rPr>
          <w:rFonts w:hint="eastAsia" w:ascii="宋体" w:hAnsi="宋体" w:cs="宋体"/>
          <w:sz w:val="28"/>
          <w:szCs w:val="28"/>
        </w:rPr>
        <w:t xml:space="preserve">（6）service-admin：基于开源模板生成的微服务。为默认微服务，用于客户端管理，除基本功能外，各种具体功能调用其他微服务                      </w:t>
      </w:r>
    </w:p>
    <w:p/>
    <w:p>
      <w:pPr>
        <w:pStyle w:val="3"/>
      </w:pPr>
      <w:bookmarkStart w:id="15" w:name="_Toc27524"/>
      <w:r>
        <w:rPr>
          <w:rFonts w:hint="eastAsia"/>
        </w:rPr>
        <w:t>3.2 微服务物理节点划分</w:t>
      </w:r>
      <w:bookmarkEnd w:id="15"/>
    </w:p>
    <w:p>
      <w:pPr>
        <w:pStyle w:val="4"/>
      </w:pPr>
      <w:bookmarkStart w:id="16" w:name="_Toc11035"/>
      <w:r>
        <w:rPr>
          <w:rFonts w:hint="eastAsia"/>
        </w:rPr>
        <w:t xml:space="preserve">3.2.1 </w:t>
      </w:r>
      <w:r>
        <w:t>微服务所用组件</w:t>
      </w:r>
      <w:bookmarkEnd w:id="16"/>
    </w:p>
    <w:p>
      <w:pPr>
        <w:rPr>
          <w:rFonts w:ascii="宋体" w:hAnsi="宋体" w:cs="宋体"/>
          <w:sz w:val="28"/>
          <w:szCs w:val="28"/>
        </w:rPr>
      </w:pPr>
      <w:r>
        <w:rPr>
          <w:rFonts w:hint="eastAsia" w:ascii="宋体" w:hAnsi="宋体" w:cs="宋体"/>
          <w:sz w:val="28"/>
          <w:szCs w:val="28"/>
        </w:rPr>
        <w:t>mysql、nacos、sentinel等项目所用组件使用docker直接部署到服务器上每个组件一个物理节点</w:t>
      </w:r>
    </w:p>
    <w:p>
      <w:pPr>
        <w:pStyle w:val="4"/>
      </w:pPr>
      <w:bookmarkStart w:id="17" w:name="_Toc13030"/>
      <w:r>
        <w:rPr>
          <w:rFonts w:hint="eastAsia"/>
        </w:rPr>
        <w:t>3.2.2 网关服务</w:t>
      </w:r>
      <w:bookmarkEnd w:id="17"/>
    </w:p>
    <w:p>
      <w:pPr>
        <w:rPr>
          <w:rFonts w:ascii="宋体" w:hAnsi="宋体" w:cs="宋体"/>
          <w:sz w:val="28"/>
          <w:szCs w:val="28"/>
        </w:rPr>
      </w:pPr>
      <w:r>
        <w:rPr>
          <w:rFonts w:hint="eastAsia" w:ascii="宋体" w:hAnsi="宋体" w:cs="宋体"/>
          <w:sz w:val="28"/>
          <w:szCs w:val="28"/>
        </w:rPr>
        <w:t>使用docker部署，网关服务用一个docker容器，设置一个物理节点</w:t>
      </w:r>
    </w:p>
    <w:p>
      <w:pPr>
        <w:pStyle w:val="4"/>
      </w:pPr>
      <w:bookmarkStart w:id="18" w:name="_Toc14723"/>
      <w:r>
        <w:rPr>
          <w:rFonts w:hint="eastAsia"/>
        </w:rPr>
        <w:t>3.2.3 核心服务</w:t>
      </w:r>
      <w:bookmarkEnd w:id="18"/>
    </w:p>
    <w:p>
      <w:pPr>
        <w:rPr>
          <w:rFonts w:ascii="宋体" w:hAnsi="宋体" w:cs="宋体"/>
          <w:sz w:val="28"/>
          <w:szCs w:val="28"/>
        </w:rPr>
      </w:pPr>
      <w:r>
        <w:rPr>
          <w:rFonts w:hint="eastAsia" w:ascii="宋体" w:hAnsi="宋体" w:cs="宋体"/>
          <w:sz w:val="28"/>
          <w:szCs w:val="28"/>
        </w:rPr>
        <w:t>service-course、service-member等，每个服务部署三个以上节点以防止应对请求，并用来演示项目负载均衡</w:t>
      </w:r>
    </w:p>
    <w:p>
      <w:pPr>
        <w:pStyle w:val="4"/>
      </w:pPr>
      <w:bookmarkStart w:id="19" w:name="_Toc13986"/>
      <w:r>
        <w:rPr>
          <w:rFonts w:hint="eastAsia"/>
        </w:rPr>
        <w:t>3.2.4 低负载服务</w:t>
      </w:r>
      <w:bookmarkEnd w:id="19"/>
    </w:p>
    <w:p>
      <w:pPr>
        <w:rPr>
          <w:sz w:val="28"/>
          <w:szCs w:val="28"/>
        </w:rPr>
      </w:pPr>
      <w:r>
        <w:rPr>
          <w:sz w:val="28"/>
          <w:szCs w:val="28"/>
        </w:rPr>
        <w:t>此类服务使用频率较低，压力小一个服务两个物理节点</w:t>
      </w:r>
    </w:p>
    <w:p>
      <w:pPr>
        <w:pStyle w:val="3"/>
      </w:pPr>
      <w:bookmarkStart w:id="20" w:name="_Toc2961"/>
      <w:r>
        <w:rPr>
          <w:rFonts w:hint="eastAsia"/>
        </w:rPr>
        <w:t>3.3 节点API规划</w:t>
      </w:r>
      <w:bookmarkEnd w:id="20"/>
    </w:p>
    <w:p>
      <w:pPr>
        <w:pStyle w:val="4"/>
      </w:pPr>
      <w:bookmarkStart w:id="21" w:name="_Toc27211"/>
      <w:r>
        <w:rPr>
          <w:rFonts w:hint="eastAsia"/>
        </w:rPr>
        <w:t>3.3.1 service-course节点</w:t>
      </w:r>
      <w:bookmarkEnd w:id="21"/>
    </w:p>
    <w:p>
      <w:pPr>
        <w:rPr>
          <w:rFonts w:ascii="宋体" w:hAnsi="宋体" w:cs="宋体"/>
          <w:sz w:val="28"/>
          <w:szCs w:val="28"/>
        </w:rPr>
      </w:pPr>
      <w:r>
        <w:rPr>
          <w:rFonts w:hint="eastAsia" w:ascii="宋体" w:hAnsi="宋体" w:cs="宋体"/>
          <w:sz w:val="28"/>
          <w:szCs w:val="28"/>
        </w:rPr>
        <w:t>主要API:</w:t>
      </w:r>
    </w:p>
    <w:p>
      <w:pPr>
        <w:rPr>
          <w:rFonts w:ascii="宋体" w:hAnsi="宋体" w:cs="宋体"/>
          <w:sz w:val="28"/>
          <w:szCs w:val="28"/>
        </w:rPr>
      </w:pPr>
      <w:r>
        <w:rPr>
          <w:rFonts w:hint="eastAsia" w:ascii="宋体" w:hAnsi="宋体" w:cs="宋体"/>
          <w:sz w:val="28"/>
          <w:szCs w:val="28"/>
        </w:rPr>
        <w:t>1、课程表的增删查改</w:t>
      </w:r>
    </w:p>
    <w:p>
      <w:pPr>
        <w:rPr>
          <w:rFonts w:ascii="宋体" w:hAnsi="宋体" w:cs="宋体"/>
          <w:sz w:val="28"/>
          <w:szCs w:val="28"/>
        </w:rPr>
      </w:pPr>
      <w:r>
        <w:rPr>
          <w:rFonts w:hint="eastAsia" w:ascii="宋体" w:hAnsi="宋体" w:cs="宋体"/>
          <w:sz w:val="28"/>
          <w:szCs w:val="28"/>
        </w:rPr>
        <w:t>2、获取所有信息封装为树形结构</w:t>
      </w:r>
    </w:p>
    <w:p>
      <w:pPr>
        <w:rPr>
          <w:rFonts w:ascii="宋体" w:hAnsi="宋体" w:cs="宋体"/>
          <w:sz w:val="28"/>
          <w:szCs w:val="28"/>
        </w:rPr>
      </w:pPr>
      <w:r>
        <w:rPr>
          <w:rFonts w:hint="eastAsia" w:ascii="宋体" w:hAnsi="宋体" w:cs="宋体"/>
          <w:sz w:val="28"/>
          <w:szCs w:val="28"/>
        </w:rPr>
        <w:t>3、根据课程id寻找子节点、父节点</w:t>
      </w:r>
    </w:p>
    <w:p>
      <w:pPr>
        <w:rPr>
          <w:rFonts w:ascii="宋体" w:hAnsi="宋体" w:cs="宋体"/>
          <w:sz w:val="28"/>
          <w:szCs w:val="28"/>
        </w:rPr>
      </w:pPr>
      <w:r>
        <w:rPr>
          <w:rFonts w:hint="eastAsia" w:ascii="宋体" w:hAnsi="宋体" w:cs="宋体"/>
          <w:sz w:val="28"/>
          <w:szCs w:val="28"/>
        </w:rPr>
        <w:t>4、根据名称、id、节点等参数获取课程的章节信息</w:t>
      </w:r>
    </w:p>
    <w:p>
      <w:pPr>
        <w:rPr>
          <w:rFonts w:ascii="宋体" w:hAnsi="宋体" w:cs="宋体"/>
          <w:sz w:val="28"/>
          <w:szCs w:val="28"/>
        </w:rPr>
      </w:pPr>
      <w:r>
        <w:rPr>
          <w:rFonts w:hint="eastAsia" w:ascii="宋体" w:hAnsi="宋体" w:cs="宋体"/>
          <w:sz w:val="28"/>
          <w:szCs w:val="28"/>
        </w:rPr>
        <w:t>5、oss服务调用接口</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b/>
          <w:bCs/>
          <w:sz w:val="28"/>
          <w:szCs w:val="28"/>
        </w:rPr>
      </w:pPr>
      <w:r>
        <w:rPr>
          <w:rFonts w:hint="eastAsia" w:ascii="宋体" w:hAnsi="宋体" w:cs="宋体"/>
          <w:b/>
          <w:bCs/>
          <w:sz w:val="28"/>
          <w:szCs w:val="28"/>
        </w:rPr>
        <w:t>service-course节点的API图：</w:t>
      </w:r>
    </w:p>
    <w:p>
      <w:pPr>
        <w:rPr>
          <w:rFonts w:ascii="宋体" w:hAnsi="宋体" w:cs="宋体"/>
          <w:sz w:val="28"/>
          <w:szCs w:val="28"/>
        </w:rPr>
      </w:pPr>
      <w:r>
        <w:rPr>
          <w:rFonts w:hint="eastAsia" w:ascii="宋体" w:hAnsi="宋体" w:cs="宋体"/>
          <w:sz w:val="28"/>
          <w:szCs w:val="28"/>
        </w:rPr>
        <w:drawing>
          <wp:inline distT="0" distB="0" distL="114300" distR="114300">
            <wp:extent cx="3713480" cy="4324350"/>
            <wp:effectExtent l="0" t="0" r="127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3713480" cy="4324350"/>
                    </a:xfrm>
                    <a:prstGeom prst="rect">
                      <a:avLst/>
                    </a:prstGeom>
                  </pic:spPr>
                </pic:pic>
              </a:graphicData>
            </a:graphic>
          </wp:inline>
        </w:drawing>
      </w:r>
    </w:p>
    <w:p>
      <w:pPr>
        <w:pStyle w:val="4"/>
      </w:pPr>
      <w:bookmarkStart w:id="22" w:name="_Toc11835"/>
      <w:r>
        <w:rPr>
          <w:rFonts w:hint="eastAsia"/>
        </w:rPr>
        <w:t>3.3.2 service-member节点</w:t>
      </w:r>
      <w:bookmarkEnd w:id="22"/>
    </w:p>
    <w:p>
      <w:pPr>
        <w:rPr>
          <w:rFonts w:ascii="宋体" w:hAnsi="宋体" w:cs="宋体"/>
          <w:sz w:val="28"/>
          <w:szCs w:val="28"/>
        </w:rPr>
      </w:pPr>
      <w:r>
        <w:rPr>
          <w:rFonts w:hint="eastAsia" w:ascii="宋体" w:hAnsi="宋体" w:cs="宋体"/>
          <w:sz w:val="28"/>
          <w:szCs w:val="28"/>
        </w:rPr>
        <w:t>主要API:</w:t>
      </w:r>
    </w:p>
    <w:p>
      <w:pPr>
        <w:rPr>
          <w:rFonts w:ascii="宋体" w:hAnsi="宋体" w:cs="宋体"/>
          <w:sz w:val="28"/>
          <w:szCs w:val="28"/>
        </w:rPr>
      </w:pPr>
      <w:r>
        <w:rPr>
          <w:rFonts w:hint="eastAsia" w:ascii="宋体" w:hAnsi="宋体" w:cs="宋体"/>
          <w:sz w:val="28"/>
          <w:szCs w:val="28"/>
        </w:rPr>
        <w:t>1、用户表、教师表的增删查改</w:t>
      </w:r>
    </w:p>
    <w:p>
      <w:pPr>
        <w:rPr>
          <w:rFonts w:ascii="宋体" w:hAnsi="宋体" w:cs="宋体"/>
          <w:sz w:val="28"/>
          <w:szCs w:val="28"/>
        </w:rPr>
      </w:pPr>
      <w:r>
        <w:rPr>
          <w:rFonts w:hint="eastAsia" w:ascii="宋体" w:hAnsi="宋体" w:cs="宋体"/>
          <w:sz w:val="28"/>
          <w:szCs w:val="28"/>
        </w:rPr>
        <w:t>2、用户的登录注册</w:t>
      </w:r>
    </w:p>
    <w:p>
      <w:pPr>
        <w:rPr>
          <w:rFonts w:ascii="宋体" w:hAnsi="宋体" w:cs="宋体"/>
          <w:sz w:val="28"/>
          <w:szCs w:val="28"/>
        </w:rPr>
      </w:pPr>
      <w:r>
        <w:rPr>
          <w:rFonts w:hint="eastAsia" w:ascii="宋体" w:hAnsi="宋体" w:cs="宋体"/>
          <w:sz w:val="28"/>
          <w:szCs w:val="28"/>
        </w:rPr>
        <w:t>3、根据课程id获取教授该课程的老师信息</w:t>
      </w:r>
    </w:p>
    <w:p>
      <w:pPr>
        <w:rPr>
          <w:rFonts w:ascii="宋体" w:hAnsi="宋体" w:cs="宋体"/>
          <w:sz w:val="28"/>
          <w:szCs w:val="28"/>
        </w:rPr>
      </w:pPr>
      <w:r>
        <w:rPr>
          <w:rFonts w:hint="eastAsia" w:ascii="宋体" w:hAnsi="宋体" w:cs="宋体"/>
          <w:sz w:val="28"/>
          <w:szCs w:val="28"/>
        </w:rPr>
        <w:t>4、根据教师id返回该教师信息</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r>
        <w:rPr>
          <w:rFonts w:hint="eastAsia" w:ascii="宋体" w:hAnsi="宋体" w:cs="宋体"/>
          <w:b/>
          <w:bCs/>
          <w:sz w:val="28"/>
          <w:szCs w:val="28"/>
        </w:rPr>
        <w:t>service-member节点的API图：</w:t>
      </w:r>
    </w:p>
    <w:p>
      <w:pPr>
        <w:rPr>
          <w:rFonts w:ascii="宋体" w:hAnsi="宋体" w:cs="宋体"/>
          <w:sz w:val="28"/>
          <w:szCs w:val="28"/>
        </w:rPr>
      </w:pPr>
      <w:r>
        <w:rPr>
          <w:rFonts w:hint="eastAsia" w:ascii="宋体" w:hAnsi="宋体" w:cs="宋体"/>
          <w:sz w:val="28"/>
          <w:szCs w:val="28"/>
        </w:rPr>
        <w:drawing>
          <wp:inline distT="0" distB="0" distL="114300" distR="114300">
            <wp:extent cx="3897630" cy="4287520"/>
            <wp:effectExtent l="0" t="0" r="7620" b="177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3897630" cy="4287520"/>
                    </a:xfrm>
                    <a:prstGeom prst="rect">
                      <a:avLst/>
                    </a:prstGeom>
                  </pic:spPr>
                </pic:pic>
              </a:graphicData>
            </a:graphic>
          </wp:inline>
        </w:drawing>
      </w:r>
    </w:p>
    <w:p>
      <w:pPr>
        <w:pStyle w:val="4"/>
      </w:pPr>
      <w:bookmarkStart w:id="23" w:name="_Toc6148"/>
      <w:r>
        <w:rPr>
          <w:rFonts w:hint="eastAsia"/>
        </w:rPr>
        <w:t>3.3.3 service-sort节点</w:t>
      </w:r>
      <w:bookmarkEnd w:id="23"/>
    </w:p>
    <w:p>
      <w:pPr>
        <w:rPr>
          <w:rFonts w:ascii="宋体" w:hAnsi="宋体" w:cs="宋体"/>
          <w:sz w:val="28"/>
          <w:szCs w:val="28"/>
        </w:rPr>
      </w:pPr>
      <w:r>
        <w:rPr>
          <w:rFonts w:hint="eastAsia" w:ascii="宋体" w:hAnsi="宋体" w:cs="宋体"/>
          <w:sz w:val="28"/>
          <w:szCs w:val="28"/>
        </w:rPr>
        <w:t>主要API:</w:t>
      </w:r>
    </w:p>
    <w:p>
      <w:pPr>
        <w:rPr>
          <w:rFonts w:ascii="宋体" w:hAnsi="宋体" w:cs="宋体"/>
          <w:sz w:val="28"/>
          <w:szCs w:val="28"/>
        </w:rPr>
      </w:pPr>
      <w:r>
        <w:rPr>
          <w:rFonts w:hint="eastAsia" w:ascii="宋体" w:hAnsi="宋体" w:cs="宋体"/>
          <w:sz w:val="28"/>
          <w:szCs w:val="28"/>
        </w:rPr>
        <w:t>1、分类表的增删查改</w:t>
      </w:r>
    </w:p>
    <w:p>
      <w:pPr>
        <w:rPr>
          <w:rFonts w:ascii="宋体" w:hAnsi="宋体" w:cs="宋体"/>
          <w:sz w:val="28"/>
          <w:szCs w:val="28"/>
        </w:rPr>
      </w:pPr>
      <w:r>
        <w:rPr>
          <w:rFonts w:hint="eastAsia" w:ascii="宋体" w:hAnsi="宋体" w:cs="宋体"/>
          <w:sz w:val="28"/>
          <w:szCs w:val="28"/>
        </w:rPr>
        <w:t>2、根据分类id进行分类信息获取</w:t>
      </w:r>
    </w:p>
    <w:p>
      <w:pPr>
        <w:rPr>
          <w:rFonts w:ascii="宋体" w:hAnsi="宋体" w:cs="宋体"/>
          <w:sz w:val="28"/>
          <w:szCs w:val="28"/>
        </w:rPr>
      </w:pPr>
      <w:r>
        <w:rPr>
          <w:rFonts w:hint="eastAsia" w:ascii="宋体" w:hAnsi="宋体" w:cs="宋体"/>
          <w:sz w:val="28"/>
          <w:szCs w:val="28"/>
        </w:rPr>
        <w:t>3、将用户主页的所有课程信息按照不同分类进行结构封装</w:t>
      </w:r>
    </w:p>
    <w:p>
      <w:pPr>
        <w:rPr>
          <w:rFonts w:ascii="宋体" w:hAnsi="宋体" w:cs="宋体"/>
          <w:sz w:val="28"/>
          <w:szCs w:val="28"/>
        </w:rPr>
      </w:pPr>
      <w:r>
        <w:rPr>
          <w:rFonts w:hint="eastAsia" w:ascii="宋体" w:hAnsi="宋体" w:cs="宋体"/>
          <w:sz w:val="28"/>
          <w:szCs w:val="28"/>
        </w:rPr>
        <w:t>4、用户主页轮播图数据返回</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r>
        <w:rPr>
          <w:rFonts w:hint="eastAsia" w:ascii="宋体" w:hAnsi="宋体" w:cs="宋体"/>
          <w:b/>
          <w:bCs/>
          <w:sz w:val="28"/>
          <w:szCs w:val="28"/>
        </w:rPr>
        <w:t>service-sort节点的API图：</w:t>
      </w:r>
    </w:p>
    <w:p>
      <w:pPr>
        <w:rPr>
          <w:rFonts w:ascii="宋体" w:hAnsi="宋体" w:cs="宋体"/>
          <w:sz w:val="28"/>
          <w:szCs w:val="28"/>
        </w:rPr>
      </w:pPr>
      <w:r>
        <w:rPr>
          <w:rFonts w:hint="eastAsia" w:ascii="宋体" w:hAnsi="宋体" w:cs="宋体"/>
          <w:sz w:val="28"/>
          <w:szCs w:val="28"/>
        </w:rPr>
        <w:drawing>
          <wp:inline distT="0" distB="0" distL="114300" distR="114300">
            <wp:extent cx="4569460" cy="4455160"/>
            <wp:effectExtent l="0" t="0" r="254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4569460" cy="4455160"/>
                    </a:xfrm>
                    <a:prstGeom prst="rect">
                      <a:avLst/>
                    </a:prstGeom>
                  </pic:spPr>
                </pic:pic>
              </a:graphicData>
            </a:graphic>
          </wp:inline>
        </w:drawing>
      </w:r>
    </w:p>
    <w:p>
      <w:pPr>
        <w:pStyle w:val="4"/>
      </w:pPr>
      <w:bookmarkStart w:id="24" w:name="_Toc30731"/>
      <w:r>
        <w:rPr>
          <w:rFonts w:hint="eastAsia"/>
        </w:rPr>
        <w:t>3.3.4 service-oss节点</w:t>
      </w:r>
      <w:bookmarkEnd w:id="24"/>
    </w:p>
    <w:p>
      <w:pPr>
        <w:rPr>
          <w:rFonts w:ascii="宋体" w:hAnsi="宋体" w:cs="宋体"/>
          <w:sz w:val="28"/>
          <w:szCs w:val="28"/>
        </w:rPr>
      </w:pPr>
      <w:r>
        <w:rPr>
          <w:rFonts w:hint="eastAsia" w:ascii="宋体" w:hAnsi="宋体" w:cs="宋体"/>
          <w:sz w:val="28"/>
          <w:szCs w:val="28"/>
        </w:rPr>
        <w:t>主要API:</w:t>
      </w:r>
    </w:p>
    <w:p>
      <w:pPr>
        <w:rPr>
          <w:rFonts w:ascii="宋体" w:hAnsi="宋体" w:cs="宋体"/>
          <w:sz w:val="28"/>
          <w:szCs w:val="28"/>
        </w:rPr>
      </w:pPr>
      <w:r>
        <w:rPr>
          <w:rFonts w:hint="eastAsia" w:ascii="宋体" w:hAnsi="宋体" w:cs="宋体"/>
          <w:sz w:val="28"/>
          <w:szCs w:val="28"/>
        </w:rPr>
        <w:t>1、video签名返回前端，前端直传</w:t>
      </w:r>
    </w:p>
    <w:p>
      <w:pPr>
        <w:rPr>
          <w:rFonts w:ascii="宋体" w:hAnsi="宋体" w:cs="宋体"/>
          <w:sz w:val="28"/>
          <w:szCs w:val="28"/>
        </w:rPr>
      </w:pPr>
      <w:r>
        <w:rPr>
          <w:rFonts w:hint="eastAsia" w:ascii="宋体" w:hAnsi="宋体" w:cs="宋体"/>
          <w:sz w:val="28"/>
          <w:szCs w:val="28"/>
        </w:rPr>
        <w:t>2、pdf签名返回前端，前端直传</w:t>
      </w:r>
    </w:p>
    <w:p>
      <w:pPr>
        <w:rPr>
          <w:rFonts w:ascii="宋体" w:hAnsi="宋体" w:cs="宋体"/>
          <w:sz w:val="28"/>
          <w:szCs w:val="28"/>
        </w:rPr>
      </w:pPr>
      <w:r>
        <w:rPr>
          <w:rFonts w:hint="eastAsia" w:ascii="宋体" w:hAnsi="宋体" w:cs="宋体"/>
          <w:sz w:val="28"/>
          <w:szCs w:val="28"/>
        </w:rPr>
        <w:t>3、image签名返回前端，前端直传</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r>
        <w:rPr>
          <w:rFonts w:hint="eastAsia" w:ascii="宋体" w:hAnsi="宋体" w:cs="宋体"/>
          <w:b/>
          <w:bCs/>
          <w:sz w:val="28"/>
          <w:szCs w:val="28"/>
        </w:rPr>
        <w:t>service-oss节点的API图：</w:t>
      </w:r>
    </w:p>
    <w:p>
      <w:pPr>
        <w:rPr>
          <w:rFonts w:ascii="宋体" w:hAnsi="宋体" w:cs="宋体"/>
          <w:sz w:val="28"/>
          <w:szCs w:val="28"/>
        </w:rPr>
      </w:pPr>
      <w:r>
        <w:rPr>
          <w:rFonts w:hint="eastAsia" w:ascii="宋体" w:hAnsi="宋体" w:cs="宋体"/>
          <w:sz w:val="28"/>
          <w:szCs w:val="28"/>
        </w:rPr>
        <w:drawing>
          <wp:inline distT="0" distB="0" distL="114300" distR="114300">
            <wp:extent cx="4281805" cy="4352925"/>
            <wp:effectExtent l="0" t="0" r="444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4281805" cy="4352925"/>
                    </a:xfrm>
                    <a:prstGeom prst="rect">
                      <a:avLst/>
                    </a:prstGeom>
                  </pic:spPr>
                </pic:pic>
              </a:graphicData>
            </a:graphic>
          </wp:inline>
        </w:drawing>
      </w:r>
    </w:p>
    <w:p>
      <w:pPr>
        <w:rPr>
          <w:rFonts w:ascii="宋体" w:hAnsi="宋体" w:cs="宋体"/>
          <w:sz w:val="28"/>
          <w:szCs w:val="28"/>
        </w:rPr>
      </w:pPr>
    </w:p>
    <w:p>
      <w:pPr>
        <w:rPr>
          <w:rFonts w:ascii="宋体" w:hAnsi="宋体" w:cs="宋体"/>
          <w:sz w:val="28"/>
          <w:szCs w:val="28"/>
        </w:rPr>
      </w:pPr>
    </w:p>
    <w:p>
      <w:pPr>
        <w:pStyle w:val="2"/>
        <w:numPr>
          <w:ilvl w:val="0"/>
          <w:numId w:val="1"/>
        </w:numPr>
      </w:pPr>
      <w:bookmarkStart w:id="25" w:name="_Toc1344"/>
      <w:r>
        <w:rPr>
          <w:rFonts w:hint="eastAsia"/>
        </w:rPr>
        <w:t>环境搭建及部署结构</w:t>
      </w:r>
      <w:bookmarkEnd w:id="25"/>
    </w:p>
    <w:p>
      <w:pPr>
        <w:pStyle w:val="3"/>
      </w:pPr>
      <w:bookmarkStart w:id="26" w:name="_Toc1401"/>
      <w:r>
        <w:rPr>
          <w:rFonts w:hint="eastAsia"/>
        </w:rPr>
        <w:t>4.1 部署环境</w:t>
      </w:r>
      <w:bookmarkEnd w:id="26"/>
    </w:p>
    <w:p>
      <w:pPr>
        <w:rPr>
          <w:rFonts w:ascii="宋体" w:hAnsi="宋体" w:cs="宋体"/>
          <w:sz w:val="28"/>
          <w:szCs w:val="28"/>
        </w:rPr>
      </w:pPr>
      <w:r>
        <w:rPr>
          <w:rFonts w:hint="eastAsia" w:ascii="宋体" w:hAnsi="宋体" w:cs="宋体"/>
          <w:sz w:val="28"/>
          <w:szCs w:val="28"/>
        </w:rPr>
        <w:t>nacos、mysql、sentinel均使用docker在服务器上部署较新版本</w:t>
      </w:r>
    </w:p>
    <w:p>
      <w:pPr>
        <w:rPr>
          <w:rFonts w:ascii="宋体" w:hAnsi="宋体" w:cs="宋体"/>
          <w:sz w:val="28"/>
          <w:szCs w:val="28"/>
        </w:rPr>
      </w:pPr>
      <w:r>
        <w:rPr>
          <w:rFonts w:hint="eastAsia" w:ascii="宋体" w:hAnsi="宋体" w:cs="宋体"/>
          <w:sz w:val="28"/>
          <w:szCs w:val="28"/>
        </w:rPr>
        <w:t>微服务：将各个微服务打成jar包后，进行镜像制作并上传DockerHub</w:t>
      </w:r>
    </w:p>
    <w:p>
      <w:pPr>
        <w:rPr>
          <w:rFonts w:ascii="宋体" w:hAnsi="宋体" w:cs="宋体"/>
          <w:sz w:val="28"/>
          <w:szCs w:val="28"/>
        </w:rPr>
      </w:pPr>
      <w:r>
        <w:rPr>
          <w:rFonts w:hint="eastAsia" w:ascii="宋体" w:hAnsi="宋体" w:cs="宋体"/>
          <w:sz w:val="28"/>
          <w:szCs w:val="28"/>
        </w:rPr>
        <w:t>使用Dockerfile进行微服务快速部署</w:t>
      </w:r>
    </w:p>
    <w:p>
      <w:pPr>
        <w:rPr>
          <w:rFonts w:ascii="宋体" w:hAnsi="宋体" w:cs="宋体"/>
          <w:sz w:val="28"/>
          <w:szCs w:val="28"/>
        </w:rPr>
      </w:pPr>
    </w:p>
    <w:p>
      <w:pPr>
        <w:rPr>
          <w:rFonts w:ascii="宋体" w:hAnsi="宋体" w:cs="宋体"/>
          <w:b/>
          <w:bCs/>
          <w:sz w:val="28"/>
          <w:szCs w:val="28"/>
        </w:rPr>
      </w:pPr>
      <w:r>
        <w:rPr>
          <w:rFonts w:hint="eastAsia" w:ascii="宋体" w:hAnsi="宋体" w:cs="宋体"/>
          <w:b/>
          <w:bCs/>
          <w:sz w:val="28"/>
          <w:szCs w:val="28"/>
        </w:rPr>
        <w:t>下图为某Dockerfile：</w:t>
      </w:r>
    </w:p>
    <w:p>
      <w:r>
        <w:drawing>
          <wp:inline distT="0" distB="0" distL="114300" distR="114300">
            <wp:extent cx="5722620" cy="2108835"/>
            <wp:effectExtent l="0" t="0" r="11430"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5722620" cy="2108835"/>
                    </a:xfrm>
                    <a:prstGeom prst="rect">
                      <a:avLst/>
                    </a:prstGeom>
                  </pic:spPr>
                </pic:pic>
              </a:graphicData>
            </a:graphic>
          </wp:inline>
        </w:drawing>
      </w:r>
    </w:p>
    <w:p>
      <w:pPr>
        <w:pStyle w:val="3"/>
      </w:pPr>
      <w:bookmarkStart w:id="27" w:name="_Toc15926"/>
      <w:r>
        <w:rPr>
          <w:rFonts w:hint="eastAsia"/>
        </w:rPr>
        <w:t>4.2 项目结构</w:t>
      </w:r>
      <w:bookmarkEnd w:id="27"/>
    </w:p>
    <w:p>
      <w:pPr>
        <w:rPr>
          <w:b/>
          <w:bCs/>
          <w:sz w:val="28"/>
          <w:szCs w:val="28"/>
        </w:rPr>
      </w:pPr>
      <w:r>
        <w:rPr>
          <w:rFonts w:hint="eastAsia"/>
          <w:b/>
          <w:bCs/>
          <w:sz w:val="28"/>
          <w:szCs w:val="28"/>
        </w:rPr>
        <w:t>项目地址：</w:t>
      </w:r>
      <w:r>
        <w:fldChar w:fldCharType="begin"/>
      </w:r>
      <w:r>
        <w:instrText xml:space="preserve"> HYPERLINK "https://github.com/chenle2002/soft-project-mooc" </w:instrText>
      </w:r>
      <w:r>
        <w:fldChar w:fldCharType="separate"/>
      </w:r>
      <w:r>
        <w:rPr>
          <w:rStyle w:val="17"/>
          <w:rFonts w:hint="eastAsia"/>
          <w:b/>
          <w:bCs/>
          <w:sz w:val="28"/>
          <w:szCs w:val="28"/>
        </w:rPr>
        <w:t>https://github.com/chenle2002/soft-project-mooc</w:t>
      </w:r>
      <w:r>
        <w:rPr>
          <w:rStyle w:val="17"/>
          <w:rFonts w:hint="eastAsia"/>
          <w:b/>
          <w:bCs/>
          <w:sz w:val="28"/>
          <w:szCs w:val="28"/>
        </w:rPr>
        <w:fldChar w:fldCharType="end"/>
      </w:r>
    </w:p>
    <w:p>
      <w:r>
        <w:drawing>
          <wp:inline distT="0" distB="0" distL="114300" distR="114300">
            <wp:extent cx="4734560" cy="4785360"/>
            <wp:effectExtent l="0" t="0" r="8890"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9"/>
                    <a:stretch>
                      <a:fillRect/>
                    </a:stretch>
                  </pic:blipFill>
                  <pic:spPr>
                    <a:xfrm>
                      <a:off x="0" y="0"/>
                      <a:ext cx="4734560" cy="4785360"/>
                    </a:xfrm>
                    <a:prstGeom prst="rect">
                      <a:avLst/>
                    </a:prstGeom>
                  </pic:spPr>
                </pic:pic>
              </a:graphicData>
            </a:graphic>
          </wp:inline>
        </w:drawing>
      </w:r>
    </w:p>
    <w:p>
      <w:r>
        <w:drawing>
          <wp:inline distT="0" distB="0" distL="114300" distR="114300">
            <wp:extent cx="5198110" cy="4285615"/>
            <wp:effectExtent l="0" t="0" r="254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tretch>
                      <a:fillRect/>
                    </a:stretch>
                  </pic:blipFill>
                  <pic:spPr>
                    <a:xfrm>
                      <a:off x="0" y="0"/>
                      <a:ext cx="5198110" cy="4285615"/>
                    </a:xfrm>
                    <a:prstGeom prst="rect">
                      <a:avLst/>
                    </a:prstGeom>
                  </pic:spPr>
                </pic:pic>
              </a:graphicData>
            </a:graphic>
          </wp:inline>
        </w:drawing>
      </w:r>
    </w:p>
    <w:p>
      <w:pPr>
        <w:pStyle w:val="3"/>
      </w:pPr>
      <w:bookmarkStart w:id="28" w:name="_Toc5361"/>
      <w:r>
        <w:rPr>
          <w:rFonts w:hint="eastAsia"/>
        </w:rPr>
        <w:t>4.3 代码展示</w:t>
      </w:r>
      <w:bookmarkEnd w:id="28"/>
    </w:p>
    <w:p>
      <w:pPr>
        <w:rPr>
          <w:rFonts w:ascii="宋体" w:hAnsi="宋体" w:cs="宋体"/>
          <w:b/>
          <w:bCs/>
          <w:sz w:val="28"/>
          <w:szCs w:val="28"/>
        </w:rPr>
      </w:pPr>
      <w:r>
        <w:rPr>
          <w:rFonts w:hint="eastAsia" w:ascii="宋体" w:hAnsi="宋体" w:cs="宋体"/>
          <w:b/>
          <w:bCs/>
          <w:sz w:val="28"/>
          <w:szCs w:val="28"/>
        </w:rPr>
        <w:t>树形结构封装：</w:t>
      </w:r>
    </w:p>
    <w:p>
      <w:pPr>
        <w:rPr>
          <w:rFonts w:ascii="宋体" w:hAnsi="宋体" w:cs="宋体"/>
          <w:b/>
          <w:bCs/>
          <w:sz w:val="28"/>
          <w:szCs w:val="28"/>
        </w:rPr>
      </w:pPr>
      <w:r>
        <w:rPr>
          <w:rFonts w:hint="eastAsia" w:ascii="宋体" w:hAnsi="宋体" w:cs="宋体"/>
          <w:b/>
          <w:bCs/>
          <w:sz w:val="28"/>
          <w:szCs w:val="28"/>
        </w:rPr>
        <w:drawing>
          <wp:inline distT="0" distB="0" distL="114300" distR="114300">
            <wp:extent cx="5227320" cy="3561715"/>
            <wp:effectExtent l="0" t="0" r="11430" b="63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1"/>
                    <a:stretch>
                      <a:fillRect/>
                    </a:stretch>
                  </pic:blipFill>
                  <pic:spPr>
                    <a:xfrm>
                      <a:off x="0" y="0"/>
                      <a:ext cx="5227320" cy="3561715"/>
                    </a:xfrm>
                    <a:prstGeom prst="rect">
                      <a:avLst/>
                    </a:prstGeom>
                  </pic:spPr>
                </pic:pic>
              </a:graphicData>
            </a:graphic>
          </wp:inline>
        </w:drawing>
      </w:r>
    </w:p>
    <w:p>
      <w:pPr>
        <w:rPr>
          <w:rFonts w:ascii="宋体" w:hAnsi="宋体" w:cs="宋体"/>
          <w:b/>
          <w:bCs/>
          <w:sz w:val="28"/>
          <w:szCs w:val="28"/>
        </w:rPr>
      </w:pPr>
      <w:r>
        <w:rPr>
          <w:rFonts w:hint="eastAsia" w:ascii="宋体" w:hAnsi="宋体" w:cs="宋体"/>
          <w:b/>
          <w:bCs/>
          <w:sz w:val="28"/>
          <w:szCs w:val="28"/>
        </w:rPr>
        <w:t>网关路由规则：</w:t>
      </w:r>
    </w:p>
    <w:p>
      <w:pPr>
        <w:rPr>
          <w:rFonts w:ascii="宋体" w:hAnsi="宋体" w:cs="宋体"/>
          <w:b/>
          <w:bCs/>
          <w:sz w:val="28"/>
          <w:szCs w:val="28"/>
        </w:rPr>
      </w:pPr>
      <w:r>
        <w:rPr>
          <w:rFonts w:hint="eastAsia" w:ascii="宋体" w:hAnsi="宋体" w:cs="宋体"/>
          <w:b/>
          <w:bCs/>
          <w:sz w:val="28"/>
          <w:szCs w:val="28"/>
        </w:rPr>
        <w:drawing>
          <wp:inline distT="0" distB="0" distL="114300" distR="114300">
            <wp:extent cx="3990975" cy="4061460"/>
            <wp:effectExtent l="0" t="0" r="9525" b="1524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2"/>
                    <a:stretch>
                      <a:fillRect/>
                    </a:stretch>
                  </pic:blipFill>
                  <pic:spPr>
                    <a:xfrm>
                      <a:off x="0" y="0"/>
                      <a:ext cx="3990975" cy="4061460"/>
                    </a:xfrm>
                    <a:prstGeom prst="rect">
                      <a:avLst/>
                    </a:prstGeom>
                  </pic:spPr>
                </pic:pic>
              </a:graphicData>
            </a:graphic>
          </wp:inline>
        </w:drawing>
      </w:r>
    </w:p>
    <w:p>
      <w:pPr>
        <w:rPr>
          <w:rFonts w:ascii="宋体" w:hAnsi="宋体" w:cs="宋体"/>
          <w:b/>
          <w:bCs/>
          <w:sz w:val="28"/>
          <w:szCs w:val="28"/>
        </w:rPr>
      </w:pPr>
      <w:r>
        <w:rPr>
          <w:rFonts w:hint="eastAsia" w:ascii="宋体" w:hAnsi="宋体" w:cs="宋体"/>
          <w:b/>
          <w:bCs/>
          <w:sz w:val="28"/>
          <w:szCs w:val="28"/>
        </w:rPr>
        <w:t>返回各个分类下的课程集合：</w:t>
      </w:r>
    </w:p>
    <w:p>
      <w:pPr>
        <w:rPr>
          <w:rFonts w:ascii="宋体" w:hAnsi="宋体" w:cs="宋体"/>
          <w:b/>
          <w:bCs/>
          <w:sz w:val="28"/>
          <w:szCs w:val="28"/>
        </w:rPr>
      </w:pPr>
      <w:r>
        <w:rPr>
          <w:rFonts w:hint="eastAsia" w:ascii="宋体" w:hAnsi="宋体" w:cs="宋体"/>
          <w:b/>
          <w:bCs/>
          <w:sz w:val="28"/>
          <w:szCs w:val="28"/>
        </w:rPr>
        <w:drawing>
          <wp:inline distT="0" distB="0" distL="114300" distR="114300">
            <wp:extent cx="4836795" cy="4047490"/>
            <wp:effectExtent l="0" t="0" r="1905" b="1016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3"/>
                    <a:stretch>
                      <a:fillRect/>
                    </a:stretch>
                  </pic:blipFill>
                  <pic:spPr>
                    <a:xfrm>
                      <a:off x="0" y="0"/>
                      <a:ext cx="4836795" cy="4047490"/>
                    </a:xfrm>
                    <a:prstGeom prst="rect">
                      <a:avLst/>
                    </a:prstGeom>
                  </pic:spPr>
                </pic:pic>
              </a:graphicData>
            </a:graphic>
          </wp:inline>
        </w:drawing>
      </w:r>
    </w:p>
    <w:p>
      <w:pPr>
        <w:rPr>
          <w:rFonts w:ascii="宋体" w:hAnsi="宋体" w:cs="宋体"/>
          <w:b/>
          <w:bCs/>
          <w:sz w:val="28"/>
          <w:szCs w:val="28"/>
        </w:rPr>
      </w:pPr>
      <w:r>
        <w:rPr>
          <w:rFonts w:hint="eastAsia" w:ascii="宋体" w:hAnsi="宋体" w:cs="宋体"/>
          <w:b/>
          <w:bCs/>
          <w:sz w:val="28"/>
          <w:szCs w:val="28"/>
        </w:rPr>
        <w:t>oss上传内容封装：</w:t>
      </w:r>
    </w:p>
    <w:p>
      <w:pPr>
        <w:rPr>
          <w:rFonts w:ascii="宋体" w:hAnsi="宋体" w:cs="宋体"/>
          <w:b/>
          <w:bCs/>
          <w:sz w:val="28"/>
          <w:szCs w:val="28"/>
        </w:rPr>
      </w:pPr>
      <w:r>
        <w:rPr>
          <w:rFonts w:hint="eastAsia" w:ascii="宋体" w:hAnsi="宋体" w:cs="宋体"/>
          <w:b/>
          <w:bCs/>
          <w:sz w:val="28"/>
          <w:szCs w:val="28"/>
        </w:rPr>
        <w:drawing>
          <wp:inline distT="0" distB="0" distL="114300" distR="114300">
            <wp:extent cx="5020945" cy="5015230"/>
            <wp:effectExtent l="0" t="0" r="8255" b="1397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24"/>
                    <a:stretch>
                      <a:fillRect/>
                    </a:stretch>
                  </pic:blipFill>
                  <pic:spPr>
                    <a:xfrm>
                      <a:off x="0" y="0"/>
                      <a:ext cx="5020945" cy="5015230"/>
                    </a:xfrm>
                    <a:prstGeom prst="rect">
                      <a:avLst/>
                    </a:prstGeom>
                  </pic:spPr>
                </pic:pic>
              </a:graphicData>
            </a:graphic>
          </wp:inline>
        </w:drawing>
      </w:r>
    </w:p>
    <w:p>
      <w:pPr>
        <w:rPr>
          <w:rFonts w:ascii="宋体" w:hAnsi="宋体" w:cs="宋体"/>
          <w:b/>
          <w:bCs/>
          <w:sz w:val="28"/>
          <w:szCs w:val="28"/>
        </w:rPr>
      </w:pPr>
      <w:r>
        <w:rPr>
          <w:rFonts w:hint="eastAsia" w:ascii="宋体" w:hAnsi="宋体" w:cs="宋体"/>
          <w:b/>
          <w:bCs/>
          <w:sz w:val="28"/>
          <w:szCs w:val="28"/>
        </w:rPr>
        <w:t>带有事务的课程信息更新：</w:t>
      </w:r>
    </w:p>
    <w:p>
      <w:pPr>
        <w:rPr>
          <w:rFonts w:ascii="宋体" w:hAnsi="宋体" w:cs="宋体"/>
          <w:b/>
          <w:bCs/>
          <w:sz w:val="28"/>
          <w:szCs w:val="28"/>
        </w:rPr>
      </w:pPr>
      <w:r>
        <w:rPr>
          <w:rFonts w:hint="eastAsia" w:ascii="宋体" w:hAnsi="宋体" w:cs="宋体"/>
          <w:b/>
          <w:bCs/>
          <w:sz w:val="28"/>
          <w:szCs w:val="28"/>
        </w:rPr>
        <w:drawing>
          <wp:inline distT="0" distB="0" distL="114300" distR="114300">
            <wp:extent cx="4716780" cy="2877820"/>
            <wp:effectExtent l="0" t="0" r="7620" b="1778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5"/>
                    <a:stretch>
                      <a:fillRect/>
                    </a:stretch>
                  </pic:blipFill>
                  <pic:spPr>
                    <a:xfrm>
                      <a:off x="0" y="0"/>
                      <a:ext cx="4716780" cy="2877820"/>
                    </a:xfrm>
                    <a:prstGeom prst="rect">
                      <a:avLst/>
                    </a:prstGeom>
                  </pic:spPr>
                </pic:pic>
              </a:graphicData>
            </a:graphic>
          </wp:inline>
        </w:drawing>
      </w:r>
    </w:p>
    <w:p>
      <w:pPr>
        <w:rPr>
          <w:rFonts w:ascii="宋体" w:hAnsi="宋体" w:cs="宋体"/>
          <w:b/>
          <w:bCs/>
          <w:sz w:val="28"/>
          <w:szCs w:val="28"/>
        </w:rPr>
      </w:pPr>
      <w:r>
        <w:rPr>
          <w:rFonts w:hint="eastAsia" w:ascii="宋体" w:hAnsi="宋体" w:cs="宋体"/>
          <w:b/>
          <w:bCs/>
          <w:sz w:val="28"/>
          <w:szCs w:val="28"/>
        </w:rPr>
        <w:t>根据筛选条件返回课程章节集合：</w:t>
      </w:r>
    </w:p>
    <w:p>
      <w:r>
        <w:rPr>
          <w:rFonts w:hint="eastAsia" w:ascii="宋体" w:hAnsi="宋体" w:cs="宋体"/>
          <w:b/>
          <w:bCs/>
          <w:sz w:val="28"/>
          <w:szCs w:val="28"/>
        </w:rPr>
        <w:drawing>
          <wp:inline distT="0" distB="0" distL="114300" distR="114300">
            <wp:extent cx="5591175" cy="4064635"/>
            <wp:effectExtent l="0" t="0" r="9525"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26"/>
                    <a:stretch>
                      <a:fillRect/>
                    </a:stretch>
                  </pic:blipFill>
                  <pic:spPr>
                    <a:xfrm>
                      <a:off x="0" y="0"/>
                      <a:ext cx="5591175" cy="4064635"/>
                    </a:xfrm>
                    <a:prstGeom prst="rect">
                      <a:avLst/>
                    </a:prstGeom>
                  </pic:spPr>
                </pic:pic>
              </a:graphicData>
            </a:graphic>
          </wp:inline>
        </w:drawing>
      </w:r>
    </w:p>
    <w:p>
      <w:pPr>
        <w:pStyle w:val="2"/>
        <w:numPr>
          <w:ilvl w:val="0"/>
          <w:numId w:val="1"/>
        </w:numPr>
      </w:pPr>
      <w:bookmarkStart w:id="29" w:name="_Toc18007"/>
      <w:r>
        <w:rPr>
          <w:rFonts w:hint="eastAsia"/>
        </w:rPr>
        <w:t>观测及治理</w:t>
      </w:r>
      <w:bookmarkEnd w:id="29"/>
    </w:p>
    <w:p>
      <w:pPr>
        <w:pStyle w:val="3"/>
      </w:pPr>
      <w:bookmarkStart w:id="30" w:name="_Toc10260"/>
      <w:r>
        <w:rPr>
          <w:rFonts w:hint="eastAsia"/>
        </w:rPr>
        <w:t>5.1 服务限流</w:t>
      </w:r>
      <w:bookmarkEnd w:id="30"/>
    </w:p>
    <w:p>
      <w:pPr>
        <w:rPr>
          <w:rFonts w:ascii="宋体" w:hAnsi="宋体" w:cs="宋体"/>
          <w:sz w:val="28"/>
          <w:szCs w:val="28"/>
        </w:rPr>
      </w:pPr>
      <w:r>
        <w:rPr>
          <w:rFonts w:hint="eastAsia" w:ascii="宋体" w:hAnsi="宋体" w:cs="宋体"/>
          <w:sz w:val="28"/>
          <w:szCs w:val="28"/>
        </w:rPr>
        <w:t>获取课程树结构运算比较复杂，多次请求对服务器压力较大，对获取课程树结构的接口进行限流，使用@SentinelResource注解，标明fallback方法</w:t>
      </w:r>
    </w:p>
    <w:p>
      <w:r>
        <w:drawing>
          <wp:inline distT="0" distB="0" distL="114300" distR="114300">
            <wp:extent cx="6141720" cy="1424940"/>
            <wp:effectExtent l="0" t="0" r="11430" b="381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7"/>
                    <a:stretch>
                      <a:fillRect/>
                    </a:stretch>
                  </pic:blipFill>
                  <pic:spPr>
                    <a:xfrm>
                      <a:off x="0" y="0"/>
                      <a:ext cx="6141720" cy="1424940"/>
                    </a:xfrm>
                    <a:prstGeom prst="rect">
                      <a:avLst/>
                    </a:prstGeom>
                  </pic:spPr>
                </pic:pic>
              </a:graphicData>
            </a:graphic>
          </wp:inline>
        </w:drawing>
      </w:r>
    </w:p>
    <w:p>
      <w:r>
        <w:drawing>
          <wp:inline distT="0" distB="0" distL="114300" distR="114300">
            <wp:extent cx="6339205" cy="1194435"/>
            <wp:effectExtent l="0" t="0" r="444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8"/>
                    <a:stretch>
                      <a:fillRect/>
                    </a:stretch>
                  </pic:blipFill>
                  <pic:spPr>
                    <a:xfrm>
                      <a:off x="0" y="0"/>
                      <a:ext cx="6339205" cy="1194435"/>
                    </a:xfrm>
                    <a:prstGeom prst="rect">
                      <a:avLst/>
                    </a:prstGeom>
                  </pic:spPr>
                </pic:pic>
              </a:graphicData>
            </a:graphic>
          </wp:inline>
        </w:drawing>
      </w:r>
    </w:p>
    <w:p>
      <w:pPr>
        <w:rPr>
          <w:sz w:val="28"/>
          <w:szCs w:val="28"/>
        </w:rPr>
      </w:pPr>
      <w:r>
        <w:rPr>
          <w:rFonts w:hint="eastAsia"/>
          <w:sz w:val="28"/>
          <w:szCs w:val="28"/>
        </w:rPr>
        <w:t>对该接口使用sentinel设置流控规则，每秒请求超过3次则执行fallback方法</w:t>
      </w:r>
    </w:p>
    <w:p>
      <w:pPr>
        <w:rPr>
          <w:sz w:val="28"/>
          <w:szCs w:val="28"/>
        </w:rPr>
      </w:pPr>
      <w:r>
        <w:rPr>
          <w:sz w:val="28"/>
          <w:szCs w:val="28"/>
        </w:rPr>
        <w:drawing>
          <wp:inline distT="0" distB="0" distL="114300" distR="114300">
            <wp:extent cx="4347845" cy="3312160"/>
            <wp:effectExtent l="0" t="0" r="14605" b="25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9"/>
                    <a:stretch>
                      <a:fillRect/>
                    </a:stretch>
                  </pic:blipFill>
                  <pic:spPr>
                    <a:xfrm>
                      <a:off x="0" y="0"/>
                      <a:ext cx="4347845" cy="3312160"/>
                    </a:xfrm>
                    <a:prstGeom prst="rect">
                      <a:avLst/>
                    </a:prstGeom>
                  </pic:spPr>
                </pic:pic>
              </a:graphicData>
            </a:graphic>
          </wp:inline>
        </w:drawing>
      </w:r>
    </w:p>
    <w:p>
      <w:pPr>
        <w:rPr>
          <w:sz w:val="28"/>
          <w:szCs w:val="28"/>
        </w:rPr>
      </w:pPr>
      <w:r>
        <w:rPr>
          <w:rFonts w:hint="eastAsia"/>
          <w:sz w:val="28"/>
          <w:szCs w:val="28"/>
        </w:rPr>
        <w:t>使用Postman发送30个请求，从第四个请求时出现限流拒绝策略</w:t>
      </w:r>
    </w:p>
    <w:p>
      <w:r>
        <w:drawing>
          <wp:inline distT="0" distB="0" distL="114300" distR="114300">
            <wp:extent cx="5529580" cy="2887980"/>
            <wp:effectExtent l="0" t="0" r="13970"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0"/>
                    <a:stretch>
                      <a:fillRect/>
                    </a:stretch>
                  </pic:blipFill>
                  <pic:spPr>
                    <a:xfrm>
                      <a:off x="0" y="0"/>
                      <a:ext cx="5529580" cy="2887980"/>
                    </a:xfrm>
                    <a:prstGeom prst="rect">
                      <a:avLst/>
                    </a:prstGeom>
                  </pic:spPr>
                </pic:pic>
              </a:graphicData>
            </a:graphic>
          </wp:inline>
        </w:drawing>
      </w:r>
    </w:p>
    <w:p/>
    <w:p/>
    <w:p>
      <w:pPr>
        <w:pStyle w:val="3"/>
      </w:pPr>
      <w:bookmarkStart w:id="31" w:name="_Toc7427"/>
      <w:r>
        <w:rPr>
          <w:rFonts w:hint="eastAsia"/>
        </w:rPr>
        <w:t>5.2 服务发布与负载均衡</w:t>
      </w:r>
      <w:bookmarkEnd w:id="31"/>
    </w:p>
    <w:p>
      <w:pPr>
        <w:rPr>
          <w:sz w:val="28"/>
          <w:szCs w:val="28"/>
        </w:rPr>
      </w:pPr>
      <w:r>
        <w:rPr>
          <w:rFonts w:hint="eastAsia"/>
          <w:sz w:val="28"/>
          <w:szCs w:val="28"/>
        </w:rPr>
        <w:t>测试接口：获取单个课程详细信息时会访问Member的获取教师详情的接口，在获取教师详情的接口返回的信息包括机器号</w:t>
      </w:r>
    </w:p>
    <w:p>
      <w:r>
        <w:drawing>
          <wp:inline distT="0" distB="0" distL="114300" distR="114300">
            <wp:extent cx="5273675" cy="1438275"/>
            <wp:effectExtent l="0" t="0" r="317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5273675" cy="1438275"/>
                    </a:xfrm>
                    <a:prstGeom prst="rect">
                      <a:avLst/>
                    </a:prstGeom>
                    <a:noFill/>
                    <a:ln>
                      <a:noFill/>
                    </a:ln>
                  </pic:spPr>
                </pic:pic>
              </a:graphicData>
            </a:graphic>
          </wp:inline>
        </w:drawing>
      </w:r>
    </w:p>
    <w:p>
      <w:pPr>
        <w:rPr>
          <w:sz w:val="28"/>
          <w:szCs w:val="28"/>
        </w:rPr>
      </w:pPr>
      <w:r>
        <w:rPr>
          <w:rFonts w:hint="eastAsia"/>
          <w:sz w:val="28"/>
          <w:szCs w:val="28"/>
        </w:rPr>
        <w:t>服务Member（version2.0）发布前，Nacos中只有一个member实例</w:t>
      </w:r>
    </w:p>
    <w:p>
      <w:r>
        <w:drawing>
          <wp:inline distT="0" distB="0" distL="114300" distR="114300">
            <wp:extent cx="6159500" cy="1113155"/>
            <wp:effectExtent l="0" t="0" r="12700" b="1079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6159500" cy="1113155"/>
                    </a:xfrm>
                    <a:prstGeom prst="rect">
                      <a:avLst/>
                    </a:prstGeom>
                  </pic:spPr>
                </pic:pic>
              </a:graphicData>
            </a:graphic>
          </wp:inline>
        </w:drawing>
      </w:r>
    </w:p>
    <w:p>
      <w:pPr>
        <w:rPr>
          <w:sz w:val="28"/>
          <w:szCs w:val="28"/>
        </w:rPr>
      </w:pPr>
      <w:r>
        <w:rPr>
          <w:rFonts w:hint="eastAsia"/>
          <w:sz w:val="28"/>
          <w:szCs w:val="28"/>
        </w:rPr>
        <w:t>此时请求课程详情信息接口时调用的教师详情接口返回的机器号machineCode均为‘111’</w:t>
      </w:r>
    </w:p>
    <w:p>
      <w:r>
        <w:drawing>
          <wp:inline distT="0" distB="0" distL="114300" distR="114300">
            <wp:extent cx="3723640" cy="1329690"/>
            <wp:effectExtent l="0" t="0" r="10160" b="381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3"/>
                    <a:stretch>
                      <a:fillRect/>
                    </a:stretch>
                  </pic:blipFill>
                  <pic:spPr>
                    <a:xfrm>
                      <a:off x="0" y="0"/>
                      <a:ext cx="3723640" cy="1329690"/>
                    </a:xfrm>
                    <a:prstGeom prst="rect">
                      <a:avLst/>
                    </a:prstGeom>
                  </pic:spPr>
                </pic:pic>
              </a:graphicData>
            </a:graphic>
          </wp:inline>
        </w:drawing>
      </w:r>
    </w:p>
    <w:p>
      <w:r>
        <w:drawing>
          <wp:inline distT="0" distB="0" distL="114300" distR="114300">
            <wp:extent cx="4543425" cy="1533525"/>
            <wp:effectExtent l="0" t="0" r="952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4"/>
                    <a:stretch>
                      <a:fillRect/>
                    </a:stretch>
                  </pic:blipFill>
                  <pic:spPr>
                    <a:xfrm>
                      <a:off x="0" y="0"/>
                      <a:ext cx="4543425" cy="1533525"/>
                    </a:xfrm>
                    <a:prstGeom prst="rect">
                      <a:avLst/>
                    </a:prstGeom>
                  </pic:spPr>
                </pic:pic>
              </a:graphicData>
            </a:graphic>
          </wp:inline>
        </w:drawing>
      </w:r>
    </w:p>
    <w:p>
      <w:pPr>
        <w:rPr>
          <w:sz w:val="28"/>
          <w:szCs w:val="28"/>
        </w:rPr>
      </w:pPr>
      <w:r>
        <w:rPr>
          <w:rFonts w:hint="eastAsia"/>
          <w:sz w:val="28"/>
          <w:szCs w:val="28"/>
        </w:rPr>
        <w:t>此时使用docker发布服务Member（version2.0），Nacos中有两个member服务实例</w:t>
      </w:r>
    </w:p>
    <w:p>
      <w:pPr>
        <w:rPr>
          <w:sz w:val="28"/>
          <w:szCs w:val="28"/>
        </w:rPr>
      </w:pPr>
      <w:r>
        <w:rPr>
          <w:sz w:val="28"/>
          <w:szCs w:val="28"/>
        </w:rPr>
        <w:drawing>
          <wp:inline distT="0" distB="0" distL="114300" distR="114300">
            <wp:extent cx="8477250" cy="15621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8477250" cy="1562100"/>
                    </a:xfrm>
                    <a:prstGeom prst="rect">
                      <a:avLst/>
                    </a:prstGeom>
                  </pic:spPr>
                </pic:pic>
              </a:graphicData>
            </a:graphic>
          </wp:inline>
        </w:drawing>
      </w:r>
    </w:p>
    <w:p>
      <w:pPr>
        <w:rPr>
          <w:sz w:val="28"/>
          <w:szCs w:val="28"/>
        </w:rPr>
      </w:pPr>
      <w:r>
        <w:rPr>
          <w:rFonts w:hint="eastAsia"/>
          <w:sz w:val="28"/>
          <w:szCs w:val="28"/>
        </w:rPr>
        <w:t>此时请求课程详情信息接口时调用的教师详情接口返回的机器号machineCode在‘111’和‘222’间进行随机访问</w:t>
      </w:r>
    </w:p>
    <w:p>
      <w:r>
        <w:drawing>
          <wp:inline distT="0" distB="0" distL="114300" distR="114300">
            <wp:extent cx="2705100" cy="981075"/>
            <wp:effectExtent l="0" t="0" r="0" b="952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2705100" cy="981075"/>
                    </a:xfrm>
                    <a:prstGeom prst="rect">
                      <a:avLst/>
                    </a:prstGeom>
                  </pic:spPr>
                </pic:pic>
              </a:graphicData>
            </a:graphic>
          </wp:inline>
        </w:drawing>
      </w:r>
    </w:p>
    <w:p/>
    <w:p>
      <w:r>
        <w:drawing>
          <wp:inline distT="0" distB="0" distL="114300" distR="114300">
            <wp:extent cx="3724275" cy="21717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3724275" cy="2171700"/>
                    </a:xfrm>
                    <a:prstGeom prst="rect">
                      <a:avLst/>
                    </a:prstGeom>
                  </pic:spPr>
                </pic:pic>
              </a:graphicData>
            </a:graphic>
          </wp:inline>
        </w:drawing>
      </w:r>
    </w:p>
    <w:p>
      <w:pPr>
        <w:pStyle w:val="3"/>
      </w:pPr>
      <w:bookmarkStart w:id="32" w:name="_Toc15350"/>
      <w:r>
        <w:rPr>
          <w:rFonts w:hint="eastAsia"/>
        </w:rPr>
        <w:t>5.3 服务熔断与降级</w:t>
      </w:r>
      <w:bookmarkEnd w:id="32"/>
    </w:p>
    <w:p>
      <w:pPr>
        <w:rPr>
          <w:rFonts w:ascii="宋体" w:hAnsi="宋体" w:cs="宋体"/>
          <w:sz w:val="28"/>
          <w:szCs w:val="28"/>
        </w:rPr>
      </w:pPr>
      <w:r>
        <w:rPr>
          <w:rFonts w:hint="eastAsia" w:ascii="宋体" w:hAnsi="宋体" w:cs="宋体"/>
          <w:sz w:val="28"/>
          <w:szCs w:val="28"/>
        </w:rPr>
        <w:t>服务熔断:当服务A调⽤的某个服务B不可⽤时，上游服务A为了保证⾃⼰不受影响，从⽽不再调⽤服务B，直接返回⼀个结果，减轻服务A和服务B的压⼒，直到服务B恢复</w:t>
      </w:r>
    </w:p>
    <w:p>
      <w:pPr>
        <w:rPr>
          <w:rFonts w:ascii="宋体" w:hAnsi="宋体" w:cs="宋体"/>
          <w:sz w:val="28"/>
          <w:szCs w:val="28"/>
        </w:rPr>
      </w:pPr>
      <w:r>
        <w:rPr>
          <w:rFonts w:hint="eastAsia" w:ascii="宋体" w:hAnsi="宋体" w:cs="宋体"/>
          <w:sz w:val="28"/>
          <w:szCs w:val="28"/>
        </w:rPr>
        <w:t>服务降级:当发现系统压⼒过载时，可以通过关闭某个服务，或限流某个服务来减轻系统压⼒，这就是服务降级</w:t>
      </w:r>
    </w:p>
    <w:p>
      <w:pPr>
        <w:rPr>
          <w:rFonts w:ascii="宋体" w:hAnsi="宋体" w:cs="宋体"/>
          <w:sz w:val="28"/>
          <w:szCs w:val="28"/>
        </w:rPr>
      </w:pPr>
      <w:r>
        <w:rPr>
          <w:rFonts w:hint="eastAsia" w:ascii="宋体" w:hAnsi="宋体" w:cs="宋体"/>
          <w:sz w:val="28"/>
          <w:szCs w:val="28"/>
        </w:rPr>
        <w:t>相同点：</w:t>
      </w:r>
    </w:p>
    <w:p>
      <w:pPr>
        <w:rPr>
          <w:rFonts w:ascii="宋体" w:hAnsi="宋体" w:cs="宋体"/>
          <w:sz w:val="28"/>
          <w:szCs w:val="28"/>
        </w:rPr>
      </w:pPr>
      <w:r>
        <w:rPr>
          <w:rFonts w:hint="eastAsia" w:ascii="宋体" w:hAnsi="宋体" w:cs="宋体"/>
          <w:sz w:val="28"/>
          <w:szCs w:val="28"/>
        </w:rPr>
        <w:t>1. 都是为了防⽌系统崩溃</w:t>
      </w:r>
    </w:p>
    <w:p>
      <w:pPr>
        <w:rPr>
          <w:rFonts w:ascii="宋体" w:hAnsi="宋体" w:cs="宋体"/>
          <w:sz w:val="28"/>
          <w:szCs w:val="28"/>
        </w:rPr>
      </w:pPr>
      <w:r>
        <w:rPr>
          <w:rFonts w:hint="eastAsia" w:ascii="宋体" w:hAnsi="宋体" w:cs="宋体"/>
          <w:sz w:val="28"/>
          <w:szCs w:val="28"/>
        </w:rPr>
        <w:t>2. 都让⽤户体验到某些功能暂时不可⽤</w:t>
      </w:r>
    </w:p>
    <w:p>
      <w:pPr>
        <w:rPr>
          <w:rFonts w:ascii="宋体" w:hAnsi="宋体" w:cs="宋体"/>
          <w:sz w:val="28"/>
          <w:szCs w:val="28"/>
        </w:rPr>
      </w:pPr>
      <w:r>
        <w:rPr>
          <w:rFonts w:hint="eastAsia" w:ascii="宋体" w:hAnsi="宋体" w:cs="宋体"/>
          <w:sz w:val="28"/>
          <w:szCs w:val="28"/>
        </w:rPr>
        <w:t>不同点：熔断是下游服务故障触发的，降级是为了降低系统负载</w:t>
      </w:r>
    </w:p>
    <w:p/>
    <w:p>
      <w:pPr>
        <w:rPr>
          <w:sz w:val="28"/>
          <w:szCs w:val="28"/>
        </w:rPr>
      </w:pPr>
      <w:r>
        <w:rPr>
          <w:rFonts w:hint="eastAsia"/>
          <w:sz w:val="28"/>
          <w:szCs w:val="28"/>
        </w:rPr>
        <w:t>熔断测试接口：在输入某个分类时，分类服务调用课程服务，获得该分类下的所有课程。如：分类服务向课程服务发送一个“大学课程”分类，课程服务查出该分类下的所有课程并封装返回</w:t>
      </w:r>
    </w:p>
    <w:p>
      <w:r>
        <w:drawing>
          <wp:inline distT="0" distB="0" distL="114300" distR="114300">
            <wp:extent cx="5473700" cy="1036320"/>
            <wp:effectExtent l="0" t="0" r="12700" b="1143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8"/>
                    <a:stretch>
                      <a:fillRect/>
                    </a:stretch>
                  </pic:blipFill>
                  <pic:spPr>
                    <a:xfrm>
                      <a:off x="0" y="0"/>
                      <a:ext cx="5473700" cy="1036320"/>
                    </a:xfrm>
                    <a:prstGeom prst="rect">
                      <a:avLst/>
                    </a:prstGeom>
                    <a:noFill/>
                    <a:ln>
                      <a:noFill/>
                    </a:ln>
                  </pic:spPr>
                </pic:pic>
              </a:graphicData>
            </a:graphic>
          </wp:inline>
        </w:drawing>
      </w:r>
    </w:p>
    <w:p>
      <w:pPr>
        <w:rPr>
          <w:sz w:val="28"/>
          <w:szCs w:val="28"/>
        </w:rPr>
      </w:pPr>
      <w:r>
        <w:rPr>
          <w:rFonts w:hint="eastAsia"/>
          <w:sz w:val="28"/>
          <w:szCs w:val="28"/>
        </w:rPr>
        <w:t>在service-sort中使用openfeign进行降级</w:t>
      </w:r>
    </w:p>
    <w:p>
      <w:r>
        <w:drawing>
          <wp:inline distT="0" distB="0" distL="114300" distR="114300">
            <wp:extent cx="6259195" cy="1260475"/>
            <wp:effectExtent l="0" t="0" r="8255" b="1587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9"/>
                    <a:stretch>
                      <a:fillRect/>
                    </a:stretch>
                  </pic:blipFill>
                  <pic:spPr>
                    <a:xfrm>
                      <a:off x="0" y="0"/>
                      <a:ext cx="6259195" cy="1260475"/>
                    </a:xfrm>
                    <a:prstGeom prst="rect">
                      <a:avLst/>
                    </a:prstGeom>
                  </pic:spPr>
                </pic:pic>
              </a:graphicData>
            </a:graphic>
          </wp:inline>
        </w:drawing>
      </w:r>
    </w:p>
    <w:p>
      <w:r>
        <w:drawing>
          <wp:inline distT="0" distB="0" distL="114300" distR="114300">
            <wp:extent cx="7716520" cy="1073150"/>
            <wp:effectExtent l="0" t="0" r="17780" b="1270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0"/>
                    <a:stretch>
                      <a:fillRect/>
                    </a:stretch>
                  </pic:blipFill>
                  <pic:spPr>
                    <a:xfrm>
                      <a:off x="0" y="0"/>
                      <a:ext cx="7716520" cy="1073150"/>
                    </a:xfrm>
                    <a:prstGeom prst="rect">
                      <a:avLst/>
                    </a:prstGeom>
                  </pic:spPr>
                </pic:pic>
              </a:graphicData>
            </a:graphic>
          </wp:inline>
        </w:drawing>
      </w:r>
    </w:p>
    <w:p/>
    <w:p/>
    <w:p/>
    <w:p/>
    <w:p/>
    <w:p>
      <w:pPr>
        <w:rPr>
          <w:rFonts w:ascii="宋体" w:hAnsi="宋体" w:cs="宋体"/>
          <w:b/>
          <w:bCs/>
          <w:sz w:val="28"/>
          <w:szCs w:val="28"/>
        </w:rPr>
      </w:pPr>
      <w:r>
        <w:rPr>
          <w:rFonts w:hint="eastAsia" w:ascii="宋体" w:hAnsi="宋体" w:cs="宋体"/>
          <w:b/>
          <w:bCs/>
          <w:sz w:val="28"/>
          <w:szCs w:val="28"/>
        </w:rPr>
        <w:t>服务降级测试一：下游服务反应速度过慢，超过在sentinel上设置的熔断阈值</w:t>
      </w:r>
    </w:p>
    <w:p>
      <w:r>
        <w:drawing>
          <wp:inline distT="0" distB="0" distL="114300" distR="114300">
            <wp:extent cx="6300470" cy="3690620"/>
            <wp:effectExtent l="0" t="0" r="5080"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1"/>
                    <a:stretch>
                      <a:fillRect/>
                    </a:stretch>
                  </pic:blipFill>
                  <pic:spPr>
                    <a:xfrm>
                      <a:off x="0" y="0"/>
                      <a:ext cx="6300470" cy="3690620"/>
                    </a:xfrm>
                    <a:prstGeom prst="rect">
                      <a:avLst/>
                    </a:prstGeom>
                  </pic:spPr>
                </pic:pic>
              </a:graphicData>
            </a:graphic>
          </wp:inline>
        </w:drawing>
      </w:r>
    </w:p>
    <w:p>
      <w:r>
        <w:drawing>
          <wp:inline distT="0" distB="0" distL="114300" distR="114300">
            <wp:extent cx="4518025" cy="3985260"/>
            <wp:effectExtent l="0" t="0" r="15875" b="1524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2"/>
                    <a:stretch>
                      <a:fillRect/>
                    </a:stretch>
                  </pic:blipFill>
                  <pic:spPr>
                    <a:xfrm>
                      <a:off x="0" y="0"/>
                      <a:ext cx="4518025" cy="3985260"/>
                    </a:xfrm>
                    <a:prstGeom prst="rect">
                      <a:avLst/>
                    </a:prstGeom>
                  </pic:spPr>
                </pic:pic>
              </a:graphicData>
            </a:graphic>
          </wp:inline>
        </w:drawing>
      </w:r>
    </w:p>
    <w:p/>
    <w:p>
      <w:pPr>
        <w:rPr>
          <w:rFonts w:ascii="宋体" w:hAnsi="宋体" w:cs="宋体"/>
          <w:b/>
          <w:bCs/>
          <w:sz w:val="28"/>
          <w:szCs w:val="28"/>
        </w:rPr>
      </w:pPr>
      <w:r>
        <w:rPr>
          <w:rFonts w:hint="eastAsia" w:ascii="宋体" w:hAnsi="宋体" w:cs="宋体"/>
          <w:b/>
          <w:bCs/>
          <w:sz w:val="28"/>
          <w:szCs w:val="28"/>
        </w:rPr>
        <w:t>熔断测试二：下游服务直接down，此时openfeign进行调用时也会直接进行降级</w:t>
      </w:r>
    </w:p>
    <w:p>
      <w:r>
        <w:drawing>
          <wp:inline distT="0" distB="0" distL="114300" distR="114300">
            <wp:extent cx="7299325" cy="1204595"/>
            <wp:effectExtent l="0" t="0" r="1587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3"/>
                    <a:stretch>
                      <a:fillRect/>
                    </a:stretch>
                  </pic:blipFill>
                  <pic:spPr>
                    <a:xfrm>
                      <a:off x="0" y="0"/>
                      <a:ext cx="7299325" cy="1204595"/>
                    </a:xfrm>
                    <a:prstGeom prst="rect">
                      <a:avLst/>
                    </a:prstGeom>
                  </pic:spPr>
                </pic:pic>
              </a:graphicData>
            </a:graphic>
          </wp:inline>
        </w:drawing>
      </w:r>
    </w:p>
    <w:p>
      <w:r>
        <w:drawing>
          <wp:inline distT="0" distB="0" distL="114300" distR="114300">
            <wp:extent cx="5023485" cy="1931035"/>
            <wp:effectExtent l="0" t="0" r="5715" b="1206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4"/>
                    <a:stretch>
                      <a:fillRect/>
                    </a:stretch>
                  </pic:blipFill>
                  <pic:spPr>
                    <a:xfrm>
                      <a:off x="0" y="0"/>
                      <a:ext cx="5023485" cy="1931035"/>
                    </a:xfrm>
                    <a:prstGeom prst="rect">
                      <a:avLst/>
                    </a:prstGeom>
                  </pic:spPr>
                </pic:pic>
              </a:graphicData>
            </a:graphic>
          </wp:inline>
        </w:drawing>
      </w:r>
    </w:p>
    <w:p>
      <w:pPr>
        <w:pStyle w:val="3"/>
      </w:pPr>
      <w:bookmarkStart w:id="33" w:name="_Toc16715"/>
      <w:r>
        <w:rPr>
          <w:rFonts w:hint="eastAsia"/>
        </w:rPr>
        <w:t>5.4 灰度发布</w:t>
      </w:r>
      <w:bookmarkEnd w:id="33"/>
    </w:p>
    <w:p>
      <w:pPr>
        <w:rPr>
          <w:sz w:val="28"/>
          <w:szCs w:val="28"/>
        </w:rPr>
      </w:pPr>
      <w:r>
        <w:rPr>
          <w:sz w:val="28"/>
          <w:szCs w:val="28"/>
        </w:rPr>
        <w:t>测试服务（与负载均衡接口相同）：获取单个课程详细信息时会访问Member的获取教师详情的接口</w:t>
      </w:r>
      <w:r>
        <w:rPr>
          <w:rFonts w:hint="eastAsia"/>
          <w:sz w:val="28"/>
          <w:szCs w:val="28"/>
        </w:rPr>
        <w:t>，</w:t>
      </w:r>
      <w:r>
        <w:rPr>
          <w:sz w:val="28"/>
          <w:szCs w:val="28"/>
        </w:rPr>
        <w:t>在获取教师详情的接口返回的信息包括机器号</w:t>
      </w:r>
      <w:r>
        <w:rPr>
          <w:rFonts w:hint="eastAsia"/>
          <w:sz w:val="28"/>
          <w:szCs w:val="28"/>
        </w:rPr>
        <w:t>。</w:t>
      </w:r>
      <w:r>
        <w:rPr>
          <w:sz w:val="28"/>
          <w:szCs w:val="28"/>
        </w:rPr>
        <w:t>初始状态下Nacos中两个member服务权重均为1</w:t>
      </w:r>
    </w:p>
    <w:p>
      <w:pPr>
        <w:rPr>
          <w:sz w:val="28"/>
          <w:szCs w:val="28"/>
        </w:rPr>
      </w:pPr>
      <w:r>
        <w:rPr>
          <w:sz w:val="28"/>
          <w:szCs w:val="28"/>
        </w:rPr>
        <w:t>此时访问该接口机器码‘111’和‘222’以1：1比例返回，如下图所示</w:t>
      </w:r>
    </w:p>
    <w:p>
      <w:pPr>
        <w:rPr>
          <w:sz w:val="28"/>
          <w:szCs w:val="28"/>
        </w:rPr>
      </w:pPr>
    </w:p>
    <w:p>
      <w:r>
        <w:drawing>
          <wp:inline distT="0" distB="0" distL="114300" distR="114300">
            <wp:extent cx="6151245" cy="1697355"/>
            <wp:effectExtent l="0" t="0" r="1905" b="1714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5"/>
                    <a:srcRect l="4005" t="34261" r="3659" b="4280"/>
                    <a:stretch>
                      <a:fillRect/>
                    </a:stretch>
                  </pic:blipFill>
                  <pic:spPr>
                    <a:xfrm>
                      <a:off x="0" y="0"/>
                      <a:ext cx="6151245" cy="1697355"/>
                    </a:xfrm>
                    <a:prstGeom prst="rect">
                      <a:avLst/>
                    </a:prstGeom>
                  </pic:spPr>
                </pic:pic>
              </a:graphicData>
            </a:graphic>
          </wp:inline>
        </w:drawing>
      </w:r>
    </w:p>
    <w:p>
      <w:r>
        <w:drawing>
          <wp:inline distT="0" distB="0" distL="114300" distR="114300">
            <wp:extent cx="3315970" cy="1202690"/>
            <wp:effectExtent l="0" t="0" r="17780" b="1651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6"/>
                    <a:stretch>
                      <a:fillRect/>
                    </a:stretch>
                  </pic:blipFill>
                  <pic:spPr>
                    <a:xfrm>
                      <a:off x="0" y="0"/>
                      <a:ext cx="3315970" cy="1202690"/>
                    </a:xfrm>
                    <a:prstGeom prst="rect">
                      <a:avLst/>
                    </a:prstGeom>
                  </pic:spPr>
                </pic:pic>
              </a:graphicData>
            </a:graphic>
          </wp:inline>
        </w:drawing>
      </w:r>
    </w:p>
    <w:p>
      <w:r>
        <w:drawing>
          <wp:inline distT="0" distB="0" distL="114300" distR="114300">
            <wp:extent cx="3860165" cy="1473200"/>
            <wp:effectExtent l="0" t="0" r="6985" b="1270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7"/>
                    <a:srcRect t="34561"/>
                    <a:stretch>
                      <a:fillRect/>
                    </a:stretch>
                  </pic:blipFill>
                  <pic:spPr>
                    <a:xfrm>
                      <a:off x="0" y="0"/>
                      <a:ext cx="3860165" cy="1473200"/>
                    </a:xfrm>
                    <a:prstGeom prst="rect">
                      <a:avLst/>
                    </a:prstGeom>
                  </pic:spPr>
                </pic:pic>
              </a:graphicData>
            </a:graphic>
          </wp:inline>
        </w:drawing>
      </w:r>
    </w:p>
    <w:p>
      <w:pPr>
        <w:rPr>
          <w:sz w:val="28"/>
          <w:szCs w:val="28"/>
        </w:rPr>
      </w:pPr>
      <w:r>
        <w:rPr>
          <w:sz w:val="28"/>
          <w:szCs w:val="28"/>
        </w:rPr>
        <w:t>在Spring中开启Nacos默认的负载均衡策略，并将Nacos中将两个服务权重改为3：7</w:t>
      </w:r>
    </w:p>
    <w:p>
      <w:r>
        <w:drawing>
          <wp:inline distT="0" distB="0" distL="114300" distR="114300">
            <wp:extent cx="6257925" cy="525145"/>
            <wp:effectExtent l="0" t="0" r="9525" b="825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6257925" cy="525145"/>
                    </a:xfrm>
                    <a:prstGeom prst="rect">
                      <a:avLst/>
                    </a:prstGeom>
                  </pic:spPr>
                </pic:pic>
              </a:graphicData>
            </a:graphic>
          </wp:inline>
        </w:drawing>
      </w:r>
    </w:p>
    <w:p>
      <w:r>
        <w:drawing>
          <wp:inline distT="0" distB="0" distL="114300" distR="114300">
            <wp:extent cx="7048500" cy="2028825"/>
            <wp:effectExtent l="0" t="0" r="0" b="952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7"/>
                    <a:stretch>
                      <a:fillRect/>
                    </a:stretch>
                  </pic:blipFill>
                  <pic:spPr>
                    <a:xfrm>
                      <a:off x="0" y="0"/>
                      <a:ext cx="7048500" cy="2028825"/>
                    </a:xfrm>
                    <a:prstGeom prst="rect">
                      <a:avLst/>
                    </a:prstGeom>
                  </pic:spPr>
                </pic:pic>
              </a:graphicData>
            </a:graphic>
          </wp:inline>
        </w:drawing>
      </w:r>
    </w:p>
    <w:p>
      <w:pPr>
        <w:rPr>
          <w:rFonts w:ascii="宋体" w:hAnsi="宋体" w:cs="宋体"/>
          <w:sz w:val="28"/>
          <w:szCs w:val="28"/>
        </w:rPr>
      </w:pPr>
      <w:r>
        <w:rPr>
          <w:rFonts w:hint="eastAsia" w:ascii="宋体" w:hAnsi="宋体" w:cs="宋体"/>
          <w:sz w:val="28"/>
          <w:szCs w:val="28"/>
        </w:rPr>
        <w:t>再次访问该接口即可发现机器码‘111’与‘222’以3：7的比例返回，最终逐渐将一个服务权重设为0，在没有人访问该服务后将该服务下线，此时再次访问该接口机器码均为‘222’</w:t>
      </w:r>
    </w:p>
    <w:p>
      <w:r>
        <w:drawing>
          <wp:inline distT="0" distB="0" distL="114300" distR="114300">
            <wp:extent cx="6016625" cy="1042035"/>
            <wp:effectExtent l="0" t="0" r="3175" b="571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8"/>
                    <a:srcRect l="494" b="35865"/>
                    <a:stretch>
                      <a:fillRect/>
                    </a:stretch>
                  </pic:blipFill>
                  <pic:spPr>
                    <a:xfrm>
                      <a:off x="0" y="0"/>
                      <a:ext cx="6016625" cy="1042035"/>
                    </a:xfrm>
                    <a:prstGeom prst="rect">
                      <a:avLst/>
                    </a:prstGeom>
                  </pic:spPr>
                </pic:pic>
              </a:graphicData>
            </a:graphic>
          </wp:inline>
        </w:drawing>
      </w:r>
    </w:p>
    <w:p>
      <w:pPr>
        <w:pStyle w:val="2"/>
        <w:rPr>
          <w:rFonts w:hint="eastAsia" w:ascii="宋体" w:hAnsi="宋体"/>
          <w:sz w:val="28"/>
          <w:szCs w:val="28"/>
        </w:rPr>
      </w:pPr>
      <w:bookmarkStart w:id="34" w:name="_Toc14445"/>
      <w:r>
        <w:rPr>
          <w:rFonts w:hint="eastAsia"/>
        </w:rPr>
        <w:t>六、项目总结</w:t>
      </w:r>
      <w:bookmarkEnd w:id="34"/>
    </w:p>
    <w:p>
      <w:pPr>
        <w:ind w:firstLine="560" w:firstLineChars="200"/>
        <w:rPr>
          <w:rFonts w:ascii="宋体" w:hAnsi="宋体"/>
          <w:sz w:val="28"/>
          <w:szCs w:val="28"/>
        </w:rPr>
      </w:pPr>
      <w:r>
        <w:rPr>
          <w:rFonts w:ascii="宋体" w:hAnsi="宋体"/>
          <w:sz w:val="28"/>
          <w:szCs w:val="28"/>
        </w:rPr>
        <w:t>本项目是一个基于Springcloud Alibaba的在线学习平台，实现了管理员和用户两个角色的功能。管理员功能包括课程管理、章节管理、分类管理、教师信息管理、评论信息管理和考试功能。用户功能包含课程信息查看、课程视频播放、课程评论和课程考核的功能。</w:t>
      </w:r>
    </w:p>
    <w:p>
      <w:pPr>
        <w:ind w:firstLine="560" w:firstLineChars="200"/>
        <w:rPr>
          <w:rFonts w:ascii="宋体" w:hAnsi="宋体"/>
          <w:sz w:val="28"/>
          <w:szCs w:val="28"/>
        </w:rPr>
      </w:pPr>
      <w:r>
        <w:rPr>
          <w:rFonts w:ascii="宋体" w:hAnsi="宋体"/>
          <w:sz w:val="28"/>
          <w:szCs w:val="28"/>
        </w:rPr>
        <w:t>我们的微服务架构是这样的：我们有api-gateway网关，它根据请求前缀的不同将请求分发到不同的微服务中。微服务包括课程信息微服务service-course、人员管理服务service-member、第三方调用微服务service-oss、分类管理服务service-sort和客户端管理服务service-admin</w:t>
      </w:r>
      <w:r>
        <w:rPr>
          <w:rFonts w:hint="eastAsia" w:ascii="宋体" w:hAnsi="宋体"/>
          <w:sz w:val="28"/>
          <w:szCs w:val="28"/>
        </w:rPr>
        <w:t>。</w:t>
      </w:r>
    </w:p>
    <w:p>
      <w:pPr>
        <w:ind w:firstLine="560" w:firstLineChars="200"/>
        <w:rPr>
          <w:rFonts w:ascii="宋体" w:hAnsi="宋体"/>
          <w:sz w:val="28"/>
          <w:szCs w:val="28"/>
        </w:rPr>
      </w:pPr>
      <w:r>
        <w:rPr>
          <w:rFonts w:ascii="宋体" w:hAnsi="宋体"/>
          <w:sz w:val="28"/>
          <w:szCs w:val="28"/>
        </w:rPr>
        <w:t>我们的微服务在物理节点上的部署采用了不同的策略。如核心服务如service-course、service-member等，每个服务部署了三个以上的节点以应对请求，并演示项目负载均衡。低负载的服务则部署了两个物理节点。</w:t>
      </w:r>
    </w:p>
    <w:p>
      <w:pPr>
        <w:ind w:firstLine="560" w:firstLineChars="200"/>
        <w:rPr>
          <w:rFonts w:ascii="宋体" w:hAnsi="宋体"/>
          <w:sz w:val="28"/>
          <w:szCs w:val="28"/>
        </w:rPr>
      </w:pPr>
      <w:r>
        <w:rPr>
          <w:rFonts w:ascii="宋体" w:hAnsi="宋体"/>
          <w:sz w:val="28"/>
          <w:szCs w:val="28"/>
        </w:rPr>
        <w:t>环境搭建和部署方面，我们使用了docker来部署各种组件和服务，包括nacos、mysql、sentinel等。微服务则是将各个微服务打成jar包后，进行镜像制作并上传DockerHub，使用Dockerfile进行微服务快速部署。</w:t>
      </w:r>
    </w:p>
    <w:p>
      <w:pPr>
        <w:ind w:firstLine="560" w:firstLineChars="200"/>
        <w:rPr>
          <w:rFonts w:ascii="宋体" w:hAnsi="宋体"/>
          <w:sz w:val="28"/>
          <w:szCs w:val="28"/>
        </w:rPr>
      </w:pPr>
      <w:r>
        <w:rPr>
          <w:rFonts w:ascii="宋体" w:hAnsi="宋体"/>
          <w:sz w:val="28"/>
          <w:szCs w:val="28"/>
        </w:rPr>
        <w:t>服务治理方面，我们实现了服务限流、服务发布与负载均衡、服务熔断与降级以及灰度发布等功能。限流方面，我们对获取课程树结构的接口进行限流，使用了@Sentin</w:t>
      </w:r>
      <w:bookmarkStart w:id="35" w:name="_GoBack"/>
      <w:bookmarkEnd w:id="35"/>
      <w:r>
        <w:rPr>
          <w:rFonts w:ascii="宋体" w:hAnsi="宋体"/>
          <w:sz w:val="28"/>
          <w:szCs w:val="28"/>
        </w:rPr>
        <w:t>elResource注解，并设置了流控规则。服务发布与负载均衡则是通过Nacos和docker来实现。服务熔断与降级是在服务A调用服务B出现问题时，服务A可以不再调用服务B，直接返回结果，以此来减轻服务A和服务B的压力。而灰度发布则是通过改变Nacos中的服务权重来实现。</w:t>
      </w:r>
    </w:p>
    <w:p>
      <w:pPr>
        <w:ind w:firstLine="560" w:firstLineChars="200"/>
        <w:rPr>
          <w:rFonts w:hint="eastAsia" w:ascii="宋体" w:hAnsi="宋体"/>
          <w:sz w:val="32"/>
          <w:szCs w:val="32"/>
        </w:rPr>
      </w:pPr>
      <w:r>
        <w:rPr>
          <w:rFonts w:ascii="宋体" w:hAnsi="宋体"/>
          <w:sz w:val="28"/>
          <w:szCs w:val="28"/>
        </w:rPr>
        <w:t>总体来说，法途在线学习平台实现了丰富的功能，包括管理员管理课程、用户学习课程等，微服务的设计和实现也充分考虑了高可用性和可扩展性。服务治理方面，我们实现了限流、熔断、降级和灰度发布等功能，为提供稳定的服务打下了坚实的基础。</w:t>
      </w:r>
    </w:p>
    <w:sectPr>
      <w:footerReference r:id="rId3" w:type="default"/>
      <w:pgSz w:w="11906" w:h="16838"/>
      <w:pgMar w:top="1089" w:right="1797" w:bottom="1440" w:left="1797"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41339C"/>
    <w:multiLevelType w:val="singleLevel"/>
    <w:tmpl w:val="8C41339C"/>
    <w:lvl w:ilvl="0" w:tentative="0">
      <w:start w:val="3"/>
      <w:numFmt w:val="decimal"/>
      <w:suff w:val="nothing"/>
      <w:lvlText w:val="（%1）"/>
      <w:lvlJc w:val="left"/>
    </w:lvl>
  </w:abstractNum>
  <w:abstractNum w:abstractNumId="1">
    <w:nsid w:val="F881D33A"/>
    <w:multiLevelType w:val="singleLevel"/>
    <w:tmpl w:val="F881D33A"/>
    <w:lvl w:ilvl="0" w:tentative="0">
      <w:start w:val="1"/>
      <w:numFmt w:val="chineseCounting"/>
      <w:suff w:val="nothing"/>
      <w:lvlText w:val="%1、"/>
      <w:lvlJc w:val="left"/>
      <w:rPr>
        <w:rFonts w:hint="eastAsia"/>
      </w:rPr>
    </w:lvl>
  </w:abstractNum>
  <w:abstractNum w:abstractNumId="2">
    <w:nsid w:val="4B167BDB"/>
    <w:multiLevelType w:val="singleLevel"/>
    <w:tmpl w:val="4B167BDB"/>
    <w:lvl w:ilvl="0" w:tentative="0">
      <w:start w:val="3"/>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E2ZDY0MWUwMGZmODRhMTg3ZDcxZGQwZWFkOGIxOGMifQ=="/>
  </w:docVars>
  <w:rsids>
    <w:rsidRoot w:val="004E6317"/>
    <w:rsid w:val="000008BF"/>
    <w:rsid w:val="00006A31"/>
    <w:rsid w:val="0002351C"/>
    <w:rsid w:val="00062F1E"/>
    <w:rsid w:val="00073BD5"/>
    <w:rsid w:val="000765A0"/>
    <w:rsid w:val="000A6DAA"/>
    <w:rsid w:val="000D2616"/>
    <w:rsid w:val="000D6330"/>
    <w:rsid w:val="000E0E43"/>
    <w:rsid w:val="000F42DB"/>
    <w:rsid w:val="00150BB9"/>
    <w:rsid w:val="00155457"/>
    <w:rsid w:val="00160788"/>
    <w:rsid w:val="00174FB8"/>
    <w:rsid w:val="001B7731"/>
    <w:rsid w:val="001E114B"/>
    <w:rsid w:val="00212175"/>
    <w:rsid w:val="0022429F"/>
    <w:rsid w:val="00235140"/>
    <w:rsid w:val="002428A0"/>
    <w:rsid w:val="002649EF"/>
    <w:rsid w:val="00265878"/>
    <w:rsid w:val="00272A5F"/>
    <w:rsid w:val="0029500B"/>
    <w:rsid w:val="002C159A"/>
    <w:rsid w:val="002C5849"/>
    <w:rsid w:val="002D1440"/>
    <w:rsid w:val="002F75C3"/>
    <w:rsid w:val="00302A27"/>
    <w:rsid w:val="003121ED"/>
    <w:rsid w:val="00312726"/>
    <w:rsid w:val="00320364"/>
    <w:rsid w:val="00323DB8"/>
    <w:rsid w:val="00341109"/>
    <w:rsid w:val="00373F1C"/>
    <w:rsid w:val="00380BDE"/>
    <w:rsid w:val="0038275B"/>
    <w:rsid w:val="003D5279"/>
    <w:rsid w:val="003F0ED9"/>
    <w:rsid w:val="004066A1"/>
    <w:rsid w:val="004171E3"/>
    <w:rsid w:val="00421CE6"/>
    <w:rsid w:val="00424F2F"/>
    <w:rsid w:val="00431A29"/>
    <w:rsid w:val="00445548"/>
    <w:rsid w:val="00456E6A"/>
    <w:rsid w:val="004600F8"/>
    <w:rsid w:val="004609C5"/>
    <w:rsid w:val="00483B17"/>
    <w:rsid w:val="00491D64"/>
    <w:rsid w:val="004E0919"/>
    <w:rsid w:val="004E1629"/>
    <w:rsid w:val="004E378C"/>
    <w:rsid w:val="004E6317"/>
    <w:rsid w:val="005010E8"/>
    <w:rsid w:val="0050213B"/>
    <w:rsid w:val="00514463"/>
    <w:rsid w:val="0051630F"/>
    <w:rsid w:val="00522CFB"/>
    <w:rsid w:val="00523319"/>
    <w:rsid w:val="00572A33"/>
    <w:rsid w:val="00587624"/>
    <w:rsid w:val="005A6A8C"/>
    <w:rsid w:val="005B3536"/>
    <w:rsid w:val="005B5B2E"/>
    <w:rsid w:val="005C7075"/>
    <w:rsid w:val="005D2AFD"/>
    <w:rsid w:val="005D2C5D"/>
    <w:rsid w:val="005E2E2B"/>
    <w:rsid w:val="005E72E5"/>
    <w:rsid w:val="005E74C2"/>
    <w:rsid w:val="005F6648"/>
    <w:rsid w:val="0061308B"/>
    <w:rsid w:val="00640278"/>
    <w:rsid w:val="006812E6"/>
    <w:rsid w:val="0069634B"/>
    <w:rsid w:val="006B102B"/>
    <w:rsid w:val="006C2867"/>
    <w:rsid w:val="006E6C5E"/>
    <w:rsid w:val="00704D90"/>
    <w:rsid w:val="00722B46"/>
    <w:rsid w:val="00731B30"/>
    <w:rsid w:val="00741F29"/>
    <w:rsid w:val="00745485"/>
    <w:rsid w:val="007C741D"/>
    <w:rsid w:val="007C7E33"/>
    <w:rsid w:val="0081797B"/>
    <w:rsid w:val="00826C6F"/>
    <w:rsid w:val="00836E52"/>
    <w:rsid w:val="00873D39"/>
    <w:rsid w:val="00885DFD"/>
    <w:rsid w:val="00890C7B"/>
    <w:rsid w:val="008A0816"/>
    <w:rsid w:val="008C75A8"/>
    <w:rsid w:val="00912864"/>
    <w:rsid w:val="00942ADE"/>
    <w:rsid w:val="00975B49"/>
    <w:rsid w:val="00977EEA"/>
    <w:rsid w:val="0099275F"/>
    <w:rsid w:val="009A1B88"/>
    <w:rsid w:val="009D2A2E"/>
    <w:rsid w:val="009E3523"/>
    <w:rsid w:val="009E6976"/>
    <w:rsid w:val="00A138FD"/>
    <w:rsid w:val="00A16CC6"/>
    <w:rsid w:val="00A6144F"/>
    <w:rsid w:val="00A8213D"/>
    <w:rsid w:val="00A90C69"/>
    <w:rsid w:val="00A966FA"/>
    <w:rsid w:val="00A976EA"/>
    <w:rsid w:val="00A97C29"/>
    <w:rsid w:val="00AB6631"/>
    <w:rsid w:val="00B204D8"/>
    <w:rsid w:val="00B27F8F"/>
    <w:rsid w:val="00B3157B"/>
    <w:rsid w:val="00B354EE"/>
    <w:rsid w:val="00B44AD7"/>
    <w:rsid w:val="00B468F8"/>
    <w:rsid w:val="00B63645"/>
    <w:rsid w:val="00B709D4"/>
    <w:rsid w:val="00B71AFA"/>
    <w:rsid w:val="00B830A3"/>
    <w:rsid w:val="00BB2E9B"/>
    <w:rsid w:val="00BD3770"/>
    <w:rsid w:val="00BF04AA"/>
    <w:rsid w:val="00BF0584"/>
    <w:rsid w:val="00C21490"/>
    <w:rsid w:val="00C278A1"/>
    <w:rsid w:val="00C75A3E"/>
    <w:rsid w:val="00C833CD"/>
    <w:rsid w:val="00C84375"/>
    <w:rsid w:val="00C93BC9"/>
    <w:rsid w:val="00CA2A60"/>
    <w:rsid w:val="00CB0BF5"/>
    <w:rsid w:val="00CB438A"/>
    <w:rsid w:val="00CF6FB8"/>
    <w:rsid w:val="00D1441A"/>
    <w:rsid w:val="00D17C62"/>
    <w:rsid w:val="00D55F98"/>
    <w:rsid w:val="00D6240E"/>
    <w:rsid w:val="00D73B71"/>
    <w:rsid w:val="00D73C35"/>
    <w:rsid w:val="00D94665"/>
    <w:rsid w:val="00DB3907"/>
    <w:rsid w:val="00DB4F0F"/>
    <w:rsid w:val="00DF772E"/>
    <w:rsid w:val="00E0134D"/>
    <w:rsid w:val="00E06C1B"/>
    <w:rsid w:val="00E07374"/>
    <w:rsid w:val="00E53AD3"/>
    <w:rsid w:val="00E543F9"/>
    <w:rsid w:val="00E6138E"/>
    <w:rsid w:val="00E92FA9"/>
    <w:rsid w:val="00F0012A"/>
    <w:rsid w:val="00F0495F"/>
    <w:rsid w:val="00F16108"/>
    <w:rsid w:val="00F23364"/>
    <w:rsid w:val="00F32F7C"/>
    <w:rsid w:val="00F52063"/>
    <w:rsid w:val="00F72AC8"/>
    <w:rsid w:val="00F75502"/>
    <w:rsid w:val="00F75F52"/>
    <w:rsid w:val="00F90C29"/>
    <w:rsid w:val="00FC4E69"/>
    <w:rsid w:val="00FF5079"/>
    <w:rsid w:val="0319557A"/>
    <w:rsid w:val="230F4172"/>
    <w:rsid w:val="41A2600A"/>
    <w:rsid w:val="7C503D1C"/>
    <w:rsid w:val="F996E4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22"/>
    <w:qFormat/>
    <w:uiPriority w:val="0"/>
    <w:pPr>
      <w:keepNext/>
      <w:keepLines/>
      <w:widowControl w:val="0"/>
      <w:spacing w:before="340" w:after="330" w:line="578" w:lineRule="auto"/>
      <w:jc w:val="both"/>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Document Map"/>
    <w:basedOn w:val="1"/>
    <w:link w:val="20"/>
    <w:qFormat/>
    <w:uiPriority w:val="0"/>
    <w:rPr>
      <w:rFonts w:ascii="宋体"/>
      <w:sz w:val="18"/>
      <w:szCs w:val="18"/>
    </w:rPr>
  </w:style>
  <w:style w:type="paragraph" w:styleId="6">
    <w:name w:val="Body Text"/>
    <w:basedOn w:val="1"/>
    <w:link w:val="27"/>
    <w:qFormat/>
    <w:uiPriority w:val="1"/>
    <w:pPr>
      <w:widowControl w:val="0"/>
      <w:autoSpaceDE w:val="0"/>
      <w:autoSpaceDN w:val="0"/>
    </w:pPr>
    <w:rPr>
      <w:rFonts w:ascii="宋体" w:hAnsi="宋体" w:cs="宋体"/>
      <w:sz w:val="21"/>
      <w:szCs w:val="21"/>
      <w:lang w:val="zh-CN" w:bidi="zh-CN"/>
    </w:rPr>
  </w:style>
  <w:style w:type="paragraph" w:styleId="7">
    <w:name w:val="Plain Text"/>
    <w:basedOn w:val="1"/>
    <w:link w:val="19"/>
    <w:qFormat/>
    <w:uiPriority w:val="0"/>
    <w:pPr>
      <w:widowControl w:val="0"/>
      <w:jc w:val="both"/>
    </w:pPr>
    <w:rPr>
      <w:rFonts w:ascii="宋体" w:hAnsi="Courier New" w:cs="Courier New"/>
      <w:kern w:val="2"/>
      <w:sz w:val="21"/>
      <w:szCs w:val="21"/>
    </w:rPr>
  </w:style>
  <w:style w:type="paragraph" w:styleId="8">
    <w:name w:val="footer"/>
    <w:basedOn w:val="1"/>
    <w:link w:val="21"/>
    <w:qFormat/>
    <w:uiPriority w:val="0"/>
    <w:pPr>
      <w:tabs>
        <w:tab w:val="center" w:pos="4153"/>
        <w:tab w:val="right" w:pos="8306"/>
      </w:tabs>
      <w:snapToGrid w:val="0"/>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widowControl w:val="0"/>
      <w:tabs>
        <w:tab w:val="right" w:leader="dot" w:pos="9060"/>
      </w:tabs>
      <w:jc w:val="center"/>
    </w:pPr>
    <w:rPr>
      <w:b/>
      <w:kern w:val="2"/>
      <w:sz w:val="44"/>
      <w:szCs w:val="44"/>
    </w:rPr>
  </w:style>
  <w:style w:type="paragraph" w:styleId="12">
    <w:name w:val="Normal (Web)"/>
    <w:basedOn w:val="1"/>
    <w:qFormat/>
    <w:uiPriority w:val="0"/>
    <w:pPr>
      <w:spacing w:beforeAutospacing="1" w:afterAutospacing="1"/>
    </w:p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qFormat/>
    <w:uiPriority w:val="99"/>
    <w:rPr>
      <w:color w:val="3333CC"/>
      <w:u w:val="single"/>
    </w:rPr>
  </w:style>
  <w:style w:type="character" w:customStyle="1" w:styleId="18">
    <w:name w:val="标题 2 字符"/>
    <w:link w:val="3"/>
    <w:semiHidden/>
    <w:qFormat/>
    <w:uiPriority w:val="0"/>
    <w:rPr>
      <w:rFonts w:ascii="等线 Light" w:hAnsi="等线 Light" w:eastAsia="等线 Light" w:cs="Times New Roman"/>
      <w:b/>
      <w:bCs/>
      <w:sz w:val="32"/>
      <w:szCs w:val="32"/>
    </w:rPr>
  </w:style>
  <w:style w:type="character" w:customStyle="1" w:styleId="19">
    <w:name w:val="纯文本 字符"/>
    <w:link w:val="7"/>
    <w:qFormat/>
    <w:uiPriority w:val="0"/>
    <w:rPr>
      <w:rFonts w:ascii="宋体" w:hAnsi="Courier New" w:cs="Courier New"/>
      <w:kern w:val="2"/>
      <w:sz w:val="21"/>
      <w:szCs w:val="21"/>
    </w:rPr>
  </w:style>
  <w:style w:type="character" w:customStyle="1" w:styleId="20">
    <w:name w:val="文档结构图 字符"/>
    <w:link w:val="5"/>
    <w:qFormat/>
    <w:uiPriority w:val="0"/>
    <w:rPr>
      <w:rFonts w:ascii="宋体"/>
      <w:sz w:val="18"/>
      <w:szCs w:val="18"/>
    </w:rPr>
  </w:style>
  <w:style w:type="character" w:customStyle="1" w:styleId="21">
    <w:name w:val="页脚 字符"/>
    <w:link w:val="8"/>
    <w:qFormat/>
    <w:uiPriority w:val="0"/>
    <w:rPr>
      <w:sz w:val="18"/>
      <w:szCs w:val="18"/>
    </w:rPr>
  </w:style>
  <w:style w:type="character" w:customStyle="1" w:styleId="22">
    <w:name w:val="标题 1 字符"/>
    <w:link w:val="2"/>
    <w:qFormat/>
    <w:uiPriority w:val="0"/>
    <w:rPr>
      <w:b/>
      <w:bCs/>
      <w:kern w:val="44"/>
      <w:sz w:val="44"/>
      <w:szCs w:val="44"/>
    </w:rPr>
  </w:style>
  <w:style w:type="character" w:customStyle="1" w:styleId="23">
    <w:name w:val="页眉 字符"/>
    <w:link w:val="9"/>
    <w:qFormat/>
    <w:uiPriority w:val="0"/>
    <w:rPr>
      <w:sz w:val="18"/>
      <w:szCs w:val="18"/>
    </w:rPr>
  </w:style>
  <w:style w:type="paragraph" w:styleId="24">
    <w:name w:val="List Paragraph"/>
    <w:basedOn w:val="1"/>
    <w:qFormat/>
    <w:uiPriority w:val="1"/>
    <w:pPr>
      <w:widowControl w:val="0"/>
      <w:ind w:firstLine="420" w:firstLineChars="200"/>
      <w:jc w:val="both"/>
    </w:pPr>
    <w:rPr>
      <w:rFonts w:ascii="Calibri" w:hAnsi="Calibri"/>
      <w:kern w:val="2"/>
      <w:sz w:val="21"/>
      <w:szCs w:val="22"/>
    </w:rPr>
  </w:style>
  <w:style w:type="paragraph" w:customStyle="1" w:styleId="25">
    <w:name w:val="Normal0"/>
    <w:qFormat/>
    <w:uiPriority w:val="0"/>
    <w:rPr>
      <w:rFonts w:ascii="Times New Roman" w:hAnsi="Times New Roman" w:eastAsia="宋体" w:cs="Times New Roman"/>
      <w:lang w:val="en-US" w:eastAsia="en-US" w:bidi="ar-SA"/>
    </w:rPr>
  </w:style>
  <w:style w:type="table" w:customStyle="1" w:styleId="26">
    <w:name w:val="Table Normal"/>
    <w:semiHidden/>
    <w:unhideWhenUsed/>
    <w:qFormat/>
    <w:uiPriority w:val="2"/>
    <w:pPr>
      <w:widowControl w:val="0"/>
      <w:autoSpaceDE w:val="0"/>
      <w:autoSpaceDN w:val="0"/>
    </w:pPr>
    <w:rPr>
      <w:rFonts w:asciiTheme="minorHAnsi" w:hAnsiTheme="minorHAnsi" w:eastAsiaTheme="minorEastAsia" w:cstheme="minorBidi"/>
      <w:sz w:val="22"/>
      <w:szCs w:val="22"/>
      <w:lang w:eastAsia="en-US"/>
    </w:rPr>
    <w:tblPr>
      <w:tblCellMar>
        <w:top w:w="0" w:type="dxa"/>
        <w:left w:w="0" w:type="dxa"/>
        <w:bottom w:w="0" w:type="dxa"/>
        <w:right w:w="0" w:type="dxa"/>
      </w:tblCellMar>
    </w:tblPr>
  </w:style>
  <w:style w:type="character" w:customStyle="1" w:styleId="27">
    <w:name w:val="正文文本 字符"/>
    <w:basedOn w:val="14"/>
    <w:link w:val="6"/>
    <w:qFormat/>
    <w:uiPriority w:val="1"/>
    <w:rPr>
      <w:rFonts w:ascii="宋体" w:hAnsi="宋体" w:cs="宋体"/>
      <w:sz w:val="21"/>
      <w:szCs w:val="21"/>
      <w:lang w:val="zh-CN" w:bidi="zh-CN"/>
    </w:rPr>
  </w:style>
  <w:style w:type="paragraph" w:customStyle="1" w:styleId="28">
    <w:name w:val="Table Paragraph"/>
    <w:basedOn w:val="1"/>
    <w:qFormat/>
    <w:uiPriority w:val="1"/>
    <w:pPr>
      <w:widowControl w:val="0"/>
      <w:autoSpaceDE w:val="0"/>
      <w:autoSpaceDN w:val="0"/>
    </w:pPr>
    <w:rPr>
      <w:rFonts w:ascii="宋体" w:hAnsi="宋体" w:cs="宋体"/>
      <w:sz w:val="22"/>
      <w:szCs w:val="22"/>
      <w:lang w:val="zh-CN" w:bidi="zh-CN"/>
    </w:rPr>
  </w:style>
  <w:style w:type="character" w:customStyle="1" w:styleId="29">
    <w:name w:val="纯文本 字符1"/>
    <w:qFormat/>
    <w:uiPriority w:val="0"/>
    <w:rPr>
      <w:rFonts w:ascii="宋体" w:hAnsi="Courier New" w:eastAsia="宋体" w:cs="Times New Roman"/>
      <w:sz w:val="21"/>
      <w:szCs w:val="20"/>
    </w:rPr>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YUN.EDU.CN</Company>
  <Pages>31</Pages>
  <Words>4295</Words>
  <Characters>5565</Characters>
  <Lines>65</Lines>
  <Paragraphs>18</Paragraphs>
  <TotalTime>24</TotalTime>
  <ScaleCrop>false</ScaleCrop>
  <LinksUpToDate>false</LinksUpToDate>
  <CharactersWithSpaces>6156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2022-10-06T03:08:00Z</dcterms:created>
  <dc:creator>刘荣</dc:creator>
  <cp:lastModifiedBy>WPS_1601732895</cp:lastModifiedBy>
  <dcterms:modified xsi:type="dcterms:W3CDTF">2023-06-23T08:43:28Z</dcterms:modified>
  <dc:title>云南大学软件学院期末课程报告</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F54E6AC4FBD64B0C9101835FB8EFC721_12</vt:lpwstr>
  </property>
</Properties>
</file>