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46"/>
          <w:szCs w:val="46"/>
        </w:rPr>
      </w:pPr>
      <w:bookmarkStart w:colFirst="0" w:colLast="0" w:name="_scpplr2n3elu" w:id="0"/>
      <w:bookmarkEnd w:id="0"/>
      <w:r w:rsidDel="00000000" w:rsidR="00000000" w:rsidRPr="00000000">
        <w:rPr>
          <w:rFonts w:ascii="Arial Unicode MS" w:cs="Arial Unicode MS" w:eastAsia="Arial Unicode MS" w:hAnsi="Arial Unicode MS"/>
          <w:b w:val="1"/>
          <w:bCs w:val="1"/>
          <w:color w:val="1f1f1f"/>
          <w:sz w:val="46"/>
          <w:szCs w:val="46"/>
          <w:rtl w:val="0"/>
        </w:rPr>
        <w:t xml:space="preserve">智能网联汽车系统安全增强：架构韧性、后量子密码迁移与高性能存储优化的深度研究报告</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7gfmjwzbvv3t" w:id="1"/>
      <w:bookmarkEnd w:id="1"/>
      <w:r w:rsidDel="00000000" w:rsidR="00000000" w:rsidRPr="00000000">
        <w:rPr>
          <w:rFonts w:ascii="Arial Unicode MS" w:cs="Arial Unicode MS" w:eastAsia="Arial Unicode MS" w:hAnsi="Arial Unicode MS"/>
          <w:b w:val="1"/>
          <w:bCs w:val="1"/>
          <w:color w:val="1f1f1f"/>
          <w:sz w:val="34"/>
          <w:szCs w:val="34"/>
          <w:rtl w:val="0"/>
        </w:rPr>
        <w:t xml:space="preserve">1. 执行摘要</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随着汽车工业向“软件定义汽车”（SDV）和区域控制器架构（Zonal Architecture）的范式转变，车载系统的安全性已超越了单纯的功能安全（Safety）范畴，演变为涵盖数据完整性、通信保密性及抗量子攻击能力的综合信息安全（Cybersecurity）体系。当前，智能网联汽车面临着极其复杂的威胁环境：一方面，传统的基于边界防御的安全模型在面对供应链攻击和内部侧信道攻击时显得捉襟见肘；另一方面，新兴的量子计算技术对现有的公钥加密基础设施（PKI）构成了颠覆性威胁。此外，随着车载应用对存储性能要求的提升，基于eMMC的RPMB（Replay Protected Memory Block）安全存储在部分平台（如MediaTek）上暴露出的单点性能瓶颈，已成为制约系统稳定性的关键因素。</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本研究报告旨在针对当前车载系统面临的核心挑战，提供一份详尽的技术分析与实施路径。报告首先探讨了在异构计算环境下，如何通过构建基于硬件安全模块（HSM）与可信执行环境（TEE）的混合架构，实现加密服务的兼容备份与高效仲裁，以提升系统的整体韧性。随后，报告深入研究了在资源受限的嵌入式TEE中引入后量子密码（PQC）算法的可行性，特别是针对CRYSTALS-Kyber和Dilithium算法在ARM TrustZone环境下的移植、优化及内存管理策略。针对安全审计的盲区，本报告提出了一套跨域日志审计与异常关联分析架构，利用Trace ID技术打通REE（Rich Execution Environment）与TEE的审计壁垒。针对MediaTek平台的RPMB性能瓶颈，报告详细剖析了Linux内核MMC子系统的驱动缺陷，并提出了基于软件缓存和异步驱动改造的优化方案。最后，所有技术方案均在GB 44495-2024、GB/T 32960.2-2025及UN R155等最新合规性框架下进行了符合性评估，确保技术演进与法规要求同步。</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5z499iut9psz" w:id="2"/>
      <w:bookmarkEnd w:id="2"/>
      <w:r w:rsidDel="00000000" w:rsidR="00000000" w:rsidRPr="00000000">
        <w:rPr>
          <w:rFonts w:ascii="Arial Unicode MS" w:cs="Arial Unicode MS" w:eastAsia="Arial Unicode MS" w:hAnsi="Arial Unicode MS"/>
          <w:b w:val="1"/>
          <w:bCs w:val="1"/>
          <w:color w:val="1f1f1f"/>
          <w:sz w:val="34"/>
          <w:szCs w:val="34"/>
          <w:rtl w:val="0"/>
        </w:rPr>
        <w:t xml:space="preserve">2. 架构韧性：加密服务的兼容备份与仲裁机制</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现代车载电子电气架构（E/E架构）中，加密服务是支撑安全启动、安全通信（SecOC）、远程刷新（OTA）及车外通讯（V2X）的基石。传统的单体安全架构往往依赖单一的硬件信任根（如HSM或SE），一旦该硬件出现故障或被耗尽资源，整个车辆的安全功能将面临瘫痪。因此，构建一个具备高可用性、兼容备份及智能仲裁能力的混合安全架构，是提升车载系统整体安全性的首要任务。</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t09qg2ey5e30" w:id="3"/>
      <w:bookmarkEnd w:id="3"/>
      <w:r w:rsidDel="00000000" w:rsidR="00000000" w:rsidRPr="00000000">
        <w:rPr>
          <w:rFonts w:ascii="Arial Unicode MS" w:cs="Arial Unicode MS" w:eastAsia="Arial Unicode MS" w:hAnsi="Arial Unicode MS"/>
          <w:b w:val="1"/>
          <w:bCs w:val="1"/>
          <w:color w:val="1f1f1f"/>
          <w:sz w:val="26"/>
          <w:szCs w:val="26"/>
          <w:rtl w:val="0"/>
        </w:rPr>
        <w:t xml:space="preserve">2.1 混合安全架构的必要性与设计原则</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当前主流的域控制器通常集成了高性能的应用处理器（AP，如Qualcomm Snapdragon或NXP i.MX系列）和高安全等级的微控制器（MCU）。这种硬件异构性为构建混合安全架构提供了物理基础。</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w1avdm17fgx8" w:id="4"/>
      <w:bookmarkEnd w:id="4"/>
      <w:r w:rsidDel="00000000" w:rsidR="00000000" w:rsidRPr="00000000">
        <w:rPr>
          <w:rFonts w:ascii="Arial Unicode MS" w:cs="Arial Unicode MS" w:eastAsia="Arial Unicode MS" w:hAnsi="Arial Unicode MS"/>
          <w:b w:val="1"/>
          <w:bCs w:val="1"/>
          <w:color w:val="1f1f1f"/>
          <w:sz w:val="22"/>
          <w:szCs w:val="22"/>
          <w:rtl w:val="0"/>
        </w:rPr>
        <w:t xml:space="preserve">2.1.1 异构计算环境下的信任锚点分布</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在理想的架构中，HSM（Hardware Security Module）作为最高等级的信任根，负责存储长期主密钥（Master Keys）并执行高敏感度的密码运算。TEE（Trusted Execution Environment）则运行在AP的TrustZone安全世界中，负责处理高吞吐量的业务逻辑（如TLS连接终止、DRM解密）及作为HSM的“网关”。</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615"/>
        <w:gridCol w:w="3990"/>
        <w:tblGridChange w:id="0">
          <w:tblGrid>
            <w:gridCol w:w="1155"/>
            <w:gridCol w:w="3615"/>
            <w:gridCol w:w="39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特性维度</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硬件安全模块 (HSM)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可信执行环境 (TEE)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物理防护</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极高（抗物理攻击、侧信道防护）</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中等（逻辑隔离，依赖SoC整体设计）</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计算能力</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有限（通常为几百MHz的专用核）</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极高（共享主CPU，GHz级别）</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存储空间</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极小（KB级安全Flash）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较大（MB级安全DRAM，GB级安全存储）</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灵活性</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低（固件更新困难，算法固化）</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高（TA可动态加载，算法可软件更新）</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合规等级</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color w:val="1f1f1f"/>
              </w:rPr>
            </w:pPr>
            <w:r w:rsidDel="00000000" w:rsidR="00000000" w:rsidRPr="00000000">
              <w:rPr>
                <w:color w:val="1f1f1f"/>
                <w:rtl w:val="0"/>
              </w:rPr>
              <w:t xml:space="preserve">EVITA Full/Medium, FIPS 140-3 L3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color w:val="1f1f1f"/>
              </w:rPr>
            </w:pPr>
            <w:r w:rsidDel="00000000" w:rsidR="00000000" w:rsidRPr="00000000">
              <w:rPr>
                <w:color w:val="1f1f1f"/>
                <w:rtl w:val="0"/>
              </w:rPr>
              <w:t xml:space="preserve">EVITA Light, FIPS 140-3 L2, GP TEE</w:t>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这种分层设计利用了HSM的高安全性和TEE的高性能，但也引入了复杂的交互逻辑。为了实现架构韧性，系统设计必须遵循“互为备份、分级仲裁”的原则。即在HSM不可用时，TEE能够接管部分关键业务；在资源争抢时，高优先级的安全任务能够抢占计算资源。</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87mjf7upi4us" w:id="5"/>
      <w:bookmarkEnd w:id="5"/>
      <w:r w:rsidDel="00000000" w:rsidR="00000000" w:rsidRPr="00000000">
        <w:rPr>
          <w:rFonts w:ascii="Arial Unicode MS" w:cs="Arial Unicode MS" w:eastAsia="Arial Unicode MS" w:hAnsi="Arial Unicode MS"/>
          <w:b w:val="1"/>
          <w:bCs w:val="1"/>
          <w:color w:val="1f1f1f"/>
          <w:sz w:val="26"/>
          <w:szCs w:val="26"/>
          <w:rtl w:val="0"/>
        </w:rPr>
        <w:t xml:space="preserve">2.2 加密服务的兼容备份与故障切换（Failover）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车载环境的严苛性（高温、震动、电磁干扰）使得硬件故障成为不可忽视的风险。如果HSM因内部故障或总线锁死而停止响应，不仅会导致OTA失败，更可能导致SecOC校验超时，进而触发车辆进入跛行模式甚至意外制动。因此，设计一套软件定义的故障切换机制至关重要。</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zav47yhic42u" w:id="6"/>
      <w:bookmarkEnd w:id="6"/>
      <w:r w:rsidDel="00000000" w:rsidR="00000000" w:rsidRPr="00000000">
        <w:rPr>
          <w:rFonts w:ascii="Arial Unicode MS" w:cs="Arial Unicode MS" w:eastAsia="Arial Unicode MS" w:hAnsi="Arial Unicode MS"/>
          <w:b w:val="1"/>
          <w:bCs w:val="1"/>
          <w:color w:val="1f1f1f"/>
          <w:sz w:val="22"/>
          <w:szCs w:val="22"/>
          <w:rtl w:val="0"/>
        </w:rPr>
        <w:t xml:space="preserve">2.2.1 故障检测与状态机设计</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故障切换的核心在于准确、快速地检测HSM的健康状态。这通常在中间件层（如AUTOSAR Adaptive的Crypto Interface, CryIf）实现。</w:t>
      </w:r>
    </w:p>
    <w:p w:rsidR="00000000" w:rsidDel="00000000" w:rsidP="00000000" w:rsidRDefault="00000000" w:rsidRPr="00000000" w14:paraId="00000023">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心跳监测（Heartbeat）：</w:t>
      </w:r>
      <w:r w:rsidDel="00000000" w:rsidR="00000000" w:rsidRPr="00000000">
        <w:rPr>
          <w:rFonts w:ascii="Arial Unicode MS" w:cs="Arial Unicode MS" w:eastAsia="Arial Unicode MS" w:hAnsi="Arial Unicode MS"/>
          <w:color w:val="1f1f1f"/>
          <w:rtl w:val="0"/>
        </w:rPr>
        <w:t xml:space="preserve"> 系统周期性地向HSM发送轻量级指令（如获取随机数或状态查询）。如果在$T_{threshold}$（例如10ms）内未收到响应，计数器累加。</w:t>
      </w:r>
    </w:p>
    <w:p w:rsidR="00000000" w:rsidDel="00000000" w:rsidP="00000000" w:rsidRDefault="00000000" w:rsidRPr="00000000" w14:paraId="00000024">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看门狗关联：</w:t>
      </w:r>
      <w:r w:rsidDel="00000000" w:rsidR="00000000" w:rsidRPr="00000000">
        <w:rPr>
          <w:rFonts w:ascii="Arial Unicode MS" w:cs="Arial Unicode MS" w:eastAsia="Arial Unicode MS" w:hAnsi="Arial Unicode MS"/>
          <w:color w:val="1f1f1f"/>
          <w:rtl w:val="0"/>
        </w:rPr>
        <w:t xml:space="preserve"> HSM内部通常具备硬件看门狗。如果HSM固件崩溃，看门狗复位可能导致短暂的服务中断。中间件需区分“暂时忙碌”与“永久失效”。</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状态机迁移：</w:t>
      </w:r>
    </w:p>
    <w:p w:rsidR="00000000" w:rsidDel="00000000" w:rsidP="00000000" w:rsidRDefault="00000000" w:rsidRPr="00000000" w14:paraId="00000026">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Normal状态：</w:t>
      </w:r>
      <w:r w:rsidDel="00000000" w:rsidR="00000000" w:rsidRPr="00000000">
        <w:rPr>
          <w:rFonts w:ascii="Arial Unicode MS" w:cs="Arial Unicode MS" w:eastAsia="Arial Unicode MS" w:hAnsi="Arial Unicode MS"/>
          <w:color w:val="1f1f1f"/>
          <w:rtl w:val="0"/>
        </w:rPr>
        <w:t xml:space="preserve"> 所有请求路由至HSM驱动。</w:t>
      </w:r>
    </w:p>
    <w:p w:rsidR="00000000" w:rsidDel="00000000" w:rsidP="00000000" w:rsidRDefault="00000000" w:rsidRPr="00000000" w14:paraId="00000027">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Degraded状态：</w:t>
      </w:r>
      <w:r w:rsidDel="00000000" w:rsidR="00000000" w:rsidRPr="00000000">
        <w:rPr>
          <w:rFonts w:ascii="Arial Unicode MS" w:cs="Arial Unicode MS" w:eastAsia="Arial Unicode MS" w:hAnsi="Arial Unicode MS"/>
          <w:color w:val="1f1f1f"/>
          <w:rtl w:val="0"/>
        </w:rPr>
        <w:t xml:space="preserve"> 检测到响应超时或错误码（如总线错误），系统降级。此时，非关键业务（如多媒体解密）被挂起，关键业务（如SecOC）尝试切换路由。</w:t>
      </w:r>
    </w:p>
    <w:p w:rsidR="00000000" w:rsidDel="00000000" w:rsidP="00000000" w:rsidRDefault="00000000" w:rsidRPr="00000000" w14:paraId="00000028">
      <w:pPr>
        <w:numPr>
          <w:ilvl w:val="1"/>
          <w:numId w:val="13"/>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Failover状态：</w:t>
      </w:r>
      <w:r w:rsidDel="00000000" w:rsidR="00000000" w:rsidRPr="00000000">
        <w:rPr>
          <w:rFonts w:ascii="Arial Unicode MS" w:cs="Arial Unicode MS" w:eastAsia="Arial Unicode MS" w:hAnsi="Arial Unicode MS"/>
          <w:color w:val="1f1f1f"/>
          <w:rtl w:val="0"/>
        </w:rPr>
        <w:t xml:space="preserve"> 确认HSM失效，所有请求路由至TEE中的软件密码库（如mbedTLS或OpenSSL）。</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qqcf31zemo08" w:id="7"/>
      <w:bookmarkEnd w:id="7"/>
      <w:r w:rsidDel="00000000" w:rsidR="00000000" w:rsidRPr="00000000">
        <w:rPr>
          <w:rFonts w:ascii="Arial Unicode MS" w:cs="Arial Unicode MS" w:eastAsia="Arial Unicode MS" w:hAnsi="Arial Unicode MS"/>
          <w:b w:val="1"/>
          <w:bCs w:val="1"/>
          <w:color w:val="1f1f1f"/>
          <w:sz w:val="22"/>
          <w:szCs w:val="22"/>
          <w:rtl w:val="0"/>
        </w:rPr>
        <w:t xml:space="preserve">2.2.2 密钥的影子备份策略</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故障切换的最大挑战在于密钥的可用性。根据安全原则，HSM中的私钥不可导出明文。为了支持TEE作为备份：</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密钥派生（Key Derivation）：</w:t>
      </w:r>
      <w:r w:rsidDel="00000000" w:rsidR="00000000" w:rsidRPr="00000000">
        <w:rPr>
          <w:rFonts w:ascii="Arial Unicode MS" w:cs="Arial Unicode MS" w:eastAsia="Arial Unicode MS" w:hAnsi="Arial Unicode MS"/>
          <w:color w:val="1f1f1f"/>
          <w:rtl w:val="0"/>
        </w:rPr>
        <w:t xml:space="preserve"> 在生产阶段，通过主密钥（Master Secret）分别在HSM和TEE中派生出业务子密钥。这要求TEE拥有自己独立的硬件唯一密钥（HUK），且后端密钥管理系统（KMS）能够同时管理两套证书链。</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封装密钥（Wrapped Keys）：</w:t>
      </w:r>
      <w:r w:rsidDel="00000000" w:rsidR="00000000" w:rsidRPr="00000000">
        <w:rPr>
          <w:rFonts w:ascii="Arial Unicode MS" w:cs="Arial Unicode MS" w:eastAsia="Arial Unicode MS" w:hAnsi="Arial Unicode MS"/>
          <w:color w:val="1f1f1f"/>
          <w:rtl w:val="0"/>
        </w:rPr>
        <w:t xml:space="preserve"> 采用密钥封装机制（Key Wrapping）。TEE存储一份被特定“备份公钥”加密的业务密钥Blob。正常情况下，该Blob由HSM解密使用；在Failover模式下，TEE利用自身的私钥解密该Blob（假设TEE被授权在紧急情况下访问）。</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紧急密钥（Emergency Keys）：</w:t>
      </w:r>
      <w:r w:rsidDel="00000000" w:rsidR="00000000" w:rsidRPr="00000000">
        <w:rPr>
          <w:rFonts w:ascii="Arial Unicode MS" w:cs="Arial Unicode MS" w:eastAsia="Arial Unicode MS" w:hAnsi="Arial Unicode MS"/>
          <w:color w:val="1f1f1f"/>
          <w:rtl w:val="0"/>
        </w:rPr>
        <w:t xml:space="preserve"> 预置一套仅在故障模式下激活的备用密钥。这套密钥的权限较低（例如仅允许验签，不允许加密），且一旦激活，车辆会上报“安全降级”事件至云端安全运营中心（VSOC）。</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426gen8g57fr" w:id="8"/>
      <w:bookmarkEnd w:id="8"/>
      <w:r w:rsidDel="00000000" w:rsidR="00000000" w:rsidRPr="00000000">
        <w:rPr>
          <w:rFonts w:ascii="Arial Unicode MS" w:cs="Arial Unicode MS" w:eastAsia="Arial Unicode MS" w:hAnsi="Arial Unicode MS"/>
          <w:b w:val="1"/>
          <w:bCs w:val="1"/>
          <w:color w:val="1f1f1f"/>
          <w:sz w:val="26"/>
          <w:szCs w:val="26"/>
          <w:rtl w:val="0"/>
        </w:rPr>
        <w:t xml:space="preserve">2.3 智能仲裁与服务质量（QoS）保障</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在多核、虚拟化的智能座舱芯片中，多个虚拟机（VM）可能同时向唯一的加密引擎发起请求。例如，当车辆启动时，Gateway VM需要大量的SecOC验签，而IVI VM可能同时在进行用户数据的解密。若无仲裁，低优先级的IVI请求可能阻塞高优先级的行车安全请求，导致功能安全违规。</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dfmf5zcvnuvc" w:id="9"/>
      <w:bookmarkEnd w:id="9"/>
      <w:r w:rsidDel="00000000" w:rsidR="00000000" w:rsidRPr="00000000">
        <w:rPr>
          <w:rFonts w:ascii="Arial Unicode MS" w:cs="Arial Unicode MS" w:eastAsia="Arial Unicode MS" w:hAnsi="Arial Unicode MS"/>
          <w:b w:val="1"/>
          <w:bCs w:val="1"/>
          <w:color w:val="1f1f1f"/>
          <w:sz w:val="22"/>
          <w:szCs w:val="22"/>
          <w:rtl w:val="0"/>
        </w:rPr>
        <w:t xml:space="preserve">2.3.1 AUTOSAR CryIf层的仲裁算法</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AUTOSAR标准中的</w:t>
      </w:r>
      <w:r w:rsidDel="00000000" w:rsidR="00000000" w:rsidRPr="00000000">
        <w:rPr>
          <w:color w:val="444746"/>
          <w:shd w:fill="e9eef6" w:val="clear"/>
          <w:rtl w:val="0"/>
        </w:rPr>
        <w:t xml:space="preserve">Crypto Interface</w:t>
      </w:r>
      <w:r w:rsidDel="00000000" w:rsidR="00000000" w:rsidRPr="00000000">
        <w:rPr>
          <w:rFonts w:ascii="Arial Unicode MS" w:cs="Arial Unicode MS" w:eastAsia="Arial Unicode MS" w:hAnsi="Arial Unicode MS"/>
          <w:color w:val="1f1f1f"/>
          <w:rtl w:val="0"/>
        </w:rPr>
        <w:t xml:space="preserve"> (CryIf) 模块提供了基于优先级的作业调度机制。</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基于对象的优先级队列：</w:t>
      </w:r>
      <w:r w:rsidDel="00000000" w:rsidR="00000000" w:rsidRPr="00000000">
        <w:rPr>
          <w:rFonts w:ascii="Arial Unicode MS" w:cs="Arial Unicode MS" w:eastAsia="Arial Unicode MS" w:hAnsi="Arial Unicode MS"/>
          <w:color w:val="1f1f1f"/>
          <w:rtl w:val="0"/>
        </w:rPr>
        <w:t xml:space="preserve"> 每个</w:t>
      </w:r>
      <w:r w:rsidDel="00000000" w:rsidR="00000000" w:rsidRPr="00000000">
        <w:rPr>
          <w:color w:val="444746"/>
          <w:shd w:fill="e9eef6" w:val="clear"/>
          <w:rtl w:val="0"/>
        </w:rPr>
        <w:t xml:space="preserve">Crypto Driver Object</w:t>
      </w:r>
      <w:r w:rsidDel="00000000" w:rsidR="00000000" w:rsidRPr="00000000">
        <w:rPr>
          <w:rFonts w:ascii="Arial Unicode MS" w:cs="Arial Unicode MS" w:eastAsia="Arial Unicode MS" w:hAnsi="Arial Unicode MS"/>
          <w:color w:val="1f1f1f"/>
          <w:rtl w:val="0"/>
        </w:rPr>
        <w:t xml:space="preserve">维护多个队列。SecOC通信对应的</w:t>
      </w:r>
      <w:r w:rsidDel="00000000" w:rsidR="00000000" w:rsidRPr="00000000">
        <w:rPr>
          <w:color w:val="444746"/>
          <w:shd w:fill="e9eef6" w:val="clear"/>
          <w:rtl w:val="0"/>
        </w:rPr>
        <w:t xml:space="preserve">Crypto Job</w:t>
      </w:r>
      <w:r w:rsidDel="00000000" w:rsidR="00000000" w:rsidRPr="00000000">
        <w:rPr>
          <w:rFonts w:ascii="Arial Unicode MS" w:cs="Arial Unicode MS" w:eastAsia="Arial Unicode MS" w:hAnsi="Arial Unicode MS"/>
          <w:color w:val="1f1f1f"/>
          <w:rtl w:val="0"/>
        </w:rPr>
        <w:t xml:space="preserve">配置为最高优先级（Priority 0），而日志加密配置为低优先级（Priority 10）。</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抢占式调度（Preemption）：</w:t>
      </w:r>
    </w:p>
    <w:p w:rsidR="00000000" w:rsidDel="00000000" w:rsidP="00000000" w:rsidRDefault="00000000" w:rsidRPr="00000000" w14:paraId="00000034">
      <w:pPr>
        <w:numPr>
          <w:ilvl w:val="1"/>
          <w:numId w:val="10"/>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硬件支持抢占：</w:t>
      </w:r>
      <w:r w:rsidDel="00000000" w:rsidR="00000000" w:rsidRPr="00000000">
        <w:rPr>
          <w:rFonts w:ascii="Arial Unicode MS" w:cs="Arial Unicode MS" w:eastAsia="Arial Unicode MS" w:hAnsi="Arial Unicode MS"/>
          <w:color w:val="1f1f1f"/>
          <w:rtl w:val="0"/>
        </w:rPr>
        <w:t xml:space="preserve"> 如果HSM硬件支持上下文保存与恢复，中间件可发送“Suspend”指令暂停当前低优先级作业，插入高优先级作业。</w:t>
      </w:r>
    </w:p>
    <w:p w:rsidR="00000000" w:rsidDel="00000000" w:rsidP="00000000" w:rsidRDefault="00000000" w:rsidRPr="00000000" w14:paraId="00000035">
      <w:pPr>
        <w:numPr>
          <w:ilvl w:val="1"/>
          <w:numId w:val="10"/>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软件模拟抢占：</w:t>
      </w:r>
      <w:r w:rsidDel="00000000" w:rsidR="00000000" w:rsidRPr="00000000">
        <w:rPr>
          <w:rFonts w:ascii="Arial Unicode MS" w:cs="Arial Unicode MS" w:eastAsia="Arial Unicode MS" w:hAnsi="Arial Unicode MS"/>
          <w:color w:val="1f1f1f"/>
          <w:rtl w:val="0"/>
        </w:rPr>
        <w:t xml:space="preserve"> 若硬件不支持，驱动层必须采用“分片处理”策略。将大的数据块（如固件包解密）切分为小块（如4KB），在每块处理完毕后检查高优先级队列，实现逻辑上的抢占。</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h25bpo9u4i8k" w:id="10"/>
      <w:bookmarkEnd w:id="10"/>
      <w:r w:rsidDel="00000000" w:rsidR="00000000" w:rsidRPr="00000000">
        <w:rPr>
          <w:rFonts w:ascii="Arial Unicode MS" w:cs="Arial Unicode MS" w:eastAsia="Arial Unicode MS" w:hAnsi="Arial Unicode MS"/>
          <w:b w:val="1"/>
          <w:bCs w:val="1"/>
          <w:color w:val="1f1f1f"/>
          <w:sz w:val="22"/>
          <w:szCs w:val="22"/>
          <w:rtl w:val="0"/>
        </w:rPr>
        <w:t xml:space="preserve">2.3.2 跨域资源隔离与限流</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在Android Automotive OS (AAOS) 等开放系统中，恶意应用可能发起拒绝服务攻击（DoS），通过循环调用加密API耗尽HSM资源。</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漏桶算法（Leaky Bucket）：</w:t>
      </w:r>
      <w:r w:rsidDel="00000000" w:rsidR="00000000" w:rsidRPr="00000000">
        <w:rPr>
          <w:rFonts w:ascii="Arial Unicode MS" w:cs="Arial Unicode MS" w:eastAsia="Arial Unicode MS" w:hAnsi="Arial Unicode MS"/>
          <w:color w:val="1f1f1f"/>
          <w:rtl w:val="0"/>
        </w:rPr>
        <w:t xml:space="preserve"> 在TEE的加密服务入口（如KeyMint TA）实现限流。对来自非特权UID的请求实施速率限制（例如每秒不超过10次RSA签名）。</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虚拟化隔离：</w:t>
      </w:r>
      <w:r w:rsidDel="00000000" w:rsidR="00000000" w:rsidRPr="00000000">
        <w:rPr>
          <w:rFonts w:ascii="Arial Unicode MS" w:cs="Arial Unicode MS" w:eastAsia="Arial Unicode MS" w:hAnsi="Arial Unicode MS"/>
          <w:color w:val="1f1f1f"/>
          <w:rtl w:val="0"/>
        </w:rPr>
        <w:t xml:space="preserve"> 利用Hypervisor将HSM呈现为多个虚拟设备（vHSM），或者在TEE中实现虚拟化驱动。每个VM分配固定的时间片或请求配额，确保关键域（如ADAS域）始终保留有50%以上的算力储备。</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nde6zowdhr8x"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3. TEE中引入后量子密码（PQC）算法的可行性与实施</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随着量子计算技术的快速发展，Shor算法对基于整数分解（RSA）和离散对数（ECC）的传统公钥密码体系构成了毁灭性威胁。尽管具备密码学相关能力的量子计算机（CRQC）尚未普及，但“现在截获，以后解密”（Harvest Now, Decrypt Later）的攻击模式要求汽车行业必须提前布局。鉴于汽车长达10-15年的生命周期，现在出厂的车辆在报废前极有可能遭遇量子威胁。在TEE中引入NIST标准化的后量子密码算法（特别是晶格密码）是当前最可行的技术路线。</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n4y21t4udf99"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3.1 算法选择与车载环境适配性分析</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NIST在2024年正式发布了首批PQC标准：FIPS 203 (ML-KEM, 源自CRYSTALS-Kyber) 用于密钥封装，FIPS 204 (ML-DSA, 源自CRYSTALS-Dilithium) 用于数字签名。</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7oa4z9qecczf" w:id="13"/>
      <w:bookmarkEnd w:id="13"/>
      <w:r w:rsidDel="00000000" w:rsidR="00000000" w:rsidRPr="00000000">
        <w:rPr>
          <w:rFonts w:ascii="Arial Unicode MS" w:cs="Arial Unicode MS" w:eastAsia="Arial Unicode MS" w:hAnsi="Arial Unicode MS"/>
          <w:b w:val="1"/>
          <w:bCs w:val="1"/>
          <w:color w:val="1f1f1f"/>
          <w:sz w:val="22"/>
          <w:szCs w:val="22"/>
          <w:rtl w:val="0"/>
        </w:rPr>
        <w:t xml:space="preserve">3.1.1 性能特征分析</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在嵌入式ARM Cortex-A系列处理器（车载主流AP核心）上，这两类算法表现出截然不同的特性：</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Kyber (ML-KEM):</w:t>
      </w:r>
      <w:r w:rsidDel="00000000" w:rsidR="00000000" w:rsidRPr="00000000">
        <w:rPr>
          <w:rFonts w:ascii="Arial Unicode MS" w:cs="Arial Unicode MS" w:eastAsia="Arial Unicode MS" w:hAnsi="Arial Unicode MS"/>
          <w:color w:val="1f1f1f"/>
          <w:rtl w:val="0"/>
        </w:rPr>
        <w:t xml:space="preserve"> 其运算速度极快。在ARMv8架构上，Kyber-768的封装（Encapsulation）和解封装（Decapsulation）操作耗时在微秒级别，甚至优于传统的ECDH。这使得它非常适合用于车载TLS 1.3连接的密钥协商（Key Exchange）。</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Dilithium (ML-DSA):</w:t>
      </w:r>
      <w:r w:rsidDel="00000000" w:rsidR="00000000" w:rsidRPr="00000000">
        <w:rPr>
          <w:rFonts w:ascii="Arial Unicode MS" w:cs="Arial Unicode MS" w:eastAsia="Arial Unicode MS" w:hAnsi="Arial Unicode MS"/>
          <w:color w:val="1f1f1f"/>
          <w:rtl w:val="0"/>
        </w:rPr>
        <w:t xml:space="preserve"> 验签速度极快（适合V2X消息验证和Secure Boot），但签名生成过程复杂且耗时，且私钥尺寸巨大。例如，Dilithium-3的签名生成可能比ECDSA慢两个数量级，且需要大量的内存带宽。</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4nfitc8i9o8x" w:id="14"/>
      <w:bookmarkEnd w:id="14"/>
      <w:r w:rsidDel="00000000" w:rsidR="00000000" w:rsidRPr="00000000">
        <w:rPr>
          <w:rFonts w:ascii="Arial Unicode MS" w:cs="Arial Unicode MS" w:eastAsia="Arial Unicode MS" w:hAnsi="Arial Unicode MS"/>
          <w:b w:val="1"/>
          <w:bCs w:val="1"/>
          <w:color w:val="1f1f1f"/>
          <w:sz w:val="22"/>
          <w:szCs w:val="22"/>
          <w:rtl w:val="0"/>
        </w:rPr>
        <w:t xml:space="preserve">3.1.2 资源约束挑战</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车载TEE（如OP-TEE）通常运行在片上SRAM（OCRAM）或受保护的DRAM区域（TZRAM），内存资源极其宝贵。</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栈空间（Stack Usage）：</w:t>
      </w:r>
      <w:r w:rsidDel="00000000" w:rsidR="00000000" w:rsidRPr="00000000">
        <w:rPr>
          <w:rFonts w:ascii="Arial Unicode MS" w:cs="Arial Unicode MS" w:eastAsia="Arial Unicode MS" w:hAnsi="Arial Unicode MS"/>
          <w:color w:val="1f1f1f"/>
          <w:rtl w:val="0"/>
        </w:rPr>
        <w:t xml:space="preserve"> 晶格密码算法在计算过程中需要大型矩阵运算，会导致栈内存激增。标准Kyber-512实现可能占用超过2.7KB栈空间，而Dilithium-3甚至超过6KB。相比之下，OP-TEE默认的线程栈大小（</w:t>
      </w:r>
      <w:r w:rsidDel="00000000" w:rsidR="00000000" w:rsidRPr="00000000">
        <w:rPr>
          <w:color w:val="444746"/>
          <w:shd w:fill="e9eef6" w:val="clear"/>
          <w:rtl w:val="0"/>
        </w:rPr>
        <w:t xml:space="preserve">CFG_STACK_THREAD_SIZE</w:t>
      </w:r>
      <w:r w:rsidDel="00000000" w:rsidR="00000000" w:rsidRPr="00000000">
        <w:rPr>
          <w:rFonts w:ascii="Arial Unicode MS" w:cs="Arial Unicode MS" w:eastAsia="Arial Unicode MS" w:hAnsi="Arial Unicode MS"/>
          <w:color w:val="1f1f1f"/>
          <w:rtl w:val="0"/>
        </w:rPr>
        <w:t xml:space="preserve">）通常仅为8KB或16KB。直接移植极易导致栈溢出（Stack Overflow），进而引发TEE崩溃或被利用进行攻击（Stack Clash）。</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二进制体积：</w:t>
      </w:r>
      <w:r w:rsidDel="00000000" w:rsidR="00000000" w:rsidRPr="00000000">
        <w:rPr>
          <w:rFonts w:ascii="Arial Unicode MS" w:cs="Arial Unicode MS" w:eastAsia="Arial Unicode MS" w:hAnsi="Arial Unicode MS"/>
          <w:color w:val="1f1f1f"/>
          <w:rtl w:val="0"/>
        </w:rPr>
        <w:t xml:space="preserve"> PQC算法的查找表和展开代码会导致二进制文件体积膨胀。引入完整的</w:t>
      </w:r>
      <w:r w:rsidDel="00000000" w:rsidR="00000000" w:rsidRPr="00000000">
        <w:rPr>
          <w:color w:val="444746"/>
          <w:shd w:fill="e9eef6" w:val="clear"/>
          <w:rtl w:val="0"/>
        </w:rPr>
        <w:t xml:space="preserve">liboqs</w:t>
      </w:r>
      <w:r w:rsidDel="00000000" w:rsidR="00000000" w:rsidRPr="00000000">
        <w:rPr>
          <w:rFonts w:ascii="Arial Unicode MS" w:cs="Arial Unicode MS" w:eastAsia="Arial Unicode MS" w:hAnsi="Arial Unicode MS"/>
          <w:color w:val="1f1f1f"/>
          <w:rtl w:val="0"/>
        </w:rPr>
        <w:t xml:space="preserve">库可能增加数百KB的TA体积，这对加载时间和安全存储空间都是挑战。</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t9nra76x5py3"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3.2 实施方案：基于OP-TEE的工程化移植</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要将PQC算法成功部署到车载TEE中，必须进行深度的工程化改造，而非简单的代码拷贝。本节以将</w:t>
      </w:r>
      <w:r w:rsidDel="00000000" w:rsidR="00000000" w:rsidRPr="00000000">
        <w:rPr>
          <w:color w:val="444746"/>
          <w:shd w:fill="e9eef6" w:val="clear"/>
          <w:rtl w:val="0"/>
        </w:rPr>
        <w:t xml:space="preserve">liboqs</w:t>
      </w:r>
      <w:r w:rsidDel="00000000" w:rsidR="00000000" w:rsidRPr="00000000">
        <w:rPr>
          <w:rFonts w:ascii="Arial Unicode MS" w:cs="Arial Unicode MS" w:eastAsia="Arial Unicode MS" w:hAnsi="Arial Unicode MS"/>
          <w:color w:val="1f1f1f"/>
          <w:rtl w:val="0"/>
        </w:rPr>
        <w:t xml:space="preserve">库集成到OP-TEE为例，阐述具体实施步骤。</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qtsc9wld5qib" w:id="16"/>
      <w:bookmarkEnd w:id="16"/>
      <w:r w:rsidDel="00000000" w:rsidR="00000000" w:rsidRPr="00000000">
        <w:rPr>
          <w:rFonts w:ascii="Arial Unicode MS" w:cs="Arial Unicode MS" w:eastAsia="Arial Unicode MS" w:hAnsi="Arial Unicode MS"/>
          <w:b w:val="1"/>
          <w:bCs w:val="1"/>
          <w:color w:val="1f1f1f"/>
          <w:sz w:val="22"/>
          <w:szCs w:val="22"/>
          <w:rtl w:val="0"/>
        </w:rPr>
        <w:t xml:space="preserve">3.2.1 编译系统与库裁剪</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由于TEE环境缺乏标准libc库支持，且不能动态加载共享库（.so），必须采用静态链接方式。</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构建配置：</w:t>
      </w:r>
      <w:r w:rsidDel="00000000" w:rsidR="00000000" w:rsidRPr="00000000">
        <w:rPr>
          <w:rFonts w:ascii="Arial Unicode MS" w:cs="Arial Unicode MS" w:eastAsia="Arial Unicode MS" w:hAnsi="Arial Unicode MS"/>
          <w:color w:val="1f1f1f"/>
          <w:rtl w:val="0"/>
        </w:rPr>
        <w:t xml:space="preserve"> 修改</w:t>
      </w:r>
      <w:r w:rsidDel="00000000" w:rsidR="00000000" w:rsidRPr="00000000">
        <w:rPr>
          <w:color w:val="444746"/>
          <w:shd w:fill="e9eef6" w:val="clear"/>
          <w:rtl w:val="0"/>
        </w:rPr>
        <w:t xml:space="preserve">liboqs</w:t>
      </w:r>
      <w:r w:rsidDel="00000000" w:rsidR="00000000" w:rsidRPr="00000000">
        <w:rPr>
          <w:rFonts w:ascii="Arial Unicode MS" w:cs="Arial Unicode MS" w:eastAsia="Arial Unicode MS" w:hAnsi="Arial Unicode MS"/>
          <w:color w:val="1f1f1f"/>
          <w:rtl w:val="0"/>
        </w:rPr>
        <w:t xml:space="preserve">的CMake配置，禁用非必要算法。对于车载场景，建议仅保留</w:t>
      </w:r>
      <w:r w:rsidDel="00000000" w:rsidR="00000000" w:rsidRPr="00000000">
        <w:rPr>
          <w:color w:val="444746"/>
          <w:shd w:fill="e9eef6" w:val="clear"/>
          <w:rtl w:val="0"/>
        </w:rPr>
        <w:t xml:space="preserve">OQS_ENABLE_KEM_KYBER=ON</w:t>
      </w:r>
      <w:r w:rsidDel="00000000" w:rsidR="00000000" w:rsidRPr="00000000">
        <w:rPr>
          <w:rFonts w:ascii="Arial Unicode MS" w:cs="Arial Unicode MS" w:eastAsia="Arial Unicode MS" w:hAnsi="Arial Unicode MS"/>
          <w:color w:val="1f1f1f"/>
          <w:rtl w:val="0"/>
        </w:rPr>
        <w:t xml:space="preserve">和</w:t>
      </w:r>
      <w:r w:rsidDel="00000000" w:rsidR="00000000" w:rsidRPr="00000000">
        <w:rPr>
          <w:color w:val="444746"/>
          <w:shd w:fill="e9eef6" w:val="clear"/>
          <w:rtl w:val="0"/>
        </w:rPr>
        <w:t xml:space="preserve">OQS_ENABLE_SIG_DILITHIUM=ON</w:t>
      </w:r>
      <w:r w:rsidDel="00000000" w:rsidR="00000000" w:rsidRPr="00000000">
        <w:rPr>
          <w:rFonts w:ascii="Arial Unicode MS" w:cs="Arial Unicode MS" w:eastAsia="Arial Unicode MS" w:hAnsi="Arial Unicode MS"/>
          <w:color w:val="1f1f1f"/>
          <w:rtl w:val="0"/>
        </w:rPr>
        <w:t xml:space="preserve">，关闭BIKE、HQC、SPHINCS+等以减小体积。</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OS适配层（Shim Layer）：</w:t>
      </w:r>
      <w:r w:rsidDel="00000000" w:rsidR="00000000" w:rsidRPr="00000000">
        <w:rPr>
          <w:rFonts w:ascii="Arial Unicode MS" w:cs="Arial Unicode MS" w:eastAsia="Arial Unicode MS" w:hAnsi="Arial Unicode MS"/>
          <w:color w:val="1f1f1f"/>
          <w:rtl w:val="0"/>
        </w:rPr>
        <w:t xml:space="preserve"> 编写适配层将</w:t>
      </w:r>
      <w:r w:rsidDel="00000000" w:rsidR="00000000" w:rsidRPr="00000000">
        <w:rPr>
          <w:color w:val="444746"/>
          <w:shd w:fill="e9eef6" w:val="clear"/>
          <w:rtl w:val="0"/>
        </w:rPr>
        <w:t xml:space="preserve">liboqs</w:t>
      </w:r>
      <w:r w:rsidDel="00000000" w:rsidR="00000000" w:rsidRPr="00000000">
        <w:rPr>
          <w:rFonts w:ascii="Arial Unicode MS" w:cs="Arial Unicode MS" w:eastAsia="Arial Unicode MS" w:hAnsi="Arial Unicode MS"/>
          <w:color w:val="1f1f1f"/>
          <w:rtl w:val="0"/>
        </w:rPr>
        <w:t xml:space="preserve">的系统调用映射到GlobalPlatform TEE Internal API。</w:t>
      </w:r>
    </w:p>
    <w:p w:rsidR="00000000" w:rsidDel="00000000" w:rsidP="00000000" w:rsidRDefault="00000000" w:rsidRPr="00000000" w14:paraId="0000004D">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f1f1f"/>
          <w:rtl w:val="0"/>
        </w:rPr>
        <w:t xml:space="preserve">随机数生成：将</w:t>
      </w:r>
      <w:r w:rsidDel="00000000" w:rsidR="00000000" w:rsidRPr="00000000">
        <w:rPr>
          <w:color w:val="444746"/>
          <w:shd w:fill="e9eef6" w:val="clear"/>
          <w:rtl w:val="0"/>
        </w:rPr>
        <w:t xml:space="preserve">OQS_randombytes</w:t>
      </w:r>
      <w:r w:rsidDel="00000000" w:rsidR="00000000" w:rsidRPr="00000000">
        <w:rPr>
          <w:rFonts w:ascii="Arial Unicode MS" w:cs="Arial Unicode MS" w:eastAsia="Arial Unicode MS" w:hAnsi="Arial Unicode MS"/>
          <w:color w:val="1f1f1f"/>
          <w:rtl w:val="0"/>
        </w:rPr>
        <w:t xml:space="preserve">映射到</w:t>
      </w:r>
      <w:r w:rsidDel="00000000" w:rsidR="00000000" w:rsidRPr="00000000">
        <w:rPr>
          <w:color w:val="444746"/>
          <w:shd w:fill="e9eef6" w:val="clear"/>
          <w:rtl w:val="0"/>
        </w:rPr>
        <w:t xml:space="preserve">TEE_GenerateRandom</w:t>
      </w:r>
      <w:r w:rsidDel="00000000" w:rsidR="00000000" w:rsidRPr="00000000">
        <w:rPr>
          <w:rFonts w:ascii="Arial Unicode MS" w:cs="Arial Unicode MS" w:eastAsia="Arial Unicode MS" w:hAnsi="Arial Unicode MS"/>
          <w:color w:val="1f1f1f"/>
          <w:rtl w:val="0"/>
        </w:rPr>
        <w:t xml:space="preserve">，确保熵源来自硬件TRNG。</w:t>
      </w:r>
    </w:p>
    <w:p w:rsidR="00000000" w:rsidDel="00000000" w:rsidP="00000000" w:rsidRDefault="00000000" w:rsidRPr="00000000" w14:paraId="0000004E">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f1f1f"/>
          <w:rtl w:val="0"/>
        </w:rPr>
        <w:t xml:space="preserve">内存分配：将</w:t>
      </w:r>
      <w:r w:rsidDel="00000000" w:rsidR="00000000" w:rsidRPr="00000000">
        <w:rPr>
          <w:color w:val="444746"/>
          <w:shd w:fill="e9eef6" w:val="clear"/>
          <w:rtl w:val="0"/>
        </w:rPr>
        <w:t xml:space="preserve">malloc/free</w:t>
      </w:r>
      <w:r w:rsidDel="00000000" w:rsidR="00000000" w:rsidRPr="00000000">
        <w:rPr>
          <w:rFonts w:ascii="Arial Unicode MS" w:cs="Arial Unicode MS" w:eastAsia="Arial Unicode MS" w:hAnsi="Arial Unicode MS"/>
          <w:color w:val="1f1f1f"/>
          <w:rtl w:val="0"/>
        </w:rPr>
        <w:t xml:space="preserve">映射到</w:t>
      </w:r>
      <w:r w:rsidDel="00000000" w:rsidR="00000000" w:rsidRPr="00000000">
        <w:rPr>
          <w:color w:val="444746"/>
          <w:shd w:fill="e9eef6" w:val="clear"/>
          <w:rtl w:val="0"/>
        </w:rPr>
        <w:t xml:space="preserve">TEE_Malloc/TEE_Free</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numPr>
          <w:ilvl w:val="1"/>
          <w:numId w:val="7"/>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Unicode MS" w:cs="Arial Unicode MS" w:eastAsia="Arial Unicode MS" w:hAnsi="Arial Unicode MS"/>
          <w:color w:val="1f1f1f"/>
          <w:rtl w:val="0"/>
        </w:rPr>
        <w:t xml:space="preserve">日志打印：将</w:t>
      </w:r>
      <w:r w:rsidDel="00000000" w:rsidR="00000000" w:rsidRPr="00000000">
        <w:rPr>
          <w:color w:val="444746"/>
          <w:shd w:fill="e9eef6" w:val="clear"/>
          <w:rtl w:val="0"/>
        </w:rPr>
        <w:t xml:space="preserve">printf</w:t>
      </w:r>
      <w:r w:rsidDel="00000000" w:rsidR="00000000" w:rsidRPr="00000000">
        <w:rPr>
          <w:rFonts w:ascii="Arial Unicode MS" w:cs="Arial Unicode MS" w:eastAsia="Arial Unicode MS" w:hAnsi="Arial Unicode MS"/>
          <w:color w:val="1f1f1f"/>
          <w:rtl w:val="0"/>
        </w:rPr>
        <w:t xml:space="preserve">重定向到</w:t>
      </w:r>
      <w:r w:rsidDel="00000000" w:rsidR="00000000" w:rsidRPr="00000000">
        <w:rPr>
          <w:color w:val="444746"/>
          <w:shd w:fill="e9eef6" w:val="clear"/>
          <w:rtl w:val="0"/>
        </w:rPr>
        <w:t xml:space="preserve">EMSG</w:t>
      </w:r>
      <w:r w:rsidDel="00000000" w:rsidR="00000000" w:rsidRPr="00000000">
        <w:rPr>
          <w:rFonts w:ascii="Arial Unicode MS" w:cs="Arial Unicode MS" w:eastAsia="Arial Unicode MS" w:hAnsi="Arial Unicode MS"/>
          <w:color w:val="1f1f1f"/>
          <w:rtl w:val="0"/>
        </w:rPr>
        <w:t xml:space="preserve">或</w:t>
      </w:r>
      <w:r w:rsidDel="00000000" w:rsidR="00000000" w:rsidRPr="00000000">
        <w:rPr>
          <w:color w:val="444746"/>
          <w:shd w:fill="e9eef6" w:val="clear"/>
          <w:rtl w:val="0"/>
        </w:rPr>
        <w:t xml:space="preserve">DMSG</w:t>
      </w:r>
      <w:r w:rsidDel="00000000" w:rsidR="00000000" w:rsidRPr="00000000">
        <w:rPr>
          <w:rFonts w:ascii="Arial Unicode MS" w:cs="Arial Unicode MS" w:eastAsia="Arial Unicode MS" w:hAnsi="Arial Unicode MS"/>
          <w:color w:val="1f1f1f"/>
          <w:rtl w:val="0"/>
        </w:rPr>
        <w:t xml:space="preserve">宏，以便通过安全日志输出。</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cb6xcdxqq95g" w:id="17"/>
      <w:bookmarkEnd w:id="17"/>
      <w:r w:rsidDel="00000000" w:rsidR="00000000" w:rsidRPr="00000000">
        <w:rPr>
          <w:rFonts w:ascii="Arial Unicode MS" w:cs="Arial Unicode MS" w:eastAsia="Arial Unicode MS" w:hAnsi="Arial Unicode MS"/>
          <w:b w:val="1"/>
          <w:bCs w:val="1"/>
          <w:color w:val="1f1f1f"/>
          <w:sz w:val="22"/>
          <w:szCs w:val="22"/>
          <w:rtl w:val="0"/>
        </w:rPr>
        <w:t xml:space="preserve">3.2.2 内存管理优化策略</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为了解决栈溢出问题，必须重构算法的内存使用模式。</w:t>
      </w:r>
    </w:p>
    <w:p w:rsidR="00000000" w:rsidDel="00000000" w:rsidP="00000000" w:rsidRDefault="00000000" w:rsidRPr="00000000" w14:paraId="00000052">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堆化分配（Heapification）：</w:t>
      </w:r>
      <w:r w:rsidDel="00000000" w:rsidR="00000000" w:rsidRPr="00000000">
        <w:rPr>
          <w:rFonts w:ascii="Arial Unicode MS" w:cs="Arial Unicode MS" w:eastAsia="Arial Unicode MS" w:hAnsi="Arial Unicode MS"/>
          <w:color w:val="1f1f1f"/>
          <w:rtl w:val="0"/>
        </w:rPr>
        <w:t xml:space="preserve"> 修改算法源码，将大的临时变量（如Kyber中的多项式向量</w:t>
      </w:r>
      <w:r w:rsidDel="00000000" w:rsidR="00000000" w:rsidRPr="00000000">
        <w:rPr>
          <w:color w:val="444746"/>
          <w:shd w:fill="e9eef6" w:val="clear"/>
          <w:rtl w:val="0"/>
        </w:rPr>
        <w:t xml:space="preserve">polyvec</w:t>
      </w:r>
      <w:r w:rsidDel="00000000" w:rsidR="00000000" w:rsidRPr="00000000">
        <w:rPr>
          <w:rFonts w:ascii="Arial Unicode MS" w:cs="Arial Unicode MS" w:eastAsia="Arial Unicode MS" w:hAnsi="Arial Unicode MS"/>
          <w:color w:val="1f1f1f"/>
          <w:rtl w:val="0"/>
        </w:rPr>
        <w:t xml:space="preserve">）从栈分配改为堆分配。虽然这会增加</w:t>
      </w:r>
      <w:r w:rsidDel="00000000" w:rsidR="00000000" w:rsidRPr="00000000">
        <w:rPr>
          <w:color w:val="444746"/>
          <w:shd w:fill="e9eef6" w:val="clear"/>
          <w:rtl w:val="0"/>
        </w:rPr>
        <w:t xml:space="preserve">malloc</w:t>
      </w:r>
      <w:r w:rsidDel="00000000" w:rsidR="00000000" w:rsidRPr="00000000">
        <w:rPr>
          <w:rFonts w:ascii="Arial Unicode MS" w:cs="Arial Unicode MS" w:eastAsia="Arial Unicode MS" w:hAnsi="Arial Unicode MS"/>
          <w:color w:val="1f1f1f"/>
          <w:rtl w:val="0"/>
        </w:rPr>
        <w:t xml:space="preserve">的开销和内存碎片风险，但对于保证TEE线程稳定性是必须的。</w:t>
      </w:r>
    </w:p>
    <w:p w:rsidR="00000000" w:rsidDel="00000000" w:rsidP="00000000" w:rsidRDefault="00000000" w:rsidRPr="00000000" w14:paraId="00000053">
      <w:pPr>
        <w:numPr>
          <w:ilvl w:val="0"/>
          <w:numId w:val="1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扩大栈空间：</w:t>
      </w:r>
      <w:r w:rsidDel="00000000" w:rsidR="00000000" w:rsidRPr="00000000">
        <w:rPr>
          <w:rFonts w:ascii="Arial Unicode MS" w:cs="Arial Unicode MS" w:eastAsia="Arial Unicode MS" w:hAnsi="Arial Unicode MS"/>
          <w:color w:val="1f1f1f"/>
          <w:rtl w:val="0"/>
        </w:rPr>
        <w:t xml:space="preserve"> 在OP-TEE的</w:t>
      </w:r>
      <w:r w:rsidDel="00000000" w:rsidR="00000000" w:rsidRPr="00000000">
        <w:rPr>
          <w:color w:val="444746"/>
          <w:shd w:fill="e9eef6" w:val="clear"/>
          <w:rtl w:val="0"/>
        </w:rPr>
        <w:t xml:space="preserve">platform_config.h</w:t>
      </w:r>
      <w:r w:rsidDel="00000000" w:rsidR="00000000" w:rsidRPr="00000000">
        <w:rPr>
          <w:rFonts w:ascii="Arial Unicode MS" w:cs="Arial Unicode MS" w:eastAsia="Arial Unicode MS" w:hAnsi="Arial Unicode MS"/>
          <w:color w:val="1f1f1f"/>
          <w:rtl w:val="0"/>
        </w:rPr>
        <w:t xml:space="preserve">或</w:t>
      </w:r>
      <w:r w:rsidDel="00000000" w:rsidR="00000000" w:rsidRPr="00000000">
        <w:rPr>
          <w:color w:val="444746"/>
          <w:shd w:fill="e9eef6" w:val="clear"/>
          <w:rtl w:val="0"/>
        </w:rPr>
        <w:t xml:space="preserve">conf.mk</w:t>
      </w:r>
      <w:r w:rsidDel="00000000" w:rsidR="00000000" w:rsidRPr="00000000">
        <w:rPr>
          <w:rFonts w:ascii="Arial Unicode MS" w:cs="Arial Unicode MS" w:eastAsia="Arial Unicode MS" w:hAnsi="Arial Unicode MS"/>
          <w:color w:val="1f1f1f"/>
          <w:rtl w:val="0"/>
        </w:rPr>
        <w:t xml:space="preserve">中，将</w:t>
      </w:r>
      <w:r w:rsidDel="00000000" w:rsidR="00000000" w:rsidRPr="00000000">
        <w:rPr>
          <w:color w:val="444746"/>
          <w:shd w:fill="e9eef6" w:val="clear"/>
          <w:rtl w:val="0"/>
        </w:rPr>
        <w:t xml:space="preserve">CFG_STACK_THREAD_SIZE</w:t>
      </w:r>
      <w:r w:rsidDel="00000000" w:rsidR="00000000" w:rsidRPr="00000000">
        <w:rPr>
          <w:rFonts w:ascii="Arial Unicode MS" w:cs="Arial Unicode MS" w:eastAsia="Arial Unicode MS" w:hAnsi="Arial Unicode MS"/>
          <w:color w:val="1f1f1f"/>
          <w:rtl w:val="0"/>
        </w:rPr>
        <w:t xml:space="preserve">调整至32KB或更高。这需要权衡TZRAM的总容量，可能需要减少并发TA的数量。</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v92u3pc5pr45" w:id="18"/>
      <w:bookmarkEnd w:id="18"/>
      <w:r w:rsidDel="00000000" w:rsidR="00000000" w:rsidRPr="00000000">
        <w:rPr>
          <w:rFonts w:ascii="Arial Unicode MS" w:cs="Arial Unicode MS" w:eastAsia="Arial Unicode MS" w:hAnsi="Arial Unicode MS"/>
          <w:b w:val="1"/>
          <w:bCs w:val="1"/>
          <w:color w:val="1f1f1f"/>
          <w:sz w:val="22"/>
          <w:szCs w:val="22"/>
          <w:rtl w:val="0"/>
        </w:rPr>
        <w:t xml:space="preserve">3.2.3 ARM NEON指令集加速</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为了满足车规级的实时性要求（如CAN总线10ms的响应周期），必须利用ARM处理器的NEON SIMD指令集加速多项式乘法（NTT运算）。</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上下文切换开销：</w:t>
      </w:r>
      <w:r w:rsidDel="00000000" w:rsidR="00000000" w:rsidRPr="00000000">
        <w:rPr>
          <w:rFonts w:ascii="Arial Unicode MS" w:cs="Arial Unicode MS" w:eastAsia="Arial Unicode MS" w:hAnsi="Arial Unicode MS"/>
          <w:color w:val="1f1f1f"/>
          <w:rtl w:val="0"/>
        </w:rPr>
        <w:t xml:space="preserve"> 标准OP-TEE内核在进行世界切换（World Switch）或中断处理时，为了性能通常不保存浮点/NEON寄存器上下文。若TA使用NEON指令而内核未做保护，中断发生时寄存器数据会被破坏，导致计算错误或信息泄露。</w:t>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配置开启：</w:t>
      </w:r>
      <w:r w:rsidDel="00000000" w:rsidR="00000000" w:rsidRPr="00000000">
        <w:rPr>
          <w:rFonts w:ascii="Arial Unicode MS" w:cs="Arial Unicode MS" w:eastAsia="Arial Unicode MS" w:hAnsi="Arial Unicode MS"/>
          <w:color w:val="1f1f1f"/>
          <w:rtl w:val="0"/>
        </w:rPr>
        <w:t xml:space="preserve"> 必须在编译OP-TEE时开启</w:t>
      </w:r>
      <w:r w:rsidDel="00000000" w:rsidR="00000000" w:rsidRPr="00000000">
        <w:rPr>
          <w:color w:val="444746"/>
          <w:shd w:fill="e9eef6" w:val="clear"/>
          <w:rtl w:val="0"/>
        </w:rPr>
        <w:t xml:space="preserve">CFG_TA_FLOAT_SUPPORT=y</w:t>
      </w:r>
      <w:r w:rsidDel="00000000" w:rsidR="00000000" w:rsidRPr="00000000">
        <w:rPr>
          <w:rFonts w:ascii="Arial Unicode MS" w:cs="Arial Unicode MS" w:eastAsia="Arial Unicode MS" w:hAnsi="Arial Unicode MS"/>
          <w:color w:val="1f1f1f"/>
          <w:rtl w:val="0"/>
        </w:rPr>
        <w:t xml:space="preserve">选项。这会指示内核在调度该TA时保存完整的VFP/NEON上下文，尽管这会增加上下文切换的延迟（约增加数百个时钟周期），但对于PQC的计算性能提升（通常3-5倍加速）是值得的。</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7gggv81g2pb0"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3.3 侧信道防护与故障注入缓解</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车载环境的物理可访问性使得侧信道攻击（SCA）成为现实威胁。</w:t>
      </w:r>
    </w:p>
    <w:p w:rsidR="00000000" w:rsidDel="00000000" w:rsidP="00000000" w:rsidRDefault="00000000" w:rsidRPr="00000000" w14:paraId="0000005A">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恒定时间执行（Constant-Time）：</w:t>
      </w:r>
      <w:r w:rsidDel="00000000" w:rsidR="00000000" w:rsidRPr="00000000">
        <w:rPr>
          <w:rFonts w:ascii="Arial Unicode MS" w:cs="Arial Unicode MS" w:eastAsia="Arial Unicode MS" w:hAnsi="Arial Unicode MS"/>
          <w:color w:val="1f1f1f"/>
          <w:rtl w:val="0"/>
        </w:rPr>
        <w:t xml:space="preserve"> 必须确保移植的代码在目标ARM芯片上保持恒定时间执行特性，避免因缓存命中率或分支预测差异泄露私钥信息。需要使用专门的工具（如Valgrind的ctgrind插件）在模拟器中验证。</w:t>
      </w:r>
    </w:p>
    <w:p w:rsidR="00000000" w:rsidDel="00000000" w:rsidP="00000000" w:rsidRDefault="00000000" w:rsidRPr="00000000" w14:paraId="0000005B">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故障注入检测：</w:t>
      </w:r>
      <w:r w:rsidDel="00000000" w:rsidR="00000000" w:rsidRPr="00000000">
        <w:rPr>
          <w:rFonts w:ascii="Arial Unicode MS" w:cs="Arial Unicode MS" w:eastAsia="Arial Unicode MS" w:hAnsi="Arial Unicode MS"/>
          <w:color w:val="1f1f1f"/>
          <w:rtl w:val="0"/>
        </w:rPr>
        <w:t xml:space="preserve"> 针对电压毛刺等故障注入攻击（Fault Injection），特别是针对Dilithium签名过程，建议实施双重计算检查（Double Computation）或在签名生成后立即执行一次验签（Verify-after-Sign），以确保输出的签名未被篡改。</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610hcfjtg2dr" w:id="20"/>
      <w:bookmarkEnd w:id="20"/>
      <w:r w:rsidDel="00000000" w:rsidR="00000000" w:rsidRPr="00000000">
        <w:rPr>
          <w:rFonts w:ascii="Arial Unicode MS" w:cs="Arial Unicode MS" w:eastAsia="Arial Unicode MS" w:hAnsi="Arial Unicode MS"/>
          <w:b w:val="1"/>
          <w:bCs w:val="1"/>
          <w:color w:val="1f1f1f"/>
          <w:sz w:val="34"/>
          <w:szCs w:val="34"/>
          <w:rtl w:val="0"/>
        </w:rPr>
        <w:t xml:space="preserve">4. TEE与安全芯片的日志审计与异常关联分析</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在复杂的Android Automotive系统中，攻击者往往利用REE侧的漏洞（如Android权限提升）来间接操纵TEE。由于TEE和SE（Secure Element）通常是黑盒运行，传统的基于Android Logcat的审计无法洞察安全世界的内部状态。建立一套跨越REE、TEE和SE的统一日志审计与关联分析系统，是发现高级持续性威胁（APT）的关键。</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331mlxhyxt83"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4.1 安全日志架构设计</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一个可信的审计系统必须保证日志的完整性、机密性和不可抵赖性。</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sy1sk5e6xs9" w:id="22"/>
      <w:bookmarkEnd w:id="22"/>
      <w:r w:rsidDel="00000000" w:rsidR="00000000" w:rsidRPr="00000000">
        <w:rPr>
          <w:rFonts w:ascii="Arial Unicode MS" w:cs="Arial Unicode MS" w:eastAsia="Arial Unicode MS" w:hAnsi="Arial Unicode MS"/>
          <w:b w:val="1"/>
          <w:bCs w:val="1"/>
          <w:color w:val="1f1f1f"/>
          <w:sz w:val="22"/>
          <w:szCs w:val="22"/>
          <w:rtl w:val="0"/>
        </w:rPr>
        <w:t xml:space="preserve">4.1.1 安全世界日志的导出路径</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TEE内部的日志不能简单地写入共享内存供REE读取，否则恶意内核驱动可以随意篡改或删除日志，掩盖攻击痕迹。</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安全缓冲区：</w:t>
      </w:r>
      <w:r w:rsidDel="00000000" w:rsidR="00000000" w:rsidRPr="00000000">
        <w:rPr>
          <w:rFonts w:ascii="Arial Unicode MS" w:cs="Arial Unicode MS" w:eastAsia="Arial Unicode MS" w:hAnsi="Arial Unicode MS"/>
          <w:color w:val="1f1f1f"/>
          <w:rtl w:val="0"/>
        </w:rPr>
        <w:t xml:space="preserve"> TEE内部维护一个循环缓冲区（Secure Ring Buffer）。</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加密封装：</w:t>
      </w:r>
      <w:r w:rsidDel="00000000" w:rsidR="00000000" w:rsidRPr="00000000">
        <w:rPr>
          <w:rFonts w:ascii="Arial Unicode MS" w:cs="Arial Unicode MS" w:eastAsia="Arial Unicode MS" w:hAnsi="Arial Unicode MS"/>
          <w:color w:val="1f1f1f"/>
          <w:rtl w:val="0"/>
        </w:rPr>
        <w:t xml:space="preserve"> TEE中的日志代理（Log Agent TA）定期将日志打包，并使用仅TEE可见的密钥进行HMAC签名或加密。</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安全通道传输：</w:t>
      </w:r>
    </w:p>
    <w:p w:rsidR="00000000" w:rsidDel="00000000" w:rsidP="00000000" w:rsidRDefault="00000000" w:rsidRPr="00000000" w14:paraId="00000066">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路径A（高安全）：</w:t>
      </w:r>
      <w:r w:rsidDel="00000000" w:rsidR="00000000" w:rsidRPr="00000000">
        <w:rPr>
          <w:rFonts w:ascii="Arial Unicode MS" w:cs="Arial Unicode MS" w:eastAsia="Arial Unicode MS" w:hAnsi="Arial Unicode MS"/>
          <w:color w:val="1f1f1f"/>
          <w:rtl w:val="0"/>
        </w:rPr>
        <w:t xml:space="preserve"> 将关键审计日志直接写入RPMB分区。这是防篡改的最高级别，但受限于RPMB的写入速度（见第5章）。</w:t>
      </w:r>
    </w:p>
    <w:p w:rsidR="00000000" w:rsidDel="00000000" w:rsidP="00000000" w:rsidRDefault="00000000" w:rsidRPr="00000000" w14:paraId="00000067">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路径B（高性能）：</w:t>
      </w:r>
      <w:r w:rsidDel="00000000" w:rsidR="00000000" w:rsidRPr="00000000">
        <w:rPr>
          <w:rFonts w:ascii="Arial Unicode MS" w:cs="Arial Unicode MS" w:eastAsia="Arial Unicode MS" w:hAnsi="Arial Unicode MS"/>
          <w:color w:val="1f1f1f"/>
          <w:rtl w:val="0"/>
        </w:rPr>
        <w:t xml:space="preserve"> 通过加密通道（如基于共享内存的加密队列）传输给REE侧的守护进程（</w:t>
      </w:r>
      <w:r w:rsidDel="00000000" w:rsidR="00000000" w:rsidRPr="00000000">
        <w:rPr>
          <w:color w:val="444746"/>
          <w:shd w:fill="e9eef6" w:val="clear"/>
          <w:rtl w:val="0"/>
        </w:rPr>
        <w:t xml:space="preserve">auditd</w:t>
      </w:r>
      <w:r w:rsidDel="00000000" w:rsidR="00000000" w:rsidRPr="00000000">
        <w:rPr>
          <w:rFonts w:ascii="Arial Unicode MS" w:cs="Arial Unicode MS" w:eastAsia="Arial Unicode MS" w:hAnsi="Arial Unicode MS"/>
          <w:color w:val="1f1f1f"/>
          <w:rtl w:val="0"/>
        </w:rPr>
        <w:t xml:space="preserve">），再由其上传至云端。</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Qualcomm QTEE特例：</w:t>
      </w:r>
      <w:r w:rsidDel="00000000" w:rsidR="00000000" w:rsidRPr="00000000">
        <w:rPr>
          <w:rFonts w:ascii="Arial Unicode MS" w:cs="Arial Unicode MS" w:eastAsia="Arial Unicode MS" w:hAnsi="Arial Unicode MS"/>
          <w:color w:val="1f1f1f"/>
          <w:rtl w:val="0"/>
        </w:rPr>
        <w:t xml:space="preserve"> 在高通平台上，</w:t>
      </w:r>
      <w:r w:rsidDel="00000000" w:rsidR="00000000" w:rsidRPr="00000000">
        <w:rPr>
          <w:color w:val="444746"/>
          <w:shd w:fill="e9eef6" w:val="clear"/>
          <w:rtl w:val="0"/>
        </w:rPr>
        <w:t xml:space="preserve">tzlog</w:t>
      </w:r>
      <w:r w:rsidDel="00000000" w:rsidR="00000000" w:rsidRPr="00000000">
        <w:rPr>
          <w:rFonts w:ascii="Arial Unicode MS" w:cs="Arial Unicode MS" w:eastAsia="Arial Unicode MS" w:hAnsi="Arial Unicode MS"/>
          <w:color w:val="1f1f1f"/>
          <w:rtl w:val="0"/>
        </w:rPr>
        <w:t xml:space="preserve">通常写入特定的物理内存区域（如IMEM）。在生产版本中，这些日志是加密的。解密需要通过QSEE提供的工具（如</w:t>
      </w:r>
      <w:r w:rsidDel="00000000" w:rsidR="00000000" w:rsidRPr="00000000">
        <w:rPr>
          <w:color w:val="444746"/>
          <w:shd w:fill="e9eef6" w:val="clear"/>
          <w:rtl w:val="0"/>
        </w:rPr>
        <w:t xml:space="preserve">print_tz_log.py</w:t>
      </w:r>
      <w:r w:rsidDel="00000000" w:rsidR="00000000" w:rsidRPr="00000000">
        <w:rPr>
          <w:rFonts w:ascii="Arial Unicode MS" w:cs="Arial Unicode MS" w:eastAsia="Arial Unicode MS" w:hAnsi="Arial Unicode MS"/>
          <w:color w:val="1f1f1f"/>
          <w:rtl w:val="0"/>
        </w:rPr>
        <w:t xml:space="preserve">）结合OEM私钥进行离线解密，这保证了即便设备被Root，攻击者也无法通过日志分析TEE的内部逻辑。</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egml6udxqvm9"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4.2 跨域异常关联分析技术</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单一维度的日志往往无法定性攻击。例如，TEE报告“验签失败”本身可能是正常的（如密码错误），但如果结合Android侧的上下文，可能发现异常。</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gqqd0y49zu43" w:id="24"/>
      <w:bookmarkEnd w:id="24"/>
      <w:r w:rsidDel="00000000" w:rsidR="00000000" w:rsidRPr="00000000">
        <w:rPr>
          <w:rFonts w:ascii="Arial Unicode MS" w:cs="Arial Unicode MS" w:eastAsia="Arial Unicode MS" w:hAnsi="Arial Unicode MS"/>
          <w:b w:val="1"/>
          <w:bCs w:val="1"/>
          <w:color w:val="1f1f1f"/>
          <w:sz w:val="22"/>
          <w:szCs w:val="22"/>
          <w:rtl w:val="0"/>
        </w:rPr>
        <w:t xml:space="preserve">4.2.1 基于Trace ID的全链路追踪</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为了关联REE的用户行为与TEE的底层操作，必须引入分布式追踪技术（Distributed Tracing）。</w:t>
      </w:r>
    </w:p>
    <w:p w:rsidR="00000000" w:rsidDel="00000000" w:rsidP="00000000" w:rsidRDefault="00000000" w:rsidRPr="00000000" w14:paraId="0000006D">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Trace ID生成：</w:t>
      </w:r>
      <w:r w:rsidDel="00000000" w:rsidR="00000000" w:rsidRPr="00000000">
        <w:rPr>
          <w:rFonts w:ascii="Arial Unicode MS" w:cs="Arial Unicode MS" w:eastAsia="Arial Unicode MS" w:hAnsi="Arial Unicode MS"/>
          <w:color w:val="1f1f1f"/>
          <w:rtl w:val="0"/>
        </w:rPr>
        <w:t xml:space="preserve"> 当用户在IVI屏幕点击“解锁车门”时，Android应用生成一个符合W3C Trace Context标准的唯一ID（</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E">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参数透传：</w:t>
      </w:r>
      <w:r w:rsidDel="00000000" w:rsidR="00000000" w:rsidRPr="00000000">
        <w:rPr>
          <w:rFonts w:ascii="Arial Unicode MS" w:cs="Arial Unicode MS" w:eastAsia="Arial Unicode MS" w:hAnsi="Arial Unicode MS"/>
          <w:color w:val="1f1f1f"/>
          <w:rtl w:val="0"/>
        </w:rPr>
        <w:t xml:space="preserve"> 该ID必须作为参数逐层传递：App -&gt; Framework -&gt; HAL (KeyMint) -&gt; Kernel Driver -&gt; TEE。</w:t>
      </w:r>
    </w:p>
    <w:p w:rsidR="00000000" w:rsidDel="00000000" w:rsidP="00000000" w:rsidRDefault="00000000" w:rsidRPr="00000000" w14:paraId="0000006F">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f1f1f"/>
          <w:rtl w:val="0"/>
        </w:rPr>
        <w:t xml:space="preserve">由于GP TEE标准API（</w:t>
      </w:r>
      <w:r w:rsidDel="00000000" w:rsidR="00000000" w:rsidRPr="00000000">
        <w:rPr>
          <w:color w:val="444746"/>
          <w:shd w:fill="e9eef6" w:val="clear"/>
          <w:rtl w:val="0"/>
        </w:rPr>
        <w:t xml:space="preserve">TEEC_OpenSession</w:t>
      </w:r>
      <w:r w:rsidDel="00000000" w:rsidR="00000000" w:rsidRPr="00000000">
        <w:rPr>
          <w:color w:val="1f1f1f"/>
          <w:rtl w:val="0"/>
        </w:rPr>
        <w:t xml:space="preserve">, </w:t>
      </w:r>
      <w:r w:rsidDel="00000000" w:rsidR="00000000" w:rsidRPr="00000000">
        <w:rPr>
          <w:color w:val="444746"/>
          <w:shd w:fill="e9eef6" w:val="clear"/>
          <w:rtl w:val="0"/>
        </w:rPr>
        <w:t xml:space="preserve">TEEC_InvokeCommand</w:t>
      </w:r>
      <w:r w:rsidDel="00000000" w:rsidR="00000000" w:rsidRPr="00000000">
        <w:rPr>
          <w:rFonts w:ascii="Arial Unicode MS" w:cs="Arial Unicode MS" w:eastAsia="Arial Unicode MS" w:hAnsi="Arial Unicode MS"/>
          <w:color w:val="1f1f1f"/>
          <w:rtl w:val="0"/>
        </w:rPr>
        <w:t xml:space="preserve">）没有原生Trace ID字段，需要扩展</w:t>
      </w:r>
      <w:r w:rsidDel="00000000" w:rsidR="00000000" w:rsidRPr="00000000">
        <w:rPr>
          <w:color w:val="444746"/>
          <w:shd w:fill="e9eef6" w:val="clear"/>
          <w:rtl w:val="0"/>
        </w:rPr>
        <w:t xml:space="preserve">TEEC_Operation</w:t>
      </w:r>
      <w:r w:rsidDel="00000000" w:rsidR="00000000" w:rsidRPr="00000000">
        <w:rPr>
          <w:rFonts w:ascii="Arial Unicode MS" w:cs="Arial Unicode MS" w:eastAsia="Arial Unicode MS" w:hAnsi="Arial Unicode MS"/>
          <w:color w:val="1f1f1f"/>
          <w:rtl w:val="0"/>
        </w:rPr>
        <w:t xml:space="preserve">结构体，利用</w:t>
      </w:r>
      <w:r w:rsidDel="00000000" w:rsidR="00000000" w:rsidRPr="00000000">
        <w:rPr>
          <w:color w:val="444746"/>
          <w:shd w:fill="e9eef6" w:val="clear"/>
          <w:rtl w:val="0"/>
        </w:rPr>
        <w:t xml:space="preserve">params</w:t>
      </w:r>
      <w:r w:rsidDel="00000000" w:rsidR="00000000" w:rsidRPr="00000000">
        <w:rPr>
          <w:rFonts w:ascii="Arial Unicode MS" w:cs="Arial Unicode MS" w:eastAsia="Arial Unicode MS" w:hAnsi="Arial Unicode MS"/>
          <w:color w:val="1f1f1f"/>
          <w:rtl w:val="0"/>
        </w:rPr>
        <w:t xml:space="preserve">或自定义的Meta数据区携带该ID。</w:t>
      </w:r>
    </w:p>
    <w:p w:rsidR="00000000" w:rsidDel="00000000" w:rsidP="00000000" w:rsidRDefault="00000000" w:rsidRPr="00000000" w14:paraId="00000070">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关联记录：</w:t>
      </w:r>
      <w:r w:rsidDel="00000000" w:rsidR="00000000" w:rsidRPr="00000000">
        <w:rPr>
          <w:rFonts w:ascii="Arial Unicode MS" w:cs="Arial Unicode MS" w:eastAsia="Arial Unicode MS" w:hAnsi="Arial Unicode MS"/>
          <w:color w:val="1f1f1f"/>
          <w:rtl w:val="0"/>
        </w:rPr>
        <w:t xml:space="preserve"> TEE在执行加密操作时，将该</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与其内部日志（如“RSA Sign Start”）一同记录。</w:t>
      </w:r>
    </w:p>
    <w:p w:rsidR="00000000" w:rsidDel="00000000" w:rsidP="00000000" w:rsidRDefault="00000000" w:rsidRPr="00000000" w14:paraId="00000071">
      <w:pPr>
        <w:numPr>
          <w:ilvl w:val="0"/>
          <w:numId w:val="2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分析价值：</w:t>
      </w:r>
      <w:r w:rsidDel="00000000" w:rsidR="00000000" w:rsidRPr="00000000">
        <w:rPr>
          <w:rFonts w:ascii="Arial Unicode MS" w:cs="Arial Unicode MS" w:eastAsia="Arial Unicode MS" w:hAnsi="Arial Unicode MS"/>
          <w:color w:val="1f1f1f"/>
          <w:rtl w:val="0"/>
        </w:rPr>
        <w:t xml:space="preserve"> 当安全运营中心（SOC）收到日志时，可以通过</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串联起“用户点击”-&gt;“HAL调用”-&gt;“TEE执行”的全过程。如果发现某个TEE操作没有对应的合法Android层</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，或者</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对应的用户身份（UID）与TEE操作所需的权限不符，即可判定为API劫持攻击。</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w2q1ixeaw529" w:id="25"/>
      <w:bookmarkEnd w:id="25"/>
      <w:r w:rsidDel="00000000" w:rsidR="00000000" w:rsidRPr="00000000">
        <w:rPr>
          <w:rFonts w:ascii="Arial Unicode MS" w:cs="Arial Unicode MS" w:eastAsia="Arial Unicode MS" w:hAnsi="Arial Unicode MS"/>
          <w:b w:val="1"/>
          <w:bCs w:val="1"/>
          <w:color w:val="1f1f1f"/>
          <w:sz w:val="22"/>
          <w:szCs w:val="22"/>
          <w:rtl w:val="0"/>
        </w:rPr>
        <w:t xml:space="preserve">4.2.2 异常检测规则库</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基于关联数据，可以部署以下检测规则：</w:t>
      </w:r>
    </w:p>
    <w:p w:rsidR="00000000" w:rsidDel="00000000" w:rsidP="00000000" w:rsidRDefault="00000000" w:rsidRPr="00000000" w14:paraId="00000074">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频率异常（Frequency Anomaly）：</w:t>
      </w:r>
      <w:r w:rsidDel="00000000" w:rsidR="00000000" w:rsidRPr="00000000">
        <w:rPr>
          <w:rFonts w:ascii="Arial Unicode MS" w:cs="Arial Unicode MS" w:eastAsia="Arial Unicode MS" w:hAnsi="Arial Unicode MS"/>
          <w:color w:val="1f1f1f"/>
          <w:rtl w:val="0"/>
        </w:rPr>
        <w:t xml:space="preserve"> 同一</w:t>
      </w:r>
      <w:r w:rsidDel="00000000" w:rsidR="00000000" w:rsidRPr="00000000">
        <w:rPr>
          <w:color w:val="444746"/>
          <w:shd w:fill="e9eef6" w:val="clear"/>
          <w:rtl w:val="0"/>
        </w:rPr>
        <w:t xml:space="preserve">Trace-ID</w:t>
      </w:r>
      <w:r w:rsidDel="00000000" w:rsidR="00000000" w:rsidRPr="00000000">
        <w:rPr>
          <w:rFonts w:ascii="Arial Unicode MS" w:cs="Arial Unicode MS" w:eastAsia="Arial Unicode MS" w:hAnsi="Arial Unicode MS"/>
          <w:color w:val="1f1f1f"/>
          <w:rtl w:val="0"/>
        </w:rPr>
        <w:t xml:space="preserve">在短时间内触发多次TEE解密操作，可能暗示重放攻击（Replay Attack）。</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时序异常（Timing Anomaly）：</w:t>
      </w:r>
      <w:r w:rsidDel="00000000" w:rsidR="00000000" w:rsidRPr="00000000">
        <w:rPr>
          <w:rFonts w:ascii="Arial Unicode MS" w:cs="Arial Unicode MS" w:eastAsia="Arial Unicode MS" w:hAnsi="Arial Unicode MS"/>
          <w:color w:val="1f1f1f"/>
          <w:rtl w:val="0"/>
        </w:rPr>
        <w:t xml:space="preserve"> Android侧发起请求到TEE执行完成的时间差（Latency）显著偏离基准值，可能暗示TEE调度器正遭受拒绝服务攻击（DoS）或侧信道探测。</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上下文不匹配：</w:t>
      </w:r>
      <w:r w:rsidDel="00000000" w:rsidR="00000000" w:rsidRPr="00000000">
        <w:rPr>
          <w:rFonts w:ascii="Arial Unicode MS" w:cs="Arial Unicode MS" w:eastAsia="Arial Unicode MS" w:hAnsi="Arial Unicode MS"/>
          <w:color w:val="1f1f1f"/>
          <w:rtl w:val="0"/>
        </w:rPr>
        <w:t xml:space="preserve"> TEE检测到的物理状态（如GPIO引脚显示的“引擎运行”）与Android侧传入的业务状态（“远程熄火指令”）矛盾，可能意味着Android OS已被入侵并试图伪造指令。</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fhxsq5lhiqk" w:id="26"/>
      <w:bookmarkEnd w:id="26"/>
      <w:r w:rsidDel="00000000" w:rsidR="00000000" w:rsidRPr="00000000">
        <w:rPr>
          <w:rFonts w:ascii="Arial Unicode MS" w:cs="Arial Unicode MS" w:eastAsia="Arial Unicode MS" w:hAnsi="Arial Unicode MS"/>
          <w:b w:val="1"/>
          <w:bCs w:val="1"/>
          <w:color w:val="1f1f1f"/>
          <w:sz w:val="34"/>
          <w:szCs w:val="34"/>
          <w:rtl w:val="0"/>
        </w:rPr>
        <w:t xml:space="preserve">5. MTK平台RPMB安全存储单点问题与优化</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RPMB（Replay Protected Memory Block）是eMMC/UFS存储规范中定义的基于HMAC认证的安全分区，广泛用于存储防回滚计数器（Anti-Rollback Counter）、设备指纹及密钥。然而，在MediaTek（MTK）平台的Android Automotive实车项目中，RPMB操作常成为导致系统卡顿（Stuttering）甚至ANR（Application Not Responding）的罪魁祸首。</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nfnczp8kx9xi"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5.1 单点瓶颈的根因分析</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该性能瓶颈主要源于Linux内核MMC子系统与TEE交互的串行化设计，以及MTK平台特定的驱动实现限制。</w:t>
      </w:r>
    </w:p>
    <w:p w:rsidR="00000000" w:rsidDel="00000000" w:rsidP="00000000" w:rsidRDefault="00000000" w:rsidRPr="00000000" w14:paraId="0000007C">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全局大锁（Global Lock）：</w:t>
      </w:r>
      <w:r w:rsidDel="00000000" w:rsidR="00000000" w:rsidRPr="00000000">
        <w:rPr>
          <w:rFonts w:ascii="Arial Unicode MS" w:cs="Arial Unicode MS" w:eastAsia="Arial Unicode MS" w:hAnsi="Arial Unicode MS"/>
          <w:color w:val="1f1f1f"/>
          <w:rtl w:val="0"/>
        </w:rPr>
        <w:t xml:space="preserve"> 在许多MTK的BSP（Board Support Package）内核中，RPMB操作复用了eMMC主控制器的互斥锁（</w:t>
      </w:r>
      <w:r w:rsidDel="00000000" w:rsidR="00000000" w:rsidRPr="00000000">
        <w:rPr>
          <w:color w:val="444746"/>
          <w:shd w:fill="e9eef6" w:val="clear"/>
          <w:rtl w:val="0"/>
        </w:rPr>
        <w:t xml:space="preserve">host-&gt;lock</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D">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f1f1f"/>
          <w:rtl w:val="0"/>
        </w:rPr>
        <w:t xml:space="preserve">流程：REE发起RPMB写请求 -&gt; 驱动获取</w:t>
      </w:r>
      <w:r w:rsidDel="00000000" w:rsidR="00000000" w:rsidRPr="00000000">
        <w:rPr>
          <w:color w:val="444746"/>
          <w:shd w:fill="e9eef6" w:val="clear"/>
          <w:rtl w:val="0"/>
        </w:rPr>
        <w:t xml:space="preserve">host-&gt;lock</w:t>
      </w:r>
      <w:r w:rsidDel="00000000" w:rsidR="00000000" w:rsidRPr="00000000">
        <w:rPr>
          <w:rFonts w:ascii="Arial Unicode MS" w:cs="Arial Unicode MS" w:eastAsia="Arial Unicode MS" w:hAnsi="Arial Unicode MS"/>
          <w:color w:val="1f1f1f"/>
          <w:rtl w:val="0"/>
        </w:rPr>
        <w:t xml:space="preserve"> -&gt; 发送HMAC计算请求给TEE（涉及世界切换，耗时较长） -&gt; TEE返回 -&gt; 驱动发送MMC指令 -&gt; 等待完成 -&gt; 释放锁。</w:t>
      </w:r>
    </w:p>
    <w:p w:rsidR="00000000" w:rsidDel="00000000" w:rsidP="00000000" w:rsidRDefault="00000000" w:rsidRPr="00000000" w14:paraId="0000007E">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f1f1f"/>
          <w:rtl w:val="0"/>
        </w:rPr>
        <w:t xml:space="preserve">后果：在整个过程中，eMMC控制器处于锁定状态。此时，任何对</w:t>
      </w:r>
      <w:r w:rsidDel="00000000" w:rsidR="00000000" w:rsidRPr="00000000">
        <w:rPr>
          <w:color w:val="444746"/>
          <w:shd w:fill="e9eef6" w:val="clear"/>
          <w:rtl w:val="0"/>
        </w:rPr>
        <w:t xml:space="preserve">/data</w:t>
      </w:r>
      <w:r w:rsidDel="00000000" w:rsidR="00000000" w:rsidRPr="00000000">
        <w:rPr>
          <w:rFonts w:ascii="Arial Unicode MS" w:cs="Arial Unicode MS" w:eastAsia="Arial Unicode MS" w:hAnsi="Arial Unicode MS"/>
          <w:color w:val="1f1f1f"/>
          <w:rtl w:val="0"/>
        </w:rPr>
        <w:t xml:space="preserve">分区（用户数据）的读写请求都会被阻塞。如果TEE响应稍慢（例如正在进行PQC运算），整个安卓系统的IO就会挂起，导致界面卡顿。</w:t>
      </w:r>
    </w:p>
    <w:p w:rsidR="00000000" w:rsidDel="00000000" w:rsidP="00000000" w:rsidRDefault="00000000" w:rsidRPr="00000000" w14:paraId="0000007F">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单线程队列：</w:t>
      </w:r>
      <w:r w:rsidDel="00000000" w:rsidR="00000000" w:rsidRPr="00000000">
        <w:rPr>
          <w:rFonts w:ascii="Arial Unicode MS" w:cs="Arial Unicode MS" w:eastAsia="Arial Unicode MS" w:hAnsi="Arial Unicode MS"/>
          <w:color w:val="1f1f1f"/>
          <w:rtl w:val="0"/>
        </w:rPr>
        <w:t xml:space="preserve"> 标准的</w:t>
      </w:r>
      <w:r w:rsidDel="00000000" w:rsidR="00000000" w:rsidRPr="00000000">
        <w:rPr>
          <w:color w:val="444746"/>
          <w:shd w:fill="e9eef6" w:val="clear"/>
          <w:rtl w:val="0"/>
        </w:rPr>
        <w:t xml:space="preserve">mmc_blk</w:t>
      </w:r>
      <w:r w:rsidDel="00000000" w:rsidR="00000000" w:rsidRPr="00000000">
        <w:rPr>
          <w:rFonts w:ascii="Arial Unicode MS" w:cs="Arial Unicode MS" w:eastAsia="Arial Unicode MS" w:hAnsi="Arial Unicode MS"/>
          <w:color w:val="1f1f1f"/>
          <w:rtl w:val="0"/>
        </w:rPr>
        <w:t xml:space="preserve">驱动通常是单线程处理请求的。RPMB的协议特性（写请求-&gt;读结果-&gt;校验HMAC）需要多次往返，本身延迟较高（单次操作可达20-50ms）。频繁的RPMB访问（如日志记录）会迅速填满IO队列。</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591fl7ucsrbr" w:id="28"/>
      <w:bookmarkEnd w:id="28"/>
      <w:r w:rsidDel="00000000" w:rsidR="00000000" w:rsidRPr="00000000">
        <w:rPr>
          <w:rFonts w:ascii="Arial Unicode MS" w:cs="Arial Unicode MS" w:eastAsia="Arial Unicode MS" w:hAnsi="Arial Unicode MS"/>
          <w:b w:val="1"/>
          <w:bCs w:val="1"/>
          <w:color w:val="1f1f1f"/>
          <w:sz w:val="26"/>
          <w:szCs w:val="26"/>
          <w:rtl w:val="0"/>
        </w:rPr>
        <w:t xml:space="preserve">5.2 软件层面的优化方案</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在硬件无法变更（仍使用eMMC而非UFS）的情况下，必须通过软件重构来缓解瓶颈。</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grb79d9rrmhw" w:id="29"/>
      <w:bookmarkEnd w:id="29"/>
      <w:r w:rsidDel="00000000" w:rsidR="00000000" w:rsidRPr="00000000">
        <w:rPr>
          <w:rFonts w:ascii="Arial Unicode MS" w:cs="Arial Unicode MS" w:eastAsia="Arial Unicode MS" w:hAnsi="Arial Unicode MS"/>
          <w:b w:val="1"/>
          <w:bCs w:val="1"/>
          <w:color w:val="1f1f1f"/>
          <w:sz w:val="22"/>
          <w:szCs w:val="22"/>
          <w:rtl w:val="0"/>
        </w:rPr>
        <w:t xml:space="preserve">5.2.1 软件缓存（Software Caching）策略</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最有效的优化是减少物理RPMB的访问次数。OP-TEE的RPMB文件系统（</w:t>
      </w:r>
      <w:r w:rsidDel="00000000" w:rsidR="00000000" w:rsidRPr="00000000">
        <w:rPr>
          <w:color w:val="444746"/>
          <w:shd w:fill="e9eef6" w:val="clear"/>
          <w:rtl w:val="0"/>
        </w:rPr>
        <w:t xml:space="preserve">tee_rpmb_fs</w:t>
      </w:r>
      <w:r w:rsidDel="00000000" w:rsidR="00000000" w:rsidRPr="00000000">
        <w:rPr>
          <w:rFonts w:ascii="Arial Unicode MS" w:cs="Arial Unicode MS" w:eastAsia="Arial Unicode MS" w:hAnsi="Arial Unicode MS"/>
          <w:color w:val="1f1f1f"/>
          <w:rtl w:val="0"/>
        </w:rPr>
        <w:t xml:space="preserve">）使用类似FAT的文件分配表。</w:t>
      </w:r>
    </w:p>
    <w:p w:rsidR="00000000" w:rsidDel="00000000" w:rsidP="00000000" w:rsidRDefault="00000000" w:rsidRPr="00000000" w14:paraId="00000084">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元数据缓存：</w:t>
      </w:r>
      <w:r w:rsidDel="00000000" w:rsidR="00000000" w:rsidRPr="00000000">
        <w:rPr>
          <w:rFonts w:ascii="Arial Unicode MS" w:cs="Arial Unicode MS" w:eastAsia="Arial Unicode MS" w:hAnsi="Arial Unicode MS"/>
          <w:color w:val="1f1f1f"/>
          <w:rtl w:val="0"/>
        </w:rPr>
        <w:t xml:space="preserve"> 在TEE启动时，将RPMB中的FAT表和目录结构完整读取并缓存在TEE的安全内存（Secure RAM）中。</w:t>
      </w:r>
    </w:p>
    <w:p w:rsidR="00000000" w:rsidDel="00000000" w:rsidP="00000000" w:rsidRDefault="00000000" w:rsidRPr="00000000" w14:paraId="00000085">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读操作优化：</w:t>
      </w:r>
      <w:r w:rsidDel="00000000" w:rsidR="00000000" w:rsidRPr="00000000">
        <w:rPr>
          <w:rFonts w:ascii="Arial Unicode MS" w:cs="Arial Unicode MS" w:eastAsia="Arial Unicode MS" w:hAnsi="Arial Unicode MS"/>
          <w:color w:val="1f1f1f"/>
          <w:rtl w:val="0"/>
        </w:rPr>
        <w:t xml:space="preserve"> 当需要读取文件时，直接在内存缓存中查找数据块的地址，无需进行RPMB Read操作来获取元数据。这可以减少约50%的物理IO交互。</w:t>
      </w:r>
    </w:p>
    <w:p w:rsidR="00000000" w:rsidDel="00000000" w:rsidP="00000000" w:rsidRDefault="00000000" w:rsidRPr="00000000" w14:paraId="00000086">
      <w:pPr>
        <w:numPr>
          <w:ilvl w:val="0"/>
          <w:numId w:val="1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写操作合并：</w:t>
      </w:r>
      <w:r w:rsidDel="00000000" w:rsidR="00000000" w:rsidRPr="00000000">
        <w:rPr>
          <w:rFonts w:ascii="Arial Unicode MS" w:cs="Arial Unicode MS" w:eastAsia="Arial Unicode MS" w:hAnsi="Arial Unicode MS"/>
          <w:color w:val="1f1f1f"/>
          <w:rtl w:val="0"/>
        </w:rPr>
        <w:t xml:space="preserve"> 对于非关键数据（如非掉电敏感的日志），可以实施写合并（Write Coalescing），只在缓存中更新，并在特定检查点（Checkpoint）或关机时统一刷写到物理RPMB。但需注意这会增加掉电数据丢失的风险，需结合GB/T 32960的断电数据保存要求谨慎使用。</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muahx68a0ym4" w:id="30"/>
      <w:bookmarkEnd w:id="30"/>
      <w:r w:rsidDel="00000000" w:rsidR="00000000" w:rsidRPr="00000000">
        <w:rPr>
          <w:rFonts w:ascii="Arial Unicode MS" w:cs="Arial Unicode MS" w:eastAsia="Arial Unicode MS" w:hAnsi="Arial Unicode MS"/>
          <w:b w:val="1"/>
          <w:bCs w:val="1"/>
          <w:color w:val="1f1f1f"/>
          <w:sz w:val="22"/>
          <w:szCs w:val="22"/>
          <w:rtl w:val="0"/>
        </w:rPr>
        <w:t xml:space="preserve">5.2.2 驱动异步化与细粒度锁</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对Linux内核的</w:t>
      </w:r>
      <w:r w:rsidDel="00000000" w:rsidR="00000000" w:rsidRPr="00000000">
        <w:rPr>
          <w:color w:val="444746"/>
          <w:shd w:fill="e9eef6" w:val="clear"/>
          <w:rtl w:val="0"/>
        </w:rPr>
        <w:t xml:space="preserve">drivers/mmc/core/block.c</w:t>
      </w:r>
      <w:r w:rsidDel="00000000" w:rsidR="00000000" w:rsidRPr="00000000">
        <w:rPr>
          <w:rFonts w:ascii="Arial Unicode MS" w:cs="Arial Unicode MS" w:eastAsia="Arial Unicode MS" w:hAnsi="Arial Unicode MS"/>
          <w:color w:val="1f1f1f"/>
          <w:rtl w:val="0"/>
        </w:rPr>
        <w:t xml:space="preserve">进行补丁修改，实现RPMB的异步访问。</w:t>
      </w:r>
    </w:p>
    <w:p w:rsidR="00000000" w:rsidDel="00000000" w:rsidP="00000000" w:rsidRDefault="00000000" w:rsidRPr="00000000" w14:paraId="00000089">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移除大锁：</w:t>
      </w:r>
      <w:r w:rsidDel="00000000" w:rsidR="00000000" w:rsidRPr="00000000">
        <w:rPr>
          <w:rFonts w:ascii="Arial Unicode MS" w:cs="Arial Unicode MS" w:eastAsia="Arial Unicode MS" w:hAnsi="Arial Unicode MS"/>
          <w:color w:val="1f1f1f"/>
          <w:rtl w:val="0"/>
        </w:rPr>
        <w:t xml:space="preserve"> 修改驱动逻辑，仅在真正向硬件寄存器发送指令的微秒级窗口内持有控制器锁，而在等待TEE进行HMAC计算的毫秒级窗口内释放锁。这允许在TEE计算期间，eMMC控制器仍能处理用户分区的IO请求。</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多队列支持：</w:t>
      </w:r>
      <w:r w:rsidDel="00000000" w:rsidR="00000000" w:rsidRPr="00000000">
        <w:rPr>
          <w:rFonts w:ascii="Arial Unicode MS" w:cs="Arial Unicode MS" w:eastAsia="Arial Unicode MS" w:hAnsi="Arial Unicode MS"/>
          <w:color w:val="1f1f1f"/>
          <w:rtl w:val="0"/>
        </w:rPr>
        <w:t xml:space="preserve"> 利用Linux块设备层的多队列（blk-mq）机制，将RPMB映射为一个独立的逻辑设备节点，使其拥有独立的请求队列，不与主系统的IO请求竞争同一个软件队列。</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wnmf1256uwo9" w:id="31"/>
      <w:bookmarkEnd w:id="31"/>
      <w:r w:rsidDel="00000000" w:rsidR="00000000" w:rsidRPr="00000000">
        <w:rPr>
          <w:rFonts w:ascii="Arial Unicode MS" w:cs="Arial Unicode MS" w:eastAsia="Arial Unicode MS" w:hAnsi="Arial Unicode MS"/>
          <w:b w:val="1"/>
          <w:bCs w:val="1"/>
          <w:color w:val="1f1f1f"/>
          <w:sz w:val="22"/>
          <w:szCs w:val="22"/>
          <w:rtl w:val="0"/>
        </w:rPr>
        <w:t xml:space="preserve">5.2.3 硬件升级路径：UFS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从长远看，迁移到UFS（Universal Flash Storage）是解决此问题的终极方案。UFS支持全双工通信和多逻辑单元（LUN）。RPMB在UFS中是独立的LUN（通常是LUN 44），UFS控制器硬件支持同时向LUN 0（用户数据）和LUN 44发送指令，由存储芯片内部的固件进行调度，彻底消除了主机侧的阻塞问题。</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b8o80pf5q05t" w:id="32"/>
      <w:bookmarkEnd w:id="32"/>
      <w:r w:rsidDel="00000000" w:rsidR="00000000" w:rsidRPr="00000000">
        <w:rPr>
          <w:rFonts w:ascii="Arial Unicode MS" w:cs="Arial Unicode MS" w:eastAsia="Arial Unicode MS" w:hAnsi="Arial Unicode MS"/>
          <w:b w:val="1"/>
          <w:bCs w:val="1"/>
          <w:color w:val="1f1f1f"/>
          <w:sz w:val="34"/>
          <w:szCs w:val="34"/>
          <w:rtl w:val="0"/>
        </w:rPr>
        <w:t xml:space="preserve">6. 合规性分析与应对策略</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技术方案的落地必须符合目标市场的法规要求。本章重点分析中国及国际最新标准对上述技术路线的影响。</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6n08phnu64dd" w:id="33"/>
      <w:bookmarkEnd w:id="33"/>
      <w:r w:rsidDel="00000000" w:rsidR="00000000" w:rsidRPr="00000000">
        <w:rPr>
          <w:rFonts w:ascii="Arial Unicode MS" w:cs="Arial Unicode MS" w:eastAsia="Arial Unicode MS" w:hAnsi="Arial Unicode MS"/>
          <w:b w:val="1"/>
          <w:bCs w:val="1"/>
          <w:color w:val="1f1f1f"/>
          <w:sz w:val="26"/>
          <w:szCs w:val="26"/>
          <w:rtl w:val="0"/>
        </w:rPr>
        <w:t xml:space="preserve">6.1 GB 44495-2024：汽车整车信息安全技术要求</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这是中国最新的强制性国家标准，将于2026年全面实施。</w:t>
      </w:r>
    </w:p>
    <w:p w:rsidR="00000000" w:rsidDel="00000000" w:rsidP="00000000" w:rsidRDefault="00000000" w:rsidRPr="00000000" w14:paraId="00000092">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密码算法合规（条款 6.8/6.9）：</w:t>
      </w:r>
      <w:r w:rsidDel="00000000" w:rsidR="00000000" w:rsidRPr="00000000">
        <w:rPr>
          <w:rFonts w:ascii="Arial Unicode MS" w:cs="Arial Unicode MS" w:eastAsia="Arial Unicode MS" w:hAnsi="Arial Unicode MS"/>
          <w:color w:val="1f1f1f"/>
          <w:rtl w:val="0"/>
        </w:rPr>
        <w:t xml:space="preserve"> 标准要求使用“公开、公开发布且有效”的算法，并优先采用国家标准算法（SM系列）。</w:t>
      </w:r>
    </w:p>
    <w:p w:rsidR="00000000" w:rsidDel="00000000" w:rsidP="00000000" w:rsidRDefault="00000000" w:rsidRPr="00000000" w14:paraId="00000093">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冲突点：</w:t>
      </w:r>
      <w:r w:rsidDel="00000000" w:rsidR="00000000" w:rsidRPr="00000000">
        <w:rPr>
          <w:rFonts w:ascii="Arial Unicode MS" w:cs="Arial Unicode MS" w:eastAsia="Arial Unicode MS" w:hAnsi="Arial Unicode MS"/>
          <w:color w:val="1f1f1f"/>
          <w:rtl w:val="0"/>
        </w:rPr>
        <w:t xml:space="preserve"> NIST的PQC算法（Kyber/Dilithium）并非中国国密标准。</w:t>
      </w:r>
    </w:p>
    <w:p w:rsidR="00000000" w:rsidDel="00000000" w:rsidP="00000000" w:rsidRDefault="00000000" w:rsidRPr="00000000" w14:paraId="00000094">
      <w:pPr>
        <w:numPr>
          <w:ilvl w:val="1"/>
          <w:numId w:val="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应对策略：</w:t>
      </w:r>
      <w:r w:rsidDel="00000000" w:rsidR="00000000" w:rsidRPr="00000000">
        <w:rPr>
          <w:rFonts w:ascii="Arial Unicode MS" w:cs="Arial Unicode MS" w:eastAsia="Arial Unicode MS" w:hAnsi="Arial Unicode MS"/>
          <w:color w:val="1f1f1f"/>
          <w:rtl w:val="0"/>
        </w:rPr>
        <w:t xml:space="preserve"> 必须实施“密码敏捷性”（Crypto Agility）架构。在TEE中同时部署国密SM2/SM3/SM4（用于满足合规性）和NIST PQC（用于前瞻性防御）。利用混合加密模式（Hybrid Encryption），即同时使用SM2和Kyber进行密钥协商，只要其中一种算法未被攻破，系统即安全。针对条款6.9的“合理性说明”要求，OEM需准备详细的技术文档，论证引入PQC是为了应对未来量子威胁，且不影响国密算法的主体地位。</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软件升级安全：</w:t>
      </w:r>
      <w:r w:rsidDel="00000000" w:rsidR="00000000" w:rsidRPr="00000000">
        <w:rPr>
          <w:rFonts w:ascii="Arial Unicode MS" w:cs="Arial Unicode MS" w:eastAsia="Arial Unicode MS" w:hAnsi="Arial Unicode MS"/>
          <w:color w:val="1f1f1f"/>
          <w:rtl w:val="0"/>
        </w:rPr>
        <w:t xml:space="preserve"> 标准强制要求建立软件升级管理体系（SUMS）。上文提到的RPMB防回滚机制是满足此要求的核心技术手段。</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9r7vhv5j3pig" w:id="34"/>
      <w:bookmarkEnd w:id="34"/>
      <w:r w:rsidDel="00000000" w:rsidR="00000000" w:rsidRPr="00000000">
        <w:rPr>
          <w:rFonts w:ascii="Arial Unicode MS" w:cs="Arial Unicode MS" w:eastAsia="Arial Unicode MS" w:hAnsi="Arial Unicode MS"/>
          <w:b w:val="1"/>
          <w:bCs w:val="1"/>
          <w:color w:val="1f1f1f"/>
          <w:sz w:val="26"/>
          <w:szCs w:val="26"/>
          <w:rtl w:val="0"/>
        </w:rPr>
        <w:t xml:space="preserve">6.2 GB/T 32960.2-2025：电动汽车远程服务与管理系统</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该标准对车辆数据的实时性和完整性提出了极高要求。</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断电数据存储：</w:t>
      </w:r>
      <w:r w:rsidDel="00000000" w:rsidR="00000000" w:rsidRPr="00000000">
        <w:rPr>
          <w:rFonts w:ascii="Arial Unicode MS" w:cs="Arial Unicode MS" w:eastAsia="Arial Unicode MS" w:hAnsi="Arial Unicode MS"/>
          <w:color w:val="1f1f1f"/>
          <w:rtl w:val="0"/>
        </w:rPr>
        <w:t xml:space="preserve"> 标准要求在车辆发生高压断电报警时，必须存储关键监测数据。</w:t>
      </w:r>
    </w:p>
    <w:p w:rsidR="00000000" w:rsidDel="00000000" w:rsidP="00000000" w:rsidRDefault="00000000" w:rsidRPr="00000000" w14:paraId="00000099">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技术关联：</w:t>
      </w:r>
      <w:r w:rsidDel="00000000" w:rsidR="00000000" w:rsidRPr="00000000">
        <w:rPr>
          <w:rFonts w:ascii="Arial Unicode MS" w:cs="Arial Unicode MS" w:eastAsia="Arial Unicode MS" w:hAnsi="Arial Unicode MS"/>
          <w:color w:val="1f1f1f"/>
          <w:rtl w:val="0"/>
        </w:rPr>
        <w:t xml:space="preserve"> 这直接验证了第5章RPMB优化的必要性。在断电瞬间，系统电容维持的时间极短（毫秒级）。如果此时RPMB驱动发生阻塞，会导致关键数据写入失败，直接导致合规性测试（如GB 44495中的相关测试项）不通过。采用缓存和异步驱动能显著提高断电瞬间数据落盘的成功率。</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动态密钥：</w:t>
      </w:r>
      <w:r w:rsidDel="00000000" w:rsidR="00000000" w:rsidRPr="00000000">
        <w:rPr>
          <w:rFonts w:ascii="Arial Unicode MS" w:cs="Arial Unicode MS" w:eastAsia="Arial Unicode MS" w:hAnsi="Arial Unicode MS"/>
          <w:color w:val="1f1f1f"/>
          <w:rtl w:val="0"/>
        </w:rPr>
        <w:t xml:space="preserve"> 新版标准废除了静态密钥，要求支持动态会话密钥协商。这要求TEE具备高并发的密钥派生能力，进一步强调了第3章中NEON加速和第2章中仲裁机制的重要性。</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6"/>
          <w:szCs w:val="26"/>
        </w:rPr>
      </w:pPr>
      <w:bookmarkStart w:colFirst="0" w:colLast="0" w:name="_5hz1lc5p4rdf" w:id="35"/>
      <w:bookmarkEnd w:id="35"/>
      <w:r w:rsidDel="00000000" w:rsidR="00000000" w:rsidRPr="00000000">
        <w:rPr>
          <w:rFonts w:ascii="Arial Unicode MS" w:cs="Arial Unicode MS" w:eastAsia="Arial Unicode MS" w:hAnsi="Arial Unicode MS"/>
          <w:b w:val="1"/>
          <w:bCs w:val="1"/>
          <w:color w:val="1f1f1f"/>
          <w:sz w:val="26"/>
          <w:szCs w:val="26"/>
          <w:rtl w:val="0"/>
        </w:rPr>
        <w:t xml:space="preserve">6.3 UN R155与ISO/SAE 21434</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对于出口车型，需满足UN R155法规。</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CSMS体系：</w:t>
      </w:r>
      <w:r w:rsidDel="00000000" w:rsidR="00000000" w:rsidRPr="00000000">
        <w:rPr>
          <w:rFonts w:ascii="Arial Unicode MS" w:cs="Arial Unicode MS" w:eastAsia="Arial Unicode MS" w:hAnsi="Arial Unicode MS"/>
          <w:color w:val="1f1f1f"/>
          <w:rtl w:val="0"/>
        </w:rPr>
        <w:t xml:space="preserve"> R155要求建立网络安全管理体系（CSMS）。第4章提出的全链路日志审计系统是CSMS中“网络安全监控、检测和响应”能力的核心支撑组件。没有TEE深度的日志关联，OEM将无法有效监测车辆在使用阶段的安全状态。</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ycki16whtn98" w:id="36"/>
      <w:bookmarkEnd w:id="36"/>
      <w:r w:rsidDel="00000000" w:rsidR="00000000" w:rsidRPr="00000000">
        <w:rPr>
          <w:rFonts w:ascii="Arial Unicode MS" w:cs="Arial Unicode MS" w:eastAsia="Arial Unicode MS" w:hAnsi="Arial Unicode MS"/>
          <w:b w:val="1"/>
          <w:bCs w:val="1"/>
          <w:color w:val="1f1f1f"/>
          <w:sz w:val="34"/>
          <w:szCs w:val="34"/>
          <w:rtl w:val="0"/>
        </w:rPr>
        <w:t xml:space="preserve">7. 结论</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rFonts w:ascii="Arial Unicode MS" w:cs="Arial Unicode MS" w:eastAsia="Arial Unicode MS" w:hAnsi="Arial Unicode MS"/>
          <w:color w:val="1f1f1f"/>
          <w:rtl w:val="0"/>
        </w:rPr>
        <w:t xml:space="preserve">车载系统的整体安全性提升是一项系统工程，需要从底层芯片架构、中间件逻辑到上层合规策略进行全方位的重构。</w:t>
      </w:r>
    </w:p>
    <w:p w:rsidR="00000000" w:rsidDel="00000000" w:rsidP="00000000" w:rsidRDefault="00000000" w:rsidRPr="00000000" w14:paraId="000000A1">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架构层面：</w:t>
      </w:r>
      <w:r w:rsidDel="00000000" w:rsidR="00000000" w:rsidRPr="00000000">
        <w:rPr>
          <w:rFonts w:ascii="Arial Unicode MS" w:cs="Arial Unicode MS" w:eastAsia="Arial Unicode MS" w:hAnsi="Arial Unicode MS"/>
          <w:color w:val="1f1f1f"/>
          <w:rtl w:val="0"/>
        </w:rPr>
        <w:t xml:space="preserve"> 必须摒弃对单一安全硬件的依赖，构建HSM与TEE互为备份、智能仲裁的混合架构，以保障在极端故障和高负载场景下的业务连续性。</w:t>
      </w:r>
    </w:p>
    <w:p w:rsidR="00000000" w:rsidDel="00000000" w:rsidP="00000000" w:rsidRDefault="00000000" w:rsidRPr="00000000" w14:paraId="000000A2">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算法层面：</w:t>
      </w:r>
      <w:r w:rsidDel="00000000" w:rsidR="00000000" w:rsidRPr="00000000">
        <w:rPr>
          <w:rFonts w:ascii="Arial Unicode MS" w:cs="Arial Unicode MS" w:eastAsia="Arial Unicode MS" w:hAnsi="Arial Unicode MS"/>
          <w:color w:val="1f1f1f"/>
          <w:rtl w:val="0"/>
        </w:rPr>
        <w:t xml:space="preserve"> 面对量子威胁，在TEE中引入PQC算法在技术上是可行的，但需要通过堆内存改造、NEON汇编优化及栈空间调整来克服嵌入式环境的资源瓶颈。</w:t>
      </w:r>
    </w:p>
    <w:p w:rsidR="00000000" w:rsidDel="00000000" w:rsidP="00000000" w:rsidRDefault="00000000" w:rsidRPr="00000000" w14:paraId="000000A3">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审计层面：</w:t>
      </w:r>
      <w:r w:rsidDel="00000000" w:rsidR="00000000" w:rsidRPr="00000000">
        <w:rPr>
          <w:rFonts w:ascii="Arial Unicode MS" w:cs="Arial Unicode MS" w:eastAsia="Arial Unicode MS" w:hAnsi="Arial Unicode MS"/>
          <w:color w:val="1f1f1f"/>
          <w:rtl w:val="0"/>
        </w:rPr>
        <w:t xml:space="preserve"> 只有打通REE与TEE的审计壁垒，引入Trace ID进行全链路关联，才能有效应对复杂的利用链攻击。</w:t>
      </w:r>
    </w:p>
    <w:p w:rsidR="00000000" w:rsidDel="00000000" w:rsidP="00000000" w:rsidRDefault="00000000" w:rsidRPr="00000000" w14:paraId="000000A4">
      <w:pPr>
        <w:numPr>
          <w:ilvl w:val="0"/>
          <w:numId w:val="1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存储层面：</w:t>
      </w:r>
      <w:r w:rsidDel="00000000" w:rsidR="00000000" w:rsidRPr="00000000">
        <w:rPr>
          <w:rFonts w:ascii="Arial Unicode MS" w:cs="Arial Unicode MS" w:eastAsia="Arial Unicode MS" w:hAnsi="Arial Unicode MS"/>
          <w:color w:val="1f1f1f"/>
          <w:rtl w:val="0"/>
        </w:rPr>
        <w:t xml:space="preserve"> 解决MTK平台的RPMB性能瓶颈是保障系统稳定性和合规性（如断电数据保存）的前提，软件缓存和异步驱动是当前最有效的低成本方案。</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通过实施本报告提出的技术路线，汽车制造商不仅能够满足GB 44495-2024等严苛法规的要求，更能构建起具备长效生命力的纵深防御体系。</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表格 1: 常见PQC算法与传统算法在ARMv8平台上的性能与资源对比</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605"/>
        <w:gridCol w:w="1350"/>
        <w:gridCol w:w="1410"/>
        <w:gridCol w:w="1695"/>
        <w:gridCol w:w="1620"/>
        <w:tblGridChange w:id="0">
          <w:tblGrid>
            <w:gridCol w:w="1005"/>
            <w:gridCol w:w="1605"/>
            <w:gridCol w:w="1350"/>
            <w:gridCol w:w="1410"/>
            <w:gridCol w:w="1695"/>
            <w:gridCol w:w="162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算法类型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算法名称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公钥大小 (Bytes)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密文/签名大小 (Bytes)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栈内存占用 (Ref/Opt)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性能特征 (ARMv8)</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传统 KEM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ECDH (X25519)</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32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32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&lt; 1 KB</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极快，硬件加速普遍</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b w:val="1"/>
                <w:bCs w:val="1"/>
                <w:color w:val="1f1f1f"/>
                <w:rtl w:val="0"/>
              </w:rPr>
              <w:t xml:space="preserve">PQC KEM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Kyber-768</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1,184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1,088</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~3 KB / ~2 KB (Heap)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封装微秒级，优于ECDH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传统签名</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ECDSA (P-256)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64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64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&lt; 1 KB</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快，依赖硬件加速</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PQC 签名</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color w:val="1f1f1f"/>
                <w:rtl w:val="0"/>
              </w:rPr>
              <w:t xml:space="preserve">Dilithium-3</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color w:val="1f1f1f"/>
                <w:rtl w:val="0"/>
              </w:rPr>
              <w:t xml:space="preserve">1,312</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2,420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color w:val="1f1f1f"/>
                <w:rtl w:val="0"/>
              </w:rPr>
              <w:t xml:space="preserve">&gt; 6 KB / ~4 KB (Heap)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验签极快，签名极慢</w:t>
            </w:r>
          </w:p>
        </w:tc>
      </w:tr>
    </w:tbl>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