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第五章：ComfyUI部署实践（第七章详细展开讲解）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项目组成架构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在开始部署前，必须理解本实验涉及的五个核心技术板块：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生成引擎 (Base Engine):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Wan2.1-14B</w:t>
      </w:r>
      <w:r>
        <w:rPr>
          <w:rFonts w:eastAsia="等线" w:ascii="Arial" w:cs="Arial" w:hAnsi="Arial"/>
          <w:sz w:val="22"/>
        </w:rPr>
        <w:t>。阿里巴巴开源的最先进视频大模型，负责生成高动态、高质感的视频底稿。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驱动核心 (Driving Core):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InfiniteTalk</w:t>
      </w:r>
      <w:r>
        <w:rPr>
          <w:rFonts w:eastAsia="等线" w:ascii="Arial" w:cs="Arial" w:hAnsi="Arial"/>
          <w:sz w:val="22"/>
        </w:rPr>
        <w:t>。基于 Wan2.1 的微调模型，专门用于实现超长、高保真的数字人面部驱动与口型同步。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理解模块 (Perception):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T5 (umt5-xxl):</w:t>
      </w:r>
      <w:r>
        <w:rPr>
          <w:rFonts w:eastAsia="等线" w:ascii="Arial" w:cs="Arial" w:hAnsi="Arial"/>
          <w:sz w:val="22"/>
        </w:rPr>
        <w:t xml:space="preserve"> 强大的文本理解器，处理提示词。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CLIP Vision:</w:t>
      </w:r>
      <w:r>
        <w:rPr>
          <w:rFonts w:eastAsia="等线" w:ascii="Arial" w:cs="Arial" w:hAnsi="Arial"/>
          <w:sz w:val="22"/>
        </w:rPr>
        <w:t xml:space="preserve"> 视觉编码器，提取参考图的人物特征。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Wav2Vec2:</w:t>
      </w:r>
      <w:r>
        <w:rPr>
          <w:rFonts w:eastAsia="等线" w:ascii="Arial" w:cs="Arial" w:hAnsi="Arial"/>
          <w:sz w:val="22"/>
        </w:rPr>
        <w:t xml:space="preserve"> 音频编码器，将语音信号转化为面部运动潜空间向量。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加速矩阵 (Acceleration Stack):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SageAttention:</w:t>
      </w:r>
      <w:r>
        <w:rPr>
          <w:rFonts w:eastAsia="等线" w:ascii="Arial" w:cs="Arial" w:hAnsi="Arial"/>
          <w:sz w:val="22"/>
        </w:rPr>
        <w:t xml:space="preserve"> 核心算子优化，解决长视频生成的显存爆炸问题。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4-Step Distill LoRA:</w:t>
      </w:r>
      <w:r>
        <w:rPr>
          <w:rFonts w:eastAsia="等线" w:ascii="Arial" w:cs="Arial" w:hAnsi="Arial"/>
          <w:sz w:val="22"/>
        </w:rPr>
        <w:t xml:space="preserve"> 蒸馏技术，将 50 步的生成过程压缩至 4 步。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Block Swap &amp; Torch Compile:</w:t>
      </w:r>
      <w:r>
        <w:rPr>
          <w:rFonts w:eastAsia="等线" w:ascii="Arial" w:cs="Arial" w:hAnsi="Arial"/>
          <w:sz w:val="22"/>
        </w:rPr>
        <w:t xml:space="preserve"> 显存动态调度与静态图编译加速。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辅助系统 (Auxiliary):</w:t>
      </w:r>
      <w:r>
        <w:rPr>
          <w:rFonts w:eastAsia="等线" w:ascii="Arial" w:cs="Arial" w:hAnsi="Arial"/>
          <w:sz w:val="22"/>
        </w:rPr>
        <w:t xml:space="preserve"> 包括面部重绘（Impact Pack）、视频合成（VHS）等，用于提升最终产出质量。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 环境准备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显卡和Python、Torch、Cuda 版本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Github加速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在gitclone前加上下面的前缀可自动使用代理加速github代码拉取：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ghfast.top/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下面的代码已自动加上，如不需要可自行去除哈~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基础环境构建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Python 3.12 环境（针对大模型优化的版本）</w:t>
        <w:br/>
      </w:r>
      <w:r>
        <w:rPr>
          <w:rFonts w:eastAsia="等线" w:ascii="Arial" w:cs="Arial" w:hAnsi="Arial"/>
          <w:sz w:val="22"/>
          <w:shd w:fill="fff67a"/>
        </w:rPr>
        <w:t>使用auodl镜像的同学就不用再创建conda环境了，下面2个命令可略过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-n comfyui python=3.11 -y</w:t>
              <w:br/>
            </w:r>
            <w:r>
              <w:rPr>
                <w:rFonts w:eastAsia="Consolas" w:ascii="Consolas" w:cs="Consolas" w:hAnsi="Consolas"/>
                <w:sz w:val="22"/>
              </w:rPr>
              <w:t>conda activate comfyui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安装ComfyUI和一些其他依赖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ComfyUI 核心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https://ghfast.top/github.com/Comfy-Org/ComfyUI.git</w:t>
            </w:r>
            <w:r>
              <w:rPr>
                <w:rFonts w:eastAsia="Consolas" w:ascii="Consolas" w:cs="Consolas" w:hAnsi="Consolas"/>
                <w:sz w:val="22"/>
              </w:rPr>
              <w:br/>
              <w:t>cd ComfyUI</w:t>
              <w:br/>
              <w:t>pip install -r requirements.txt</w:t>
              <w:br/>
              <w:br/>
              <w:t># 这里需要安装一些额外的库来保证工作流运行成功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pip install color-matcher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pip install imageio-ffmpeg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如果提示有些包找不到，可以切其他pip的源测试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核心加速组件安装 (重点)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SageAttention</w:t>
      </w:r>
      <w:r>
        <w:rPr>
          <w:rFonts w:eastAsia="等线" w:ascii="Arial" w:cs="Arial" w:hAnsi="Arial"/>
          <w:sz w:val="22"/>
        </w:rPr>
        <w:t xml:space="preserve"> 是 Wan2.1 能够顺畅运行的灵魂。根据历史记录，建议采用源码编译方式以获得最佳兼容性。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安装基础加速库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autodl的同学可以略过triton，因为默认是已经安装了的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pip install triton flash-attn --no-build-isolation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源码编译安装 SageAttention</w:t>
              <w:br/>
              <w:t>cd ~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ghfast.top/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github.com/thu-ml/SageAttention.git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cd SageAttention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到这一步的时，此时使用AutoDL无卡模式的的同学记得要把GPU打开了哦，不然下面一步无法成功。</w:t>
            </w:r>
            <w:r>
              <w:rPr>
                <w:rFonts w:eastAsia="Consolas" w:ascii="Consolas" w:cs="Consolas" w:hAnsi="Consolas"/>
                <w:sz w:val="22"/>
              </w:rPr>
              <w:br/>
              <w:t>python setup.py install</w:t>
              <w:br/>
              <w:t>#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python -c "import sageattention; print('SageAttention Success')"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 自定义节点部署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 </w:t>
      </w:r>
      <w:r>
        <w:rPr>
          <w:rFonts w:eastAsia="Consolas" w:ascii="Consolas" w:cs="Consolas" w:hAnsi="Consolas"/>
          <w:sz w:val="22"/>
          <w:shd w:fill="EFF0F1"/>
        </w:rPr>
        <w:t>ComfyUI/custom_nodes</w:t>
      </w:r>
      <w:r>
        <w:rPr>
          <w:rFonts w:eastAsia="等线" w:ascii="Arial" w:cs="Arial" w:hAnsi="Arial"/>
          <w:sz w:val="22"/>
        </w:rPr>
        <w:t xml:space="preserve"> 目录，安装工作流所需的模型：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~/ComfyUI/custom_nodes/</w:t>
              <w:br/>
              <w:br/>
              <w:t># [核心] WanVideo 适配器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ghfast.top/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github.com/kijai/ComfyUI-WanVideoWrapper.git</w:t>
            </w:r>
            <w:r>
              <w:rPr>
                <w:rFonts w:eastAsia="Consolas" w:ascii="Consolas" w:cs="Consolas" w:hAnsi="Consolas"/>
                <w:sz w:val="22"/>
              </w:rPr>
              <w:br/>
              <w:t>cd ComfyUI-WanVideoWrapper &amp;&amp; pip install -r requirements.txt &amp;&amp; cd ..</w:t>
              <w:br/>
              <w:br/>
              <w:t># [核心] 语音驱动与多模型加载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ghfast.top/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github.com/christian-byrne/audio-separation-nodes-comfyui.git</w:t>
            </w:r>
            <w:r>
              <w:rPr>
                <w:rFonts w:eastAsia="Consolas" w:ascii="Consolas" w:cs="Consolas" w:hAnsi="Consolas"/>
                <w:sz w:val="22"/>
              </w:rPr>
              <w:br/>
              <w:t># 注：此处对应 JSON 中的 MultiTalk 节点系列</w:t>
              <w:br/>
              <w:br/>
              <w:t># [必备] 视频处理与增强工具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ghfast.top/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github.com/ltdrdata/ComfyUI-Impact-Pack.git      # 面部修复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ghfast.top/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github.com/Kosinkadink/ComfyUI-VideoHelperSuite.git # 视频合成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ghfast.top/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github.com/kijai/ComfyUI-KJNodes.git             # 图像缩放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ghfast.top/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github.com/yolain/ComfyUI-Easy-Use.git           # 流程简化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 clone https://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ghfast.top/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github.com/rgthree/rgthree-comfy.git             # 节点管理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 模型</w:t>
      </w:r>
      <w:r>
        <w:rPr>
          <w:rFonts w:eastAsia="等线" w:ascii="Arial" w:cs="Arial" w:hAnsi="Arial"/>
          <w:b w:val="true"/>
          <w:sz w:val="32"/>
        </w:rPr>
        <w:t>下载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推荐：使用HF-Mirror的hfd工具进行模型下载，安装参考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https://hf-mirror.com/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为了方便使用，可以把hfd.sh移动到/usr/local/bin目录下``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mv hfd.sh /usr/local/bin/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推荐：将ComfyUI的models目录软连接到autodl数据盘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AutoDL 环境中，由于系统盘（</w:t>
      </w:r>
      <w:r>
        <w:rPr>
          <w:rFonts w:eastAsia="Consolas" w:ascii="Consolas" w:cs="Consolas" w:hAnsi="Consolas"/>
          <w:sz w:val="22"/>
          <w:shd w:fill="EFF0F1"/>
        </w:rPr>
        <w:t>/</w:t>
      </w:r>
      <w:r>
        <w:rPr>
          <w:rFonts w:eastAsia="等线" w:ascii="Arial" w:cs="Arial" w:hAnsi="Arial"/>
          <w:sz w:val="22"/>
        </w:rPr>
        <w:t>）空间较小，而数据盘（</w:t>
      </w:r>
      <w:r>
        <w:rPr>
          <w:rFonts w:eastAsia="Consolas" w:ascii="Consolas" w:cs="Consolas" w:hAnsi="Consolas"/>
          <w:sz w:val="22"/>
          <w:shd w:fill="EFF0F1"/>
        </w:rPr>
        <w:t>/root/autodl-tmp</w:t>
      </w:r>
      <w:r>
        <w:rPr>
          <w:rFonts w:eastAsia="等线" w:ascii="Arial" w:cs="Arial" w:hAnsi="Arial"/>
          <w:sz w:val="22"/>
        </w:rPr>
        <w:t>）空间较大，且可以扩容，所以将模型路径修改到数据盘是推荐做法。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# 假设你在 ComfyUI 根目录下 </w:t>
              <w:br/>
              <w:t>mv models /root/autodl-tmp/</w:t>
              <w:br/>
            </w:r>
            <w:r>
              <w:rPr>
                <w:rFonts w:eastAsia="Consolas" w:ascii="Consolas" w:cs="Consolas" w:hAnsi="Consolas"/>
                <w:sz w:val="22"/>
              </w:rPr>
              <w:t>ln -s /root/autodl-tmp/models ./models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接下来，按照 JSON 工作流定义的路径，严格放置权重文件。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扩散模型与微调权重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基础模型 (FP8)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models/diffusion_models/Wan2_1-I2V-14B-480p_fp8_e4m3fn_scaled_KJ.safetensors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https://huggingface.co/Kijai/WanVideo_comfy_fp8_scaled/blob/main/I2V/Wan2_1-I2V-14B-480p_fp8_e4m3fn_scaled_KJ.safetensors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hfd.sh </w:t>
            </w:r>
            <w:r>
              <w:rPr>
                <w:rFonts w:eastAsia="Consolas" w:ascii="Consolas" w:cs="Consolas" w:hAnsi="Consolas"/>
                <w:sz w:val="22"/>
              </w:rPr>
              <w:t>Kijai/WanVideo_comfy_fp8_scaled</w:t>
            </w:r>
            <w:r>
              <w:rPr>
                <w:rFonts w:eastAsia="Consolas" w:ascii="Consolas" w:cs="Consolas" w:hAnsi="Consolas"/>
                <w:sz w:val="22"/>
              </w:rPr>
              <w:t xml:space="preserve"> \</w:t>
              <w:br/>
              <w:t>--include Wan2_1-I2V-14B-480p_fp8_e4m3fn_scaled_KJ.safetensors \</w:t>
              <w:br/>
            </w:r>
            <w:r>
              <w:rPr>
                <w:rFonts w:eastAsia="Consolas" w:ascii="Consolas" w:cs="Consolas" w:hAnsi="Consolas"/>
                <w:sz w:val="22"/>
              </w:rPr>
              <w:t>--local-dir /root/autodl-tmp/models/diffusion_models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InfiniteTalk 权重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models/diffusion_models/InfiniteTalk/Wan2_1-InfiniTetalk-Single_fp16.safetensors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https://huggingface.co/Kijai/WanVideo_comfy/blob/main/InfiniteTalk/Wan2_1-InfiniTetalk-Single_fp16.safetensors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(对应 JSON 节点 212)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hfd.sh </w:t>
            </w:r>
            <w:r>
              <w:rPr>
                <w:rFonts w:eastAsia="Consolas" w:ascii="Consolas" w:cs="Consolas" w:hAnsi="Consolas"/>
                <w:sz w:val="22"/>
              </w:rPr>
              <w:t>Kijai/WanVideo_comfy</w:t>
            </w:r>
            <w:r>
              <w:rPr>
                <w:rFonts w:eastAsia="Consolas" w:ascii="Consolas" w:cs="Consolas" w:hAnsi="Consolas"/>
                <w:sz w:val="22"/>
              </w:rPr>
              <w:t xml:space="preserve"> \</w:t>
              <w:br/>
              <w:t>--include Wan2_1-InfiniTetalk-Single_fp16.safetensors \</w:t>
              <w:br/>
            </w:r>
            <w:r>
              <w:rPr>
                <w:rFonts w:eastAsia="Consolas" w:ascii="Consolas" w:cs="Consolas" w:hAnsi="Consolas"/>
                <w:sz w:val="22"/>
              </w:rPr>
              <w:t>--local-dir /root/autodl-tmp/models/diffusion_models/InfiniteTalk/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文本与视觉理解模型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T5 编码器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models/text_encoders/umt5-xxl-enc-bf16.safetensors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https://huggingface.co/Kijai/WanVideo_comfy/blob/main/umt5-xxl-enc-bf16.safetensors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hfd.sh Kijai/WanVideo_comfy \</w:t>
              <w:br/>
              <w:t>--include umt5-xxl-enc-bf16.safetensors \</w:t>
              <w:br/>
            </w:r>
            <w:r>
              <w:rPr>
                <w:rFonts w:eastAsia="Consolas" w:ascii="Consolas" w:cs="Consolas" w:hAnsi="Consolas"/>
                <w:sz w:val="22"/>
              </w:rPr>
              <w:t>--local-dir /root/autodl-tmp/models/text_encoders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CLIP 视觉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models/clip/CLIP-ViT-H-fp16.safetensors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https://huggingface.co/Kijai/CLIPVisionModelWithProjection_fp16/blob/main/CLIP-ViT-H-fp16.safetensors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hfd.sh Kijai/</w:t>
            </w:r>
            <w:r>
              <w:rPr>
                <w:rFonts w:eastAsia="Consolas" w:ascii="Consolas" w:cs="Consolas" w:hAnsi="Consolas"/>
                <w:sz w:val="22"/>
              </w:rPr>
              <w:t>CLIPVisionModelWithProjection_fp16</w:t>
            </w:r>
            <w:r>
              <w:rPr>
                <w:rFonts w:eastAsia="Consolas" w:ascii="Consolas" w:cs="Consolas" w:hAnsi="Consolas"/>
                <w:sz w:val="22"/>
              </w:rPr>
              <w:t xml:space="preserve">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--include </w:t>
            </w:r>
            <w:r>
              <w:rPr>
                <w:rFonts w:eastAsia="Consolas" w:ascii="Consolas" w:cs="Consolas" w:hAnsi="Consolas"/>
                <w:sz w:val="22"/>
              </w:rPr>
              <w:t>CLIP-ViT-H-fp16.safetensors</w:t>
            </w:r>
            <w:r>
              <w:rPr>
                <w:rFonts w:eastAsia="Consolas" w:ascii="Consolas" w:cs="Consolas" w:hAnsi="Consolas"/>
                <w:sz w:val="22"/>
              </w:rPr>
              <w:t xml:space="preserve"> \</w:t>
              <w:br/>
            </w:r>
            <w:r>
              <w:rPr>
                <w:rFonts w:eastAsia="Consolas" w:ascii="Consolas" w:cs="Consolas" w:hAnsi="Consolas"/>
                <w:sz w:val="22"/>
              </w:rPr>
              <w:t>--local-dir /root/autodl-tmp/models/clip_vision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Wav2Vec</w:t>
      </w:r>
      <w:r>
        <w:rPr>
          <w:rFonts w:eastAsia="等线" w:ascii="Arial" w:cs="Arial" w:hAnsi="Arial"/>
          <w:sz w:val="22"/>
        </w:rPr>
        <w:t xml:space="preserve">: 自动下载或手动放入 </w:t>
      </w:r>
      <w:r>
        <w:rPr>
          <w:rFonts w:eastAsia="Consolas" w:ascii="Consolas" w:cs="Consolas" w:hAnsi="Consolas"/>
          <w:sz w:val="22"/>
          <w:shd w:fill="EFF0F1"/>
        </w:rPr>
        <w:t>models/</w:t>
      </w:r>
      <w:r>
        <w:rPr>
          <w:rFonts w:eastAsia="Consolas" w:ascii="Consolas" w:cs="Consolas" w:hAnsi="Consolas"/>
          <w:sz w:val="22"/>
          <w:shd w:fill="EFF0F1"/>
        </w:rPr>
        <w:t>transformers</w:t>
      </w:r>
      <w:r>
        <w:rPr>
          <w:rFonts w:eastAsia="Consolas" w:ascii="Consolas" w:cs="Consolas" w:hAnsi="Consolas"/>
          <w:sz w:val="22"/>
          <w:shd w:fill="EFF0F1"/>
        </w:rPr>
        <w:t>/TencentGameMate/chinese-wav2vec2-base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https://huggingface.co/TencentGameMate/chinese-wav2vec2-base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hfd.sh </w:t>
            </w:r>
            <w:r>
              <w:rPr>
                <w:rFonts w:eastAsia="Consolas" w:ascii="Consolas" w:cs="Consolas" w:hAnsi="Consolas"/>
                <w:sz w:val="22"/>
              </w:rPr>
              <w:t>TencentGameMate/chinese-wav2vec2-base</w:t>
            </w:r>
            <w:r>
              <w:rPr>
                <w:rFonts w:eastAsia="Consolas" w:ascii="Consolas" w:cs="Consolas" w:hAnsi="Consolas"/>
                <w:sz w:val="22"/>
              </w:rPr>
              <w:t xml:space="preserve"> \</w:t>
              <w:br/>
            </w:r>
            <w:r>
              <w:rPr>
                <w:rFonts w:eastAsia="Consolas" w:ascii="Consolas" w:cs="Consolas" w:hAnsi="Consolas"/>
                <w:sz w:val="22"/>
              </w:rPr>
              <w:t>--local-dir /root/autodl-tmp/models/transformers/TencentGameMate/chinese-wav2vec2-base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VAE 与 LoRA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models/vae/Wan2_1_VAE_bf16.safetensors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https://huggingface.co/Kijai/WanVideo_comfy/blob/cecefb7460b80baa927df0092eee4853e61d4a11/Wan2_1_VAE_bf16.safetensors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hfd.sh Kijai/WanVideo_comfy \</w:t>
              <w:br/>
              <w:t>--include Wan2_1_VAE_bf16.safetensors \</w:t>
              <w:br/>
            </w:r>
            <w:r>
              <w:rPr>
                <w:rFonts w:eastAsia="Consolas" w:ascii="Consolas" w:cs="Consolas" w:hAnsi="Consolas"/>
                <w:sz w:val="22"/>
              </w:rPr>
              <w:t>--local-dir /root/autodl-tmp/models/vae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Distill LoRA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models/loras/lightx2v_I2V_14B_480p_cfg_step_distill_rank128_bf16.safetensors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https://huggingface.co/Kijai/WanVideo_comfy/blob/main/Lightx2v/lightx2v_I2V_14B_480p_cfg_step_distill_rank128_bf16.safetensors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hfd.sh Kijai/WanVideo_comfy \</w:t>
              <w:br/>
              <w:t>--include lightx2v_I2V_14B_480p_cfg_step_distill_rank128_bf16.safetensors \</w:t>
              <w:br/>
            </w:r>
            <w:r>
              <w:rPr>
                <w:rFonts w:eastAsia="Consolas" w:ascii="Consolas" w:cs="Consolas" w:hAnsi="Consolas"/>
                <w:sz w:val="22"/>
              </w:rPr>
              <w:t>--local-dir /root/autodl-tmp/models/loras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(对应 JSON 节点 138，强度设为 0.8)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 JSON 工作流核心逻辑解析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基于您提供的 JSON，系统运行逻辑如下：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模型装载 (Node 122):</w:t>
      </w:r>
      <w:r>
        <w:rPr>
          <w:rFonts w:eastAsia="等线" w:ascii="Arial" w:cs="Arial" w:hAnsi="Arial"/>
          <w:sz w:val="22"/>
        </w:rPr>
        <w:t xml:space="preserve"> 启用 </w:t>
      </w:r>
      <w:r>
        <w:rPr>
          <w:rFonts w:eastAsia="Consolas" w:ascii="Consolas" w:cs="Consolas" w:hAnsi="Consolas"/>
          <w:sz w:val="22"/>
          <w:shd w:fill="EFF0F1"/>
        </w:rPr>
        <w:t>sageattn</w:t>
      </w:r>
      <w:r>
        <w:rPr>
          <w:rFonts w:eastAsia="等线" w:ascii="Arial" w:cs="Arial" w:hAnsi="Arial"/>
          <w:sz w:val="22"/>
        </w:rPr>
        <w:t xml:space="preserve"> 模式，并挂载 </w:t>
      </w:r>
      <w:r>
        <w:rPr>
          <w:rFonts w:eastAsia="Consolas" w:ascii="Consolas" w:cs="Consolas" w:hAnsi="Consolas"/>
          <w:sz w:val="22"/>
          <w:shd w:fill="EFF0F1"/>
        </w:rPr>
        <w:t>torch_compile</w:t>
      </w:r>
      <w:r>
        <w:rPr>
          <w:rFonts w:eastAsia="等线" w:ascii="Arial" w:cs="Arial" w:hAnsi="Arial"/>
          <w:sz w:val="22"/>
        </w:rPr>
        <w:t xml:space="preserve">。通过 </w:t>
      </w:r>
      <w:r>
        <w:rPr>
          <w:rFonts w:eastAsia="Consolas" w:ascii="Consolas" w:cs="Consolas" w:hAnsi="Consolas"/>
          <w:sz w:val="22"/>
          <w:shd w:fill="EFF0F1"/>
        </w:rPr>
        <w:t>block_swap</w:t>
      </w:r>
      <w:r>
        <w:rPr>
          <w:rFonts w:eastAsia="等线" w:ascii="Arial" w:cs="Arial" w:hAnsi="Arial"/>
          <w:sz w:val="22"/>
        </w:rPr>
        <w:t xml:space="preserve"> 设置为 30，允许显存在内存间置换，防止 24G 显存溢出。</w:t>
      </w:r>
      <w:r>
        <w:rPr>
          <w:rFonts w:eastAsia="等线" w:ascii="Arial" w:cs="Arial" w:hAnsi="Arial"/>
          <w:sz w:val="22"/>
          <w:shd w:fill="fff67a"/>
        </w:rPr>
        <w:t>使用5090 32GB的话，可以把block swap调至0或者5，这样可以加速推理。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音频解析 (Node 194):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MultiTalkWav2VecEmbeds</w:t>
      </w:r>
      <w:r>
        <w:rPr>
          <w:rFonts w:eastAsia="等线" w:ascii="Arial" w:cs="Arial" w:hAnsi="Arial"/>
          <w:sz w:val="22"/>
        </w:rPr>
        <w:t xml:space="preserve"> 节点将输入的 </w:t>
      </w:r>
      <w:r>
        <w:rPr>
          <w:rFonts w:eastAsia="Consolas" w:ascii="Consolas" w:cs="Consolas" w:hAnsi="Consolas"/>
          <w:sz w:val="22"/>
          <w:shd w:fill="EFF0F1"/>
        </w:rPr>
        <w:t>音乐素材2.m4a</w:t>
      </w:r>
      <w:r>
        <w:rPr>
          <w:rFonts w:eastAsia="等线" w:ascii="Arial" w:cs="Arial" w:hAnsi="Arial"/>
          <w:sz w:val="22"/>
        </w:rPr>
        <w:t xml:space="preserve"> 转化为 25FPS 的面部驱动序列。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图像预处理 (Node 171):</w:t>
      </w:r>
      <w:r>
        <w:rPr>
          <w:rFonts w:eastAsia="等线" w:ascii="Arial" w:cs="Arial" w:hAnsi="Arial"/>
          <w:sz w:val="22"/>
        </w:rPr>
        <w:t xml:space="preserve"> 将参考图强制缩放为 480x832 尺寸（Wan2.1 480p 版本的最佳输入分辨率）。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采样迭代 (Node 128):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Steps: 4</w:t>
      </w:r>
      <w:r>
        <w:rPr>
          <w:rFonts w:eastAsia="等线" w:ascii="Arial" w:cs="Arial" w:hAnsi="Arial"/>
          <w:sz w:val="22"/>
        </w:rPr>
        <w:t xml:space="preserve"> — 由于启用了 Distill LoRA，仅需 4 步即可成像。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Scheduler: flowmatch_distill</w:t>
      </w:r>
      <w:r>
        <w:rPr>
          <w:rFonts w:eastAsia="等线" w:ascii="Arial" w:cs="Arial" w:hAnsi="Arial"/>
          <w:sz w:val="22"/>
        </w:rPr>
        <w:t xml:space="preserve"> — 专为加速 LoRA 设计的调度算法。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视频合成 (Node 131):</w:t>
      </w:r>
      <w:r>
        <w:rPr>
          <w:rFonts w:eastAsia="等线" w:ascii="Arial" w:cs="Arial" w:hAnsi="Arial"/>
          <w:sz w:val="22"/>
        </w:rPr>
        <w:t xml:space="preserve"> 将解码后的图像序列与原始音频压制为 H264 MP4 视频。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 xml:space="preserve">六、 深度加速分析 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技术手段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原理说明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实验增益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SageAttention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 Wan2.1 的全注意力机制进行了稀疏化/切片处理。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显存节省约 40%</w:t>
            </w:r>
            <w:r>
              <w:rPr>
                <w:rFonts w:eastAsia="等线" w:ascii="Arial" w:cs="Arial" w:hAnsi="Arial"/>
                <w:sz w:val="22"/>
              </w:rPr>
              <w:t>，使 14B 模型能跑出更长秒数。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FP8 Quantization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将权重从 BF16 压缩至 FP8。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显存占用减半</w:t>
            </w:r>
            <w:r>
              <w:rPr>
                <w:rFonts w:eastAsia="等线" w:ascii="Arial" w:cs="Arial" w:hAnsi="Arial"/>
                <w:sz w:val="22"/>
              </w:rPr>
              <w:t>，推理速度提升约 30%。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Distill LoRA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通过知识蒸馏，减少采样步数。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渲染速度提升 1200%</w:t>
            </w:r>
            <w:r>
              <w:rPr>
                <w:rFonts w:eastAsia="等线" w:ascii="Arial" w:cs="Arial" w:hAnsi="Arial"/>
                <w:sz w:val="22"/>
              </w:rPr>
              <w:t>（从 50 步降至 4 步）。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 Swapping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将暂不计算的模型 Block 移至 CPU RAM。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打破物理显存壁垒</w:t>
            </w:r>
            <w:r>
              <w:rPr>
                <w:rFonts w:eastAsia="等线" w:ascii="Arial" w:cs="Arial" w:hAnsi="Arial"/>
                <w:sz w:val="22"/>
              </w:rPr>
              <w:t>，24G 显卡可运行 30G+ 的模型流。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Torch Compile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实时编译 Triton 内核。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端到端推理时间进一步缩短 15%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 运行指南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 ComfyUI：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main.py --port=8188 --listen=0.0.0.0 --enable-manager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for autodl</w:t>
              <w:br/>
            </w:r>
            <w:r>
              <w:rPr>
                <w:rFonts w:eastAsia="Consolas" w:ascii="Consolas" w:cs="Consolas" w:hAnsi="Consolas"/>
                <w:sz w:val="22"/>
              </w:rPr>
              <w:t>python main.py --port=6006 --listen=0.0.0.0 --enable-manager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AutoDl访问ComfyUI参考：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https://www.autodl.com/docs/port/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首次运行：</w:t>
      </w:r>
      <w:r>
        <w:rPr>
          <w:rFonts w:eastAsia="等线" w:ascii="Arial" w:cs="Arial" w:hAnsi="Arial"/>
          <w:sz w:val="22"/>
        </w:rPr>
        <w:t xml:space="preserve"> 由于 </w:t>
      </w:r>
      <w:r>
        <w:rPr>
          <w:rFonts w:eastAsia="Consolas" w:ascii="Consolas" w:cs="Consolas" w:hAnsi="Consolas"/>
          <w:sz w:val="22"/>
          <w:shd w:fill="EFF0F1"/>
        </w:rPr>
        <w:t>torch_compile</w:t>
      </w:r>
      <w:r>
        <w:rPr>
          <w:rFonts w:eastAsia="等线" w:ascii="Arial" w:cs="Arial" w:hAnsi="Arial"/>
          <w:sz w:val="22"/>
        </w:rPr>
        <w:t xml:space="preserve"> 会在第一次点击 Queue Prompt 时进行内核编译，后台会卡住约 5-8 分钟，请勿关闭，后续运行将恢复正常速度。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显存监控：</w:t>
      </w:r>
      <w:r>
        <w:rPr>
          <w:rFonts w:eastAsia="等线" w:ascii="Arial" w:cs="Arial" w:hAnsi="Arial"/>
          <w:sz w:val="22"/>
        </w:rPr>
        <w:t xml:space="preserve"> 运行 </w:t>
      </w:r>
      <w:r>
        <w:rPr>
          <w:rFonts w:eastAsia="Consolas" w:ascii="Consolas" w:cs="Consolas" w:hAnsi="Consolas"/>
          <w:sz w:val="22"/>
          <w:shd w:fill="EFF0F1"/>
        </w:rPr>
        <w:t>watch -n 1 nvidia-smi</w:t>
      </w:r>
      <w:r>
        <w:rPr>
          <w:rFonts w:eastAsia="等线" w:ascii="Arial" w:cs="Arial" w:hAnsi="Arial"/>
          <w:sz w:val="22"/>
        </w:rPr>
        <w:t xml:space="preserve"> 监控，如果显存依然告急，请在 Node 134 中将 </w:t>
      </w:r>
      <w:r>
        <w:rPr>
          <w:rFonts w:eastAsia="Consolas" w:ascii="Consolas" w:cs="Consolas" w:hAnsi="Consolas"/>
          <w:sz w:val="22"/>
          <w:shd w:fill="EFF0F1"/>
        </w:rPr>
        <w:t>blocks_to_swap</w:t>
      </w:r>
      <w:r>
        <w:rPr>
          <w:rFonts w:eastAsia="等线" w:ascii="Arial" w:cs="Arial" w:hAnsi="Arial"/>
          <w:sz w:val="22"/>
        </w:rPr>
        <w:t xml:space="preserve"> 调高。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infinitetalk单人 (4).json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入口对应的json文件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infinitetalk单人 (3).json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[虚拟人效果1.mp4]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[虚拟人效果2.mp4]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八、 自动化调用：文件上传与任务提交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在远程调用时，你需要先将本地素材推送到服务器。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文件上传逻辑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ComfyUI 提供了一个 </w:t>
      </w:r>
      <w:r>
        <w:rPr>
          <w:rFonts w:eastAsia="Consolas" w:ascii="Consolas" w:cs="Consolas" w:hAnsi="Consolas"/>
          <w:sz w:val="22"/>
          <w:shd w:fill="EFF0F1"/>
        </w:rPr>
        <w:t>/upload/image</w:t>
      </w:r>
      <w:r>
        <w:rPr>
          <w:rFonts w:eastAsia="等线" w:ascii="Arial" w:cs="Arial" w:hAnsi="Arial"/>
          <w:sz w:val="22"/>
        </w:rPr>
        <w:t xml:space="preserve"> 接口。</w:t>
      </w: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 xml:space="preserve"> 虽然接口名叫 </w:t>
      </w:r>
      <w:r>
        <w:rPr>
          <w:rFonts w:eastAsia="Consolas" w:ascii="Consolas" w:cs="Consolas" w:hAnsi="Consolas"/>
          <w:sz w:val="22"/>
          <w:shd w:fill="EFF0F1"/>
        </w:rPr>
        <w:t>image</w:t>
      </w:r>
      <w:r>
        <w:rPr>
          <w:rFonts w:eastAsia="等线" w:ascii="Arial" w:cs="Arial" w:hAnsi="Arial"/>
          <w:sz w:val="22"/>
        </w:rPr>
        <w:t>，但它同样支持上传音频（</w:t>
      </w:r>
      <w:r>
        <w:rPr>
          <w:rFonts w:eastAsia="Consolas" w:ascii="Consolas" w:cs="Consolas" w:hAnsi="Consolas"/>
          <w:sz w:val="22"/>
          <w:shd w:fill="EFF0F1"/>
        </w:rPr>
        <w:t>.m4a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.wav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.mp3</w:t>
      </w:r>
      <w:r>
        <w:rPr>
          <w:rFonts w:eastAsia="等线" w:ascii="Arial" w:cs="Arial" w:hAnsi="Arial"/>
          <w:sz w:val="22"/>
        </w:rPr>
        <w:t>）文件。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Python 自动化调用脚本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requests</w:t>
              <w:br/>
              <w:t>import os</w:t>
              <w:br/>
              <w:br/>
              <w:t># 服务器配置</w:t>
              <w:br/>
              <w:t>SERVER_ADDR = "http://你的服务器IP:8188"</w:t>
              <w:br/>
              <w:br/>
              <w:t>def upload_file(file_path):</w:t>
              <w:br/>
              <w:t xml:space="preserve">    """将本地文件上传到服务器的 input 目录"""</w:t>
              <w:br/>
              <w:t xml:space="preserve">    with open(file_path, 'rb') as f:</w:t>
              <w:br/>
              <w:t xml:space="preserve">        # ComfyUI 统一使用 /upload/image 接口接收 input 素材</w:t>
              <w:br/>
              <w:t xml:space="preserve">        files = {"image": (os.path.basename(file_path), f)}</w:t>
              <w:br/>
              <w:t xml:space="preserve">        response = requests.post(f"{SERVER_ADDR}/upload/image", files=files)</w:t>
              <w:br/>
              <w:t xml:space="preserve">        if response.status_code == 200:</w:t>
              <w:br/>
              <w:t xml:space="preserve">            print(f"成功上传文件: {os.path.basename(file_path)}")</w:t>
              <w:br/>
              <w:t xml:space="preserve">            return response.json()['name'] # 返回服务器保存的文件名</w:t>
              <w:br/>
              <w:t xml:space="preserve">        else:</w:t>
              <w:br/>
              <w:t xml:space="preserve">            raise Exception(f"上传失败: {response.text}")</w:t>
              <w:br/>
              <w:br/>
              <w:t>def run_infinitetalk_api(local_img, local_audio, prompt_text):</w:t>
              <w:br/>
              <w:t xml:space="preserve">    # 第一步：上传素材到服务器</w:t>
              <w:br/>
              <w:t xml:space="preserve">    server_img_name = upload_file(local_img)</w:t>
              <w:br/>
              <w:t xml:space="preserve">    server_audio_name = upload_file(local_audio)</w:t>
              <w:br/>
              <w:br/>
              <w:t xml:space="preserve">    # 第二步：加载工作流 JSON (必须是 API 格式)</w:t>
              <w:br/>
              <w:t xml:space="preserve">    with open("infinitetalk_api_workflow.json", 'r') as f:</w:t>
              <w:br/>
              <w:t xml:space="preserve">        workflow = json.load(f)</w:t>
              <w:br/>
              <w:br/>
              <w:t xml:space="preserve">    # 第三步：修改 JSON 中的参数，指向服务器上刚上传的文件名</w:t>
              <w:br/>
              <w:t xml:space="preserve">    workflow["125"]["inputs"]["audio"] = server_audio_name  # 音频节点</w:t>
              <w:br/>
              <w:t xml:space="preserve">    workflow["133"]["inputs"]["image"] = server_img_name    # 图像节点</w:t>
              <w:br/>
              <w:t xml:space="preserve">    workflow["135"]["inputs"]["positive_prompt"] = prompt_text # 提示词节点</w:t>
              <w:br/>
              <w:br/>
              <w:t xml:space="preserve">    # 第四步：发送任务请求</w:t>
              <w:br/>
              <w:t xml:space="preserve">    p = {"prompt": workflow}</w:t>
              <w:br/>
              <w:t xml:space="preserve">    res = requests.post(f"{SERVER_ADDR}/prompt", json=p)</w:t>
              <w:br/>
              <w:t xml:space="preserve">    print(f"任务已提交，Prompt ID: {res.json()['prompt_id']}")</w:t>
              <w:br/>
              <w:br/>
              <w:t># 执行调用</w:t>
              <w:br/>
              <w:t>if __name__ == "__main__":</w:t>
              <w:br/>
              <w:t xml:space="preserve">    run_infinitetalk_api(</w:t>
              <w:br/>
              <w:t xml:space="preserve">        local_img="D:/assets/face.png", </w:t>
              <w:br/>
              <w:t xml:space="preserve">        local_audio="D:/assets/speech.m4a",</w:t>
              <w:br/>
              <w:t xml:space="preserve">        prompt_text="一个穿着职业装的女性在办公室开心地说话，背景模糊"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部署后调用的关键点</w:t>
      </w:r>
      <w:bookmarkEnd w:id="1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文件覆盖风险</w:t>
      </w:r>
      <w:r>
        <w:rPr>
          <w:rFonts w:eastAsia="等线" w:ascii="Arial" w:cs="Arial" w:hAnsi="Arial"/>
          <w:sz w:val="22"/>
        </w:rPr>
        <w:t>：上传接口如果遇到同名文件，默认可能会覆盖或自动重命名。建议上传前在本地对文件名加时间戳。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输入路径一致性</w:t>
      </w:r>
      <w:r>
        <w:rPr>
          <w:rFonts w:eastAsia="等线" w:ascii="Arial" w:cs="Arial" w:hAnsi="Arial"/>
          <w:sz w:val="22"/>
        </w:rPr>
        <w:t xml:space="preserve">：Node 125 (LoadAudio) 和 Node 133 (LoadImage) 会在服务器的 </w:t>
      </w:r>
      <w:r>
        <w:rPr>
          <w:rFonts w:eastAsia="Consolas" w:ascii="Consolas" w:cs="Consolas" w:hAnsi="Consolas"/>
          <w:sz w:val="22"/>
          <w:shd w:fill="EFF0F1"/>
        </w:rPr>
        <w:t>ComfyUI/input/</w:t>
      </w:r>
      <w:r>
        <w:rPr>
          <w:rFonts w:eastAsia="等线" w:ascii="Arial" w:cs="Arial" w:hAnsi="Arial"/>
          <w:sz w:val="22"/>
        </w:rPr>
        <w:t xml:space="preserve"> 路径下寻找刚才上传的文件。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结果获取</w:t>
      </w:r>
      <w:r>
        <w:rPr>
          <w:rFonts w:eastAsia="等线" w:ascii="Arial" w:cs="Arial" w:hAnsi="Arial"/>
          <w:sz w:val="22"/>
        </w:rPr>
        <w:t xml:space="preserve">：任务完成后，你可以通过 </w:t>
      </w:r>
      <w:r>
        <w:rPr>
          <w:rFonts w:eastAsia="Consolas" w:ascii="Consolas" w:cs="Consolas" w:hAnsi="Consolas"/>
          <w:sz w:val="22"/>
          <w:shd w:fill="EFF0F1"/>
        </w:rPr>
        <w:t>/history/{prompt_id}</w:t>
      </w:r>
      <w:r>
        <w:rPr>
          <w:rFonts w:eastAsia="等线" w:ascii="Arial" w:cs="Arial" w:hAnsi="Arial"/>
          <w:sz w:val="22"/>
        </w:rPr>
        <w:t xml:space="preserve"> 接口获取输出视频的下载链接，或者直接去服务器 </w:t>
      </w:r>
      <w:r>
        <w:rPr>
          <w:rFonts w:eastAsia="Consolas" w:ascii="Consolas" w:cs="Consolas" w:hAnsi="Consolas"/>
          <w:sz w:val="22"/>
          <w:shd w:fill="EFF0F1"/>
        </w:rPr>
        <w:t>ComfyUI/output/</w:t>
      </w:r>
      <w:r>
        <w:rPr>
          <w:rFonts w:eastAsia="等线" w:ascii="Arial" w:cs="Arial" w:hAnsi="Arial"/>
          <w:sz w:val="22"/>
        </w:rPr>
        <w:t xml:space="preserve"> 目录下查看。</w:t>
      </w:r>
    </w:p>
    <w:p>
      <w:pPr>
        <w:spacing w:before="120" w:after="120" w:line="288" w:lineRule="auto"/>
        <w:ind w:left="453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12">
    <w:lvl>
      <w:start w:val="1"/>
      <w:numFmt w:val="decimal"/>
      <w:suff w:val="tab"/>
      <w:lvlText w:val="%1."/>
      <w:rPr>
        <w:color w:val="3370ff"/>
      </w:rPr>
    </w:lvl>
  </w:abstractNum>
  <w:abstractNum w:abstractNumId="29213">
    <w:lvl>
      <w:start w:val="2"/>
      <w:numFmt w:val="decimal"/>
      <w:suff w:val="tab"/>
      <w:lvlText w:val="%1."/>
      <w:rPr>
        <w:color w:val="3370ff"/>
      </w:rPr>
    </w:lvl>
  </w:abstractNum>
  <w:abstractNum w:abstractNumId="29214">
    <w:lvl>
      <w:start w:val="3"/>
      <w:numFmt w:val="decimal"/>
      <w:suff w:val="tab"/>
      <w:lvlText w:val="%1."/>
      <w:rPr>
        <w:color w:val="3370ff"/>
      </w:rPr>
    </w:lvl>
  </w:abstractNum>
  <w:abstractNum w:abstractNumId="29215">
    <w:lvl>
      <w:numFmt w:val="bullet"/>
      <w:suff w:val="tab"/>
      <w:lvlText w:val="￮"/>
      <w:rPr>
        <w:color w:val="3370ff"/>
      </w:rPr>
    </w:lvl>
  </w:abstractNum>
  <w:abstractNum w:abstractNumId="29216">
    <w:lvl>
      <w:numFmt w:val="bullet"/>
      <w:suff w:val="tab"/>
      <w:lvlText w:val="￮"/>
      <w:rPr>
        <w:color w:val="3370ff"/>
      </w:rPr>
    </w:lvl>
  </w:abstractNum>
  <w:abstractNum w:abstractNumId="29217">
    <w:lvl>
      <w:numFmt w:val="bullet"/>
      <w:suff w:val="tab"/>
      <w:lvlText w:val="￮"/>
      <w:rPr>
        <w:color w:val="3370ff"/>
      </w:rPr>
    </w:lvl>
  </w:abstractNum>
  <w:abstractNum w:abstractNumId="29218">
    <w:lvl>
      <w:start w:val="4"/>
      <w:numFmt w:val="decimal"/>
      <w:suff w:val="tab"/>
      <w:lvlText w:val="%1."/>
      <w:rPr>
        <w:color w:val="3370ff"/>
      </w:rPr>
    </w:lvl>
  </w:abstractNum>
  <w:abstractNum w:abstractNumId="29219">
    <w:lvl>
      <w:numFmt w:val="bullet"/>
      <w:suff w:val="tab"/>
      <w:lvlText w:val="￮"/>
      <w:rPr>
        <w:color w:val="3370ff"/>
      </w:rPr>
    </w:lvl>
  </w:abstractNum>
  <w:abstractNum w:abstractNumId="29220">
    <w:lvl>
      <w:numFmt w:val="bullet"/>
      <w:suff w:val="tab"/>
      <w:lvlText w:val="￮"/>
      <w:rPr>
        <w:color w:val="3370ff"/>
      </w:rPr>
    </w:lvl>
  </w:abstractNum>
  <w:abstractNum w:abstractNumId="29221">
    <w:lvl>
      <w:numFmt w:val="bullet"/>
      <w:suff w:val="tab"/>
      <w:lvlText w:val="￮"/>
      <w:rPr>
        <w:color w:val="3370ff"/>
      </w:rPr>
    </w:lvl>
  </w:abstractNum>
  <w:abstractNum w:abstractNumId="29222">
    <w:lvl>
      <w:start w:val="5"/>
      <w:numFmt w:val="decimal"/>
      <w:suff w:val="tab"/>
      <w:lvlText w:val="%1."/>
      <w:rPr>
        <w:color w:val="3370ff"/>
      </w:rPr>
    </w:lvl>
  </w:abstractNum>
  <w:abstractNum w:abstractNumId="29223">
    <w:lvl>
      <w:numFmt w:val="bullet"/>
      <w:suff w:val="tab"/>
      <w:lvlText w:val="•"/>
      <w:rPr>
        <w:color w:val="3370ff"/>
      </w:rPr>
    </w:lvl>
  </w:abstractNum>
  <w:abstractNum w:abstractNumId="29224">
    <w:lvl>
      <w:numFmt w:val="bullet"/>
      <w:suff w:val="tab"/>
      <w:lvlText w:val="•"/>
      <w:rPr>
        <w:color w:val="3370ff"/>
      </w:rPr>
    </w:lvl>
  </w:abstractNum>
  <w:abstractNum w:abstractNumId="29225">
    <w:lvl>
      <w:numFmt w:val="bullet"/>
      <w:suff w:val="tab"/>
      <w:lvlText w:val="•"/>
      <w:rPr>
        <w:color w:val="3370ff"/>
      </w:rPr>
    </w:lvl>
  </w:abstractNum>
  <w:abstractNum w:abstractNumId="29226">
    <w:lvl>
      <w:numFmt w:val="bullet"/>
      <w:suff w:val="tab"/>
      <w:lvlText w:val="•"/>
      <w:rPr>
        <w:color w:val="3370ff"/>
      </w:rPr>
    </w:lvl>
  </w:abstractNum>
  <w:abstractNum w:abstractNumId="29227">
    <w:lvl>
      <w:numFmt w:val="bullet"/>
      <w:suff w:val="tab"/>
      <w:lvlText w:val="•"/>
      <w:rPr>
        <w:color w:val="3370ff"/>
      </w:rPr>
    </w:lvl>
  </w:abstractNum>
  <w:abstractNum w:abstractNumId="29228">
    <w:lvl>
      <w:numFmt w:val="bullet"/>
      <w:suff w:val="tab"/>
      <w:lvlText w:val="•"/>
      <w:rPr>
        <w:color w:val="3370ff"/>
      </w:rPr>
    </w:lvl>
  </w:abstractNum>
  <w:abstractNum w:abstractNumId="29229">
    <w:lvl>
      <w:numFmt w:val="bullet"/>
      <w:suff w:val="tab"/>
      <w:lvlText w:val="•"/>
      <w:rPr>
        <w:color w:val="3370ff"/>
      </w:rPr>
    </w:lvl>
  </w:abstractNum>
  <w:abstractNum w:abstractNumId="29230">
    <w:lvl>
      <w:start w:val="1"/>
      <w:numFmt w:val="decimal"/>
      <w:suff w:val="tab"/>
      <w:lvlText w:val="%1."/>
      <w:rPr>
        <w:color w:val="3370ff"/>
      </w:rPr>
    </w:lvl>
  </w:abstractNum>
  <w:abstractNum w:abstractNumId="29231">
    <w:lvl>
      <w:start w:val="2"/>
      <w:numFmt w:val="decimal"/>
      <w:suff w:val="tab"/>
      <w:lvlText w:val="%1."/>
      <w:rPr>
        <w:color w:val="3370ff"/>
      </w:rPr>
    </w:lvl>
  </w:abstractNum>
  <w:abstractNum w:abstractNumId="29232">
    <w:lvl>
      <w:start w:val="3"/>
      <w:numFmt w:val="decimal"/>
      <w:suff w:val="tab"/>
      <w:lvlText w:val="%1."/>
      <w:rPr>
        <w:color w:val="3370ff"/>
      </w:rPr>
    </w:lvl>
  </w:abstractNum>
  <w:abstractNum w:abstractNumId="29233">
    <w:lvl>
      <w:start w:val="4"/>
      <w:numFmt w:val="decimal"/>
      <w:suff w:val="tab"/>
      <w:lvlText w:val="%1."/>
      <w:rPr>
        <w:color w:val="3370ff"/>
      </w:rPr>
    </w:lvl>
  </w:abstractNum>
  <w:abstractNum w:abstractNumId="29234">
    <w:lvl>
      <w:numFmt w:val="bullet"/>
      <w:suff w:val="tab"/>
      <w:lvlText w:val="￮"/>
      <w:rPr>
        <w:color w:val="3370ff"/>
      </w:rPr>
    </w:lvl>
  </w:abstractNum>
  <w:abstractNum w:abstractNumId="29235">
    <w:lvl>
      <w:numFmt w:val="bullet"/>
      <w:suff w:val="tab"/>
      <w:lvlText w:val="￮"/>
      <w:rPr>
        <w:color w:val="3370ff"/>
      </w:rPr>
    </w:lvl>
  </w:abstractNum>
  <w:abstractNum w:abstractNumId="29236">
    <w:lvl>
      <w:start w:val="5"/>
      <w:numFmt w:val="decimal"/>
      <w:suff w:val="tab"/>
      <w:lvlText w:val="%1."/>
      <w:rPr>
        <w:color w:val="3370ff"/>
      </w:rPr>
    </w:lvl>
  </w:abstractNum>
  <w:abstractNum w:abstractNumId="29237">
    <w:lvl>
      <w:numFmt w:val="bullet"/>
      <w:suff w:val="tab"/>
      <w:lvlText w:val="•"/>
      <w:rPr>
        <w:color w:val="3370ff"/>
      </w:rPr>
    </w:lvl>
  </w:abstractNum>
  <w:abstractNum w:abstractNumId="29238">
    <w:lvl>
      <w:numFmt w:val="bullet"/>
      <w:suff w:val="tab"/>
      <w:lvlText w:val="•"/>
      <w:rPr>
        <w:color w:val="3370ff"/>
      </w:rPr>
    </w:lvl>
  </w:abstractNum>
  <w:abstractNum w:abstractNumId="29239">
    <w:lvl>
      <w:start w:val="1"/>
      <w:numFmt w:val="decimal"/>
      <w:suff w:val="tab"/>
      <w:lvlText w:val="%1."/>
      <w:rPr>
        <w:color w:val="3370ff"/>
      </w:rPr>
    </w:lvl>
  </w:abstractNum>
  <w:abstractNum w:abstractNumId="29240">
    <w:lvl>
      <w:start w:val="2"/>
      <w:numFmt w:val="decimal"/>
      <w:suff w:val="tab"/>
      <w:lvlText w:val="%1."/>
      <w:rPr>
        <w:color w:val="3370ff"/>
      </w:rPr>
    </w:lvl>
  </w:abstractNum>
  <w:abstractNum w:abstractNumId="2924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9212"/>
  </w:num>
  <w:num w:numId="2">
    <w:abstractNumId w:val="29213"/>
  </w:num>
  <w:num w:numId="3">
    <w:abstractNumId w:val="29214"/>
  </w:num>
  <w:num w:numId="4">
    <w:abstractNumId w:val="29215"/>
  </w:num>
  <w:num w:numId="5">
    <w:abstractNumId w:val="29216"/>
  </w:num>
  <w:num w:numId="6">
    <w:abstractNumId w:val="29217"/>
  </w:num>
  <w:num w:numId="7">
    <w:abstractNumId w:val="29218"/>
  </w:num>
  <w:num w:numId="8">
    <w:abstractNumId w:val="29219"/>
  </w:num>
  <w:num w:numId="9">
    <w:abstractNumId w:val="29220"/>
  </w:num>
  <w:num w:numId="10">
    <w:abstractNumId w:val="29221"/>
  </w:num>
  <w:num w:numId="11">
    <w:abstractNumId w:val="29222"/>
  </w:num>
  <w:num w:numId="12">
    <w:abstractNumId w:val="29223"/>
  </w:num>
  <w:num w:numId="13">
    <w:abstractNumId w:val="29224"/>
  </w:num>
  <w:num w:numId="14">
    <w:abstractNumId w:val="29225"/>
  </w:num>
  <w:num w:numId="15">
    <w:abstractNumId w:val="29226"/>
  </w:num>
  <w:num w:numId="16">
    <w:abstractNumId w:val="29227"/>
  </w:num>
  <w:num w:numId="17">
    <w:abstractNumId w:val="29228"/>
  </w:num>
  <w:num w:numId="18">
    <w:abstractNumId w:val="29229"/>
  </w:num>
  <w:num w:numId="19">
    <w:abstractNumId w:val="29230"/>
  </w:num>
  <w:num w:numId="20">
    <w:abstractNumId w:val="29231"/>
  </w:num>
  <w:num w:numId="21">
    <w:abstractNumId w:val="29232"/>
  </w:num>
  <w:num w:numId="22">
    <w:abstractNumId w:val="29233"/>
  </w:num>
  <w:num w:numId="23">
    <w:abstractNumId w:val="29234"/>
  </w:num>
  <w:num w:numId="24">
    <w:abstractNumId w:val="29235"/>
  </w:num>
  <w:num w:numId="25">
    <w:abstractNumId w:val="29236"/>
  </w:num>
  <w:num w:numId="26">
    <w:abstractNumId w:val="29237"/>
  </w:num>
  <w:num w:numId="27">
    <w:abstractNumId w:val="29238"/>
  </w:num>
  <w:num w:numId="28">
    <w:abstractNumId w:val="29239"/>
  </w:num>
  <w:num w:numId="29">
    <w:abstractNumId w:val="29240"/>
  </w:num>
  <w:num w:numId="30">
    <w:abstractNumId w:val="292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2026-02-27T01:22:34Z</dcterms:created>
  <dc:creator>Apache POI</dc:creator>
</cp:coreProperties>
</file>