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5F89" w14:textId="0862A1FB" w:rsidR="00C44225" w:rsidRPr="00220F35" w:rsidRDefault="00000000" w:rsidP="009422FD">
      <w:pPr>
        <w:jc w:val="center"/>
        <w:rPr>
          <w:rFonts w:ascii="Times New Roman" w:hAnsi="Times New Roman" w:cs="Times New Roman"/>
          <w:b/>
          <w:bCs/>
          <w:sz w:val="36"/>
          <w:szCs w:val="36"/>
        </w:rPr>
      </w:pPr>
      <w:r w:rsidRPr="00220F35">
        <w:rPr>
          <w:rFonts w:ascii="Times New Roman" w:hAnsi="Times New Roman" w:cs="Times New Roman"/>
          <w:b/>
          <w:bCs/>
          <w:sz w:val="36"/>
          <w:szCs w:val="36"/>
        </w:rPr>
        <w:t>公共自行车系统智能化：从时空挖掘到智慧运营</w:t>
      </w:r>
    </w:p>
    <w:p w14:paraId="6129FC3E" w14:textId="60034561" w:rsidR="00C44225" w:rsidRPr="00220F35" w:rsidRDefault="00000000" w:rsidP="009422FD">
      <w:pPr>
        <w:jc w:val="right"/>
        <w:rPr>
          <w:rFonts w:ascii="Times New Roman" w:hAnsi="Times New Roman" w:cs="Times New Roman"/>
          <w:b/>
          <w:bCs/>
          <w:sz w:val="30"/>
          <w:szCs w:val="30"/>
        </w:rPr>
      </w:pPr>
      <w:r w:rsidRPr="00220F35">
        <w:rPr>
          <w:rFonts w:ascii="Times New Roman" w:hAnsi="Times New Roman" w:cs="Times New Roman"/>
          <w:b/>
          <w:bCs/>
          <w:sz w:val="30"/>
          <w:szCs w:val="30"/>
        </w:rPr>
        <w:t>——</w:t>
      </w:r>
      <w:r w:rsidRPr="00220F35">
        <w:rPr>
          <w:rFonts w:ascii="Times New Roman" w:hAnsi="Times New Roman" w:cs="Times New Roman"/>
          <w:b/>
          <w:bCs/>
          <w:sz w:val="30"/>
          <w:szCs w:val="30"/>
        </w:rPr>
        <w:t>基于纽约</w:t>
      </w:r>
      <w:r w:rsidRPr="00220F35">
        <w:rPr>
          <w:rFonts w:ascii="Times New Roman" w:hAnsi="Times New Roman" w:cs="Times New Roman"/>
          <w:b/>
          <w:bCs/>
          <w:sz w:val="30"/>
          <w:szCs w:val="30"/>
        </w:rPr>
        <w:t>Citi Bike</w:t>
      </w:r>
      <w:r w:rsidRPr="00220F35">
        <w:rPr>
          <w:rFonts w:ascii="Times New Roman" w:hAnsi="Times New Roman" w:cs="Times New Roman"/>
          <w:b/>
          <w:bCs/>
          <w:sz w:val="30"/>
          <w:szCs w:val="30"/>
        </w:rPr>
        <w:t>项目的调研实践与文献综述</w:t>
      </w:r>
    </w:p>
    <w:p w14:paraId="0FB217B6" w14:textId="77777777" w:rsidR="00C44225" w:rsidRPr="00220F35" w:rsidRDefault="00C44225">
      <w:pPr>
        <w:rPr>
          <w:rFonts w:ascii="Times New Roman" w:hAnsi="Times New Roman" w:cs="Times New Roman"/>
        </w:rPr>
      </w:pPr>
    </w:p>
    <w:p w14:paraId="0BF188B0" w14:textId="67ADF564" w:rsidR="009422FD" w:rsidRPr="00220F35" w:rsidRDefault="00000000" w:rsidP="009422FD">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引言</w:t>
      </w:r>
    </w:p>
    <w:p w14:paraId="393D3546" w14:textId="4C15824E"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城市公共自行车系统作为解决公共交通</w:t>
      </w:r>
      <w:r w:rsidRPr="00220F35">
        <w:rPr>
          <w:rFonts w:ascii="Times New Roman" w:hAnsi="Times New Roman" w:cs="Times New Roman"/>
        </w:rPr>
        <w:t>“</w:t>
      </w:r>
      <w:r w:rsidRPr="00220F35">
        <w:rPr>
          <w:rFonts w:ascii="Times New Roman" w:hAnsi="Times New Roman" w:cs="Times New Roman"/>
        </w:rPr>
        <w:t>最后一公里</w:t>
      </w:r>
      <w:r w:rsidRPr="00220F35">
        <w:rPr>
          <w:rFonts w:ascii="Times New Roman" w:hAnsi="Times New Roman" w:cs="Times New Roman"/>
        </w:rPr>
        <w:t>”</w:t>
      </w:r>
      <w:r w:rsidRPr="00220F35">
        <w:rPr>
          <w:rFonts w:ascii="Times New Roman" w:hAnsi="Times New Roman" w:cs="Times New Roman"/>
        </w:rPr>
        <w:t>问题的关键基础设施，在全球范围内经历了从有桩式共享到无桩式共享、从粗放投放向精细化运营的演进。纽约</w:t>
      </w:r>
      <w:r w:rsidRPr="00220F35">
        <w:rPr>
          <w:rFonts w:ascii="Times New Roman" w:hAnsi="Times New Roman" w:cs="Times New Roman"/>
        </w:rPr>
        <w:t>Citi Bike</w:t>
      </w:r>
      <w:r w:rsidRPr="00220F35">
        <w:rPr>
          <w:rFonts w:ascii="Times New Roman" w:hAnsi="Times New Roman" w:cs="Times New Roman"/>
        </w:rPr>
        <w:t>自</w:t>
      </w:r>
      <w:r w:rsidRPr="00220F35">
        <w:rPr>
          <w:rFonts w:ascii="Times New Roman" w:hAnsi="Times New Roman" w:cs="Times New Roman"/>
        </w:rPr>
        <w:t>2013</w:t>
      </w:r>
      <w:r w:rsidRPr="00220F35">
        <w:rPr>
          <w:rFonts w:ascii="Times New Roman" w:hAnsi="Times New Roman" w:cs="Times New Roman"/>
        </w:rPr>
        <w:t>年运营以来，已积累海量骑行数据，成为全球公共自行车研究的重要样本。在我国，共享骑行行业已在全国</w:t>
      </w:r>
      <w:r w:rsidRPr="00220F35">
        <w:rPr>
          <w:rFonts w:ascii="Times New Roman" w:hAnsi="Times New Roman" w:cs="Times New Roman"/>
        </w:rPr>
        <w:t>1000</w:t>
      </w:r>
      <w:r w:rsidRPr="00220F35">
        <w:rPr>
          <w:rFonts w:ascii="Times New Roman" w:hAnsi="Times New Roman" w:cs="Times New Roman"/>
        </w:rPr>
        <w:t>个市县投放约</w:t>
      </w:r>
      <w:r w:rsidRPr="00220F35">
        <w:rPr>
          <w:rFonts w:ascii="Times New Roman" w:hAnsi="Times New Roman" w:cs="Times New Roman"/>
        </w:rPr>
        <w:t>2000</w:t>
      </w:r>
      <w:r w:rsidRPr="00220F35">
        <w:rPr>
          <w:rFonts w:ascii="Times New Roman" w:hAnsi="Times New Roman" w:cs="Times New Roman"/>
        </w:rPr>
        <w:t>万辆车辆，每日产生</w:t>
      </w:r>
      <w:r w:rsidRPr="00220F35">
        <w:rPr>
          <w:rFonts w:ascii="Times New Roman" w:hAnsi="Times New Roman" w:cs="Times New Roman"/>
        </w:rPr>
        <w:t>5000</w:t>
      </w:r>
      <w:r w:rsidRPr="00220F35">
        <w:rPr>
          <w:rFonts w:ascii="Times New Roman" w:hAnsi="Times New Roman" w:cs="Times New Roman"/>
        </w:rPr>
        <w:t>万单订单，运量达到城市轨道交通日运量的</w:t>
      </w:r>
      <w:r w:rsidRPr="00220F35">
        <w:rPr>
          <w:rFonts w:ascii="Times New Roman" w:hAnsi="Times New Roman" w:cs="Times New Roman"/>
        </w:rPr>
        <w:t>50%</w:t>
      </w:r>
      <w:r w:rsidRPr="00220F35">
        <w:rPr>
          <w:rFonts w:ascii="Times New Roman" w:hAnsi="Times New Roman" w:cs="Times New Roman"/>
        </w:rPr>
        <w:t>，成为城市交通体系不可或缺的组成部分。</w:t>
      </w:r>
    </w:p>
    <w:p w14:paraId="71E73EDE" w14:textId="0185043C"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然而，行业的高速发展也伴随着秩序管理、需求预测、资源调度等一系列技术挑战。如何在海量、多源、时空异质的出行数据中，准确识别出行规律并预测动态变化的需求，成为学术界与产业界共同关注的核心命题。围绕这一命题，学术界从三个层面展开探索：一是时空模式挖掘，通过统计与空间分析方法揭示骑行行为的时空规律；二是聚类与分类，利用无监督学习识别站点类型与出行模式；三是需求预测建模，运用机器学习方法预测站点或区域的租还需求。</w:t>
      </w:r>
    </w:p>
    <w:p w14:paraId="0330C3F4" w14:textId="17ABF045"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本报告以纽约</w:t>
      </w:r>
      <w:r w:rsidRPr="00220F35">
        <w:rPr>
          <w:rFonts w:ascii="Times New Roman" w:hAnsi="Times New Roman" w:cs="Times New Roman"/>
        </w:rPr>
        <w:t>Citi Bike</w:t>
      </w:r>
      <w:r w:rsidRPr="00220F35">
        <w:rPr>
          <w:rFonts w:ascii="Times New Roman" w:hAnsi="Times New Roman" w:cs="Times New Roman"/>
        </w:rPr>
        <w:t>数据分析项目为实践锚点，基于五篇代表性文献，系统梳理上述三个方向的研究进展、技术方法及产业应用价值，探讨从</w:t>
      </w:r>
      <w:r w:rsidRPr="00220F35">
        <w:rPr>
          <w:rFonts w:ascii="Times New Roman" w:hAnsi="Times New Roman" w:cs="Times New Roman"/>
        </w:rPr>
        <w:t>“</w:t>
      </w:r>
      <w:r w:rsidRPr="00220F35">
        <w:rPr>
          <w:rFonts w:ascii="Times New Roman" w:hAnsi="Times New Roman" w:cs="Times New Roman"/>
        </w:rPr>
        <w:t>数据洞察</w:t>
      </w:r>
      <w:r w:rsidRPr="00220F35">
        <w:rPr>
          <w:rFonts w:ascii="Times New Roman" w:hAnsi="Times New Roman" w:cs="Times New Roman"/>
        </w:rPr>
        <w:t>”</w:t>
      </w:r>
      <w:r w:rsidRPr="00220F35">
        <w:rPr>
          <w:rFonts w:ascii="Times New Roman" w:hAnsi="Times New Roman" w:cs="Times New Roman"/>
        </w:rPr>
        <w:t>走向</w:t>
      </w:r>
      <w:r w:rsidRPr="00220F35">
        <w:rPr>
          <w:rFonts w:ascii="Times New Roman" w:hAnsi="Times New Roman" w:cs="Times New Roman"/>
        </w:rPr>
        <w:t>“</w:t>
      </w:r>
      <w:r w:rsidRPr="00220F35">
        <w:rPr>
          <w:rFonts w:ascii="Times New Roman" w:hAnsi="Times New Roman" w:cs="Times New Roman"/>
        </w:rPr>
        <w:t>智慧运营</w:t>
      </w:r>
      <w:r w:rsidRPr="00220F35">
        <w:rPr>
          <w:rFonts w:ascii="Times New Roman" w:hAnsi="Times New Roman" w:cs="Times New Roman"/>
        </w:rPr>
        <w:t>”</w:t>
      </w:r>
      <w:r w:rsidRPr="00220F35">
        <w:rPr>
          <w:rFonts w:ascii="Times New Roman" w:hAnsi="Times New Roman" w:cs="Times New Roman"/>
        </w:rPr>
        <w:t>的技术路径。</w:t>
      </w:r>
    </w:p>
    <w:p w14:paraId="26281EE3" w14:textId="77777777" w:rsidR="00C44225" w:rsidRDefault="00C44225">
      <w:pPr>
        <w:rPr>
          <w:rFonts w:ascii="Times New Roman" w:hAnsi="Times New Roman" w:cs="Times New Roman"/>
        </w:rPr>
      </w:pPr>
    </w:p>
    <w:p w14:paraId="45B7137D" w14:textId="77777777" w:rsidR="00220F35" w:rsidRPr="00220F35" w:rsidRDefault="00220F35">
      <w:pPr>
        <w:rPr>
          <w:rFonts w:ascii="Times New Roman" w:hAnsi="Times New Roman" w:cs="Times New Roman" w:hint="eastAsia"/>
        </w:rPr>
      </w:pPr>
    </w:p>
    <w:p w14:paraId="66D867D3" w14:textId="2C9E4BBF" w:rsidR="00C44225" w:rsidRPr="00220F35" w:rsidRDefault="00000000" w:rsidP="009422FD">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时空模式挖掘：从描述统计到空间回归</w:t>
      </w:r>
    </w:p>
    <w:p w14:paraId="5166AED7" w14:textId="476AC807"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揭示共享单车出行行为的时空规律，是优化资源配置、提升运营效率的基础。不同城市、不同时段、不同空间尺度下，骑行需求呈现显著的异质性特征。</w:t>
      </w:r>
    </w:p>
    <w:p w14:paraId="7AFE68B4" w14:textId="1EABA435" w:rsidR="00C44225" w:rsidRPr="00220F35" w:rsidRDefault="00000000">
      <w:pPr>
        <w:rPr>
          <w:rFonts w:ascii="Times New Roman" w:hAnsi="Times New Roman" w:cs="Times New Roman"/>
        </w:rPr>
      </w:pPr>
      <w:r w:rsidRPr="00220F35">
        <w:rPr>
          <w:rFonts w:ascii="Times New Roman" w:hAnsi="Times New Roman" w:cs="Times New Roman"/>
        </w:rPr>
        <w:t>纽约</w:t>
      </w:r>
      <w:r w:rsidRPr="00220F35">
        <w:rPr>
          <w:rFonts w:ascii="Times New Roman" w:hAnsi="Times New Roman" w:cs="Times New Roman"/>
        </w:rPr>
        <w:t>Citi Bike</w:t>
      </w:r>
      <w:r w:rsidRPr="00220F35">
        <w:rPr>
          <w:rFonts w:ascii="Times New Roman" w:hAnsi="Times New Roman" w:cs="Times New Roman"/>
        </w:rPr>
        <w:t>的实证研究揭示了这一规律的典型特征。</w:t>
      </w:r>
      <w:r w:rsidRPr="00220F35">
        <w:rPr>
          <w:rFonts w:ascii="Times New Roman" w:hAnsi="Times New Roman" w:cs="Times New Roman"/>
        </w:rPr>
        <w:t>Gong</w:t>
      </w:r>
      <w:r w:rsidRPr="00220F35">
        <w:rPr>
          <w:rFonts w:ascii="Times New Roman" w:hAnsi="Times New Roman" w:cs="Times New Roman"/>
        </w:rPr>
        <w:t>与</w:t>
      </w:r>
      <w:r w:rsidRPr="00220F35">
        <w:rPr>
          <w:rFonts w:ascii="Times New Roman" w:hAnsi="Times New Roman" w:cs="Times New Roman"/>
        </w:rPr>
        <w:t>Yamamoto</w:t>
      </w:r>
      <w:r w:rsidRPr="00220F35">
        <w:rPr>
          <w:rFonts w:ascii="Times New Roman" w:hAnsi="Times New Roman" w:cs="Times New Roman"/>
        </w:rPr>
        <w:t>（</w:t>
      </w:r>
      <w:r w:rsidRPr="00220F35">
        <w:rPr>
          <w:rFonts w:ascii="Times New Roman" w:hAnsi="Times New Roman" w:cs="Times New Roman"/>
        </w:rPr>
        <w:t>2019</w:t>
      </w:r>
      <w:r w:rsidRPr="00220F35">
        <w:rPr>
          <w:rFonts w:ascii="Times New Roman" w:hAnsi="Times New Roman" w:cs="Times New Roman"/>
        </w:rPr>
        <w:t>）基于纽约市</w:t>
      </w:r>
      <w:r w:rsidRPr="00220F35">
        <w:rPr>
          <w:rFonts w:ascii="Times New Roman" w:hAnsi="Times New Roman" w:cs="Times New Roman"/>
        </w:rPr>
        <w:t>Citi Bike</w:t>
      </w:r>
      <w:r w:rsidRPr="00220F35">
        <w:rPr>
          <w:rFonts w:ascii="Times New Roman" w:hAnsi="Times New Roman" w:cs="Times New Roman"/>
        </w:rPr>
        <w:t>系统数据，从城市整体和人口普查区两个尺度分析了日骑行量的影响因素。研究发现，天气、日期类型（工作日</w:t>
      </w:r>
      <w:r w:rsidRPr="00220F35">
        <w:rPr>
          <w:rFonts w:ascii="Times New Roman" w:hAnsi="Times New Roman" w:cs="Times New Roman"/>
        </w:rPr>
        <w:t>/</w:t>
      </w:r>
      <w:r w:rsidRPr="00220F35">
        <w:rPr>
          <w:rFonts w:ascii="Times New Roman" w:hAnsi="Times New Roman" w:cs="Times New Roman"/>
        </w:rPr>
        <w:t>节假日）和出租车出行量对全市日骑行量有显著影响；空间过滤负二项回归模型进一步确认了人口、就业、土地利用等因素在空间尺度上的解释力。值得注意的是，研究识别出工作日早晚双高峰形态（早高峰</w:t>
      </w:r>
      <w:r w:rsidRPr="00220F35">
        <w:rPr>
          <w:rFonts w:ascii="Times New Roman" w:hAnsi="Times New Roman" w:cs="Times New Roman"/>
        </w:rPr>
        <w:t>8-9</w:t>
      </w:r>
      <w:r w:rsidRPr="00220F35">
        <w:rPr>
          <w:rFonts w:ascii="Times New Roman" w:hAnsi="Times New Roman" w:cs="Times New Roman"/>
        </w:rPr>
        <w:t>时、晚高峰</w:t>
      </w:r>
      <w:r w:rsidRPr="00220F35">
        <w:rPr>
          <w:rFonts w:ascii="Times New Roman" w:hAnsi="Times New Roman" w:cs="Times New Roman"/>
        </w:rPr>
        <w:t>17-19</w:t>
      </w:r>
      <w:r w:rsidRPr="00220F35">
        <w:rPr>
          <w:rFonts w:ascii="Times New Roman" w:hAnsi="Times New Roman" w:cs="Times New Roman"/>
        </w:rPr>
        <w:t>时），而周末则为</w:t>
      </w:r>
      <w:r w:rsidRPr="00220F35">
        <w:rPr>
          <w:rFonts w:ascii="Times New Roman" w:hAnsi="Times New Roman" w:cs="Times New Roman"/>
        </w:rPr>
        <w:t>12-16</w:t>
      </w:r>
      <w:r w:rsidRPr="00220F35">
        <w:rPr>
          <w:rFonts w:ascii="Times New Roman" w:hAnsi="Times New Roman" w:cs="Times New Roman"/>
        </w:rPr>
        <w:t>时的连续高需求时段。</w:t>
      </w:r>
    </w:p>
    <w:p w14:paraId="45407C8F" w14:textId="39C754C1"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本项目的统计分析验证了这一结论。基于</w:t>
      </w:r>
      <w:r w:rsidRPr="00220F35">
        <w:rPr>
          <w:rFonts w:ascii="Times New Roman" w:hAnsi="Times New Roman" w:cs="Times New Roman"/>
        </w:rPr>
        <w:t>20</w:t>
      </w:r>
      <w:r w:rsidRPr="00220F35">
        <w:rPr>
          <w:rFonts w:ascii="Times New Roman" w:hAnsi="Times New Roman" w:cs="Times New Roman"/>
        </w:rPr>
        <w:t>万条真实骑行记录的分析显示：工作日早晚双高峰明显（早高峰</w:t>
      </w:r>
      <w:r w:rsidRPr="00220F35">
        <w:rPr>
          <w:rFonts w:ascii="Times New Roman" w:hAnsi="Times New Roman" w:cs="Times New Roman"/>
        </w:rPr>
        <w:t>8</w:t>
      </w:r>
      <w:r w:rsidRPr="00220F35">
        <w:rPr>
          <w:rFonts w:ascii="Times New Roman" w:hAnsi="Times New Roman" w:cs="Times New Roman"/>
        </w:rPr>
        <w:t>时、晚高峰</w:t>
      </w:r>
      <w:r w:rsidRPr="00220F35">
        <w:rPr>
          <w:rFonts w:ascii="Times New Roman" w:hAnsi="Times New Roman" w:cs="Times New Roman"/>
        </w:rPr>
        <w:t>17-19</w:t>
      </w:r>
      <w:r w:rsidRPr="00220F35">
        <w:rPr>
          <w:rFonts w:ascii="Times New Roman" w:hAnsi="Times New Roman" w:cs="Times New Roman"/>
        </w:rPr>
        <w:t>时，峰值出现在</w:t>
      </w:r>
      <w:r w:rsidRPr="00220F35">
        <w:rPr>
          <w:rFonts w:ascii="Times New Roman" w:hAnsi="Times New Roman" w:cs="Times New Roman"/>
        </w:rPr>
        <w:t>18</w:t>
      </w:r>
      <w:r w:rsidRPr="00220F35">
        <w:rPr>
          <w:rFonts w:ascii="Times New Roman" w:hAnsi="Times New Roman" w:cs="Times New Roman"/>
        </w:rPr>
        <w:t>时），工作日骑行量约为周末的</w:t>
      </w:r>
      <w:r w:rsidRPr="00220F35">
        <w:rPr>
          <w:rFonts w:ascii="Times New Roman" w:hAnsi="Times New Roman" w:cs="Times New Roman"/>
        </w:rPr>
        <w:t>3.1</w:t>
      </w:r>
      <w:r w:rsidRPr="00220F35">
        <w:rPr>
          <w:rFonts w:ascii="Times New Roman" w:hAnsi="Times New Roman" w:cs="Times New Roman"/>
        </w:rPr>
        <w:t>倍；会员（</w:t>
      </w:r>
      <w:r w:rsidRPr="00220F35">
        <w:rPr>
          <w:rFonts w:ascii="Times New Roman" w:hAnsi="Times New Roman" w:cs="Times New Roman"/>
        </w:rPr>
        <w:t>Subscriber</w:t>
      </w:r>
      <w:r w:rsidRPr="00220F35">
        <w:rPr>
          <w:rFonts w:ascii="Times New Roman" w:hAnsi="Times New Roman" w:cs="Times New Roman"/>
        </w:rPr>
        <w:t>）占</w:t>
      </w:r>
      <w:r w:rsidRPr="00220F35">
        <w:rPr>
          <w:rFonts w:ascii="Times New Roman" w:hAnsi="Times New Roman" w:cs="Times New Roman"/>
        </w:rPr>
        <w:t>79.5%</w:t>
      </w:r>
      <w:r w:rsidRPr="00220F35">
        <w:rPr>
          <w:rFonts w:ascii="Times New Roman" w:hAnsi="Times New Roman" w:cs="Times New Roman"/>
        </w:rPr>
        <w:t>，骑行以短途</w:t>
      </w:r>
      <w:r w:rsidRPr="00220F35">
        <w:rPr>
          <w:rFonts w:ascii="Times New Roman" w:hAnsi="Times New Roman" w:cs="Times New Roman"/>
        </w:rPr>
        <w:t>“</w:t>
      </w:r>
      <w:r w:rsidRPr="00220F35">
        <w:rPr>
          <w:rFonts w:ascii="Times New Roman" w:hAnsi="Times New Roman" w:cs="Times New Roman"/>
        </w:rPr>
        <w:t>最后一公里</w:t>
      </w:r>
      <w:r w:rsidRPr="00220F35">
        <w:rPr>
          <w:rFonts w:ascii="Times New Roman" w:hAnsi="Times New Roman" w:cs="Times New Roman"/>
        </w:rPr>
        <w:t>”</w:t>
      </w:r>
      <w:r w:rsidRPr="00220F35">
        <w:rPr>
          <w:rFonts w:ascii="Times New Roman" w:hAnsi="Times New Roman" w:cs="Times New Roman"/>
        </w:rPr>
        <w:t>出行为主，平均时长</w:t>
      </w:r>
      <w:r w:rsidRPr="00220F35">
        <w:rPr>
          <w:rFonts w:ascii="Times New Roman" w:hAnsi="Times New Roman" w:cs="Times New Roman"/>
        </w:rPr>
        <w:t>13.3</w:t>
      </w:r>
      <w:r w:rsidRPr="00220F35">
        <w:rPr>
          <w:rFonts w:ascii="Times New Roman" w:hAnsi="Times New Roman" w:cs="Times New Roman"/>
        </w:rPr>
        <w:t>分钟、中位数</w:t>
      </w:r>
      <w:r w:rsidRPr="00220F35">
        <w:rPr>
          <w:rFonts w:ascii="Times New Roman" w:hAnsi="Times New Roman" w:cs="Times New Roman"/>
        </w:rPr>
        <w:t>9.5</w:t>
      </w:r>
      <w:r w:rsidRPr="00220F35">
        <w:rPr>
          <w:rFonts w:ascii="Times New Roman" w:hAnsi="Times New Roman" w:cs="Times New Roman"/>
        </w:rPr>
        <w:t>分钟。热门站点高度集中于曼哈顿中城和下城（</w:t>
      </w:r>
      <w:r w:rsidRPr="00220F35">
        <w:rPr>
          <w:rFonts w:ascii="Times New Roman" w:hAnsi="Times New Roman" w:cs="Times New Roman"/>
        </w:rPr>
        <w:t>Pier 61 at Chelsea Piers</w:t>
      </w:r>
      <w:r w:rsidRPr="00220F35">
        <w:rPr>
          <w:rFonts w:ascii="Times New Roman" w:hAnsi="Times New Roman" w:cs="Times New Roman"/>
        </w:rPr>
        <w:t>、</w:t>
      </w:r>
      <w:r w:rsidRPr="00220F35">
        <w:rPr>
          <w:rFonts w:ascii="Times New Roman" w:hAnsi="Times New Roman" w:cs="Times New Roman"/>
        </w:rPr>
        <w:t>W 21 St &amp; 6 Ave</w:t>
      </w:r>
      <w:r w:rsidRPr="00220F35">
        <w:rPr>
          <w:rFonts w:ascii="Times New Roman" w:hAnsi="Times New Roman" w:cs="Times New Roman"/>
        </w:rPr>
        <w:t>、</w:t>
      </w:r>
      <w:r w:rsidRPr="00220F35">
        <w:rPr>
          <w:rFonts w:ascii="Times New Roman" w:hAnsi="Times New Roman" w:cs="Times New Roman"/>
        </w:rPr>
        <w:t>Cooper Square &amp; Astor Pl</w:t>
      </w:r>
      <w:r w:rsidRPr="00220F35">
        <w:rPr>
          <w:rFonts w:ascii="Times New Roman" w:hAnsi="Times New Roman" w:cs="Times New Roman"/>
        </w:rPr>
        <w:t>位居前三），与纽约研究识别的热点区域一致。这一验证表明，</w:t>
      </w:r>
      <w:r w:rsidRPr="00220F35">
        <w:rPr>
          <w:rFonts w:ascii="Times New Roman" w:hAnsi="Times New Roman" w:cs="Times New Roman"/>
        </w:rPr>
        <w:t>Citi Bike</w:t>
      </w:r>
      <w:r w:rsidRPr="00220F35">
        <w:rPr>
          <w:rFonts w:ascii="Times New Roman" w:hAnsi="Times New Roman" w:cs="Times New Roman"/>
        </w:rPr>
        <w:t>的时空规律具有跨时段稳定性，可作为运营调度的长期参考依据。</w:t>
      </w:r>
    </w:p>
    <w:p w14:paraId="4FFDC383" w14:textId="1FA7805F"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国内城市研究则在接驳场景下丰富了这一发现。马君泽等（</w:t>
      </w:r>
      <w:r w:rsidRPr="00220F35">
        <w:rPr>
          <w:rFonts w:ascii="Times New Roman" w:hAnsi="Times New Roman" w:cs="Times New Roman"/>
        </w:rPr>
        <w:t>2025</w:t>
      </w:r>
      <w:r w:rsidRPr="00220F35">
        <w:rPr>
          <w:rFonts w:ascii="Times New Roman" w:hAnsi="Times New Roman" w:cs="Times New Roman"/>
        </w:rPr>
        <w:t>）以深圳地铁站为研究对象，利用泰森多边形方法识别共享单车接驳地铁出行的客流量，发现工作日早高峰（</w:t>
      </w:r>
      <w:r w:rsidRPr="00220F35">
        <w:rPr>
          <w:rFonts w:ascii="Times New Roman" w:hAnsi="Times New Roman" w:cs="Times New Roman"/>
        </w:rPr>
        <w:t>7-9</w:t>
      </w:r>
      <w:r w:rsidRPr="00220F35">
        <w:rPr>
          <w:rFonts w:ascii="Times New Roman" w:hAnsi="Times New Roman" w:cs="Times New Roman"/>
        </w:rPr>
        <w:t>时）接驳需求显著高于晚高峰（</w:t>
      </w:r>
      <w:r w:rsidRPr="00220F35">
        <w:rPr>
          <w:rFonts w:ascii="Times New Roman" w:hAnsi="Times New Roman" w:cs="Times New Roman"/>
        </w:rPr>
        <w:t>17:30-19:30</w:t>
      </w:r>
      <w:r w:rsidRPr="00220F35">
        <w:rPr>
          <w:rFonts w:ascii="Times New Roman" w:hAnsi="Times New Roman" w:cs="Times New Roman"/>
        </w:rPr>
        <w:t>），且客流量呈现</w:t>
      </w:r>
      <w:r w:rsidRPr="00220F35">
        <w:rPr>
          <w:rFonts w:ascii="Times New Roman" w:hAnsi="Times New Roman" w:cs="Times New Roman"/>
        </w:rPr>
        <w:t>“</w:t>
      </w:r>
      <w:r w:rsidRPr="00220F35">
        <w:rPr>
          <w:rFonts w:ascii="Times New Roman" w:hAnsi="Times New Roman" w:cs="Times New Roman"/>
        </w:rPr>
        <w:t>早高峰由城郊向核心区流动、晚高峰反向</w:t>
      </w:r>
      <w:r w:rsidRPr="00220F35">
        <w:rPr>
          <w:rFonts w:ascii="Times New Roman" w:hAnsi="Times New Roman" w:cs="Times New Roman"/>
        </w:rPr>
        <w:t>”</w:t>
      </w:r>
      <w:r w:rsidRPr="00220F35">
        <w:rPr>
          <w:rFonts w:ascii="Times New Roman" w:hAnsi="Times New Roman" w:cs="Times New Roman"/>
        </w:rPr>
        <w:t>的空间规律。与纽约研究相比，国内研究更聚焦于多模式交通衔接的场景，体现了中国城市高密度、高复杂度交通系统的特征。该研究还采用时空地理加权回归（</w:t>
      </w:r>
      <w:r w:rsidRPr="00220F35">
        <w:rPr>
          <w:rFonts w:ascii="Times New Roman" w:hAnsi="Times New Roman" w:cs="Times New Roman"/>
        </w:rPr>
        <w:t>GTWR</w:t>
      </w:r>
      <w:r w:rsidRPr="00220F35">
        <w:rPr>
          <w:rFonts w:ascii="Times New Roman" w:hAnsi="Times New Roman" w:cs="Times New Roman"/>
        </w:rPr>
        <w:t>）</w:t>
      </w:r>
      <w:r w:rsidRPr="00220F35">
        <w:rPr>
          <w:rFonts w:ascii="Times New Roman" w:hAnsi="Times New Roman" w:cs="Times New Roman"/>
        </w:rPr>
        <w:lastRenderedPageBreak/>
        <w:t>模型分析建成环境因素对接驳需求的影响，发现同一变量在不同空间位置对需求的影响方向可能相反</w:t>
      </w:r>
      <w:r w:rsidRPr="00220F35">
        <w:rPr>
          <w:rFonts w:ascii="Times New Roman" w:hAnsi="Times New Roman" w:cs="Times New Roman"/>
        </w:rPr>
        <w:t>——</w:t>
      </w:r>
      <w:r w:rsidRPr="00220F35">
        <w:rPr>
          <w:rFonts w:ascii="Times New Roman" w:hAnsi="Times New Roman" w:cs="Times New Roman"/>
        </w:rPr>
        <w:t>例如</w:t>
      </w:r>
      <w:r w:rsidRPr="00220F35">
        <w:rPr>
          <w:rFonts w:ascii="Times New Roman" w:hAnsi="Times New Roman" w:cs="Times New Roman"/>
        </w:rPr>
        <w:t>“</w:t>
      </w:r>
      <w:r w:rsidRPr="00220F35">
        <w:rPr>
          <w:rFonts w:ascii="Times New Roman" w:hAnsi="Times New Roman" w:cs="Times New Roman"/>
        </w:rPr>
        <w:t>商务住宅类</w:t>
      </w:r>
      <w:r w:rsidRPr="00220F35">
        <w:rPr>
          <w:rFonts w:ascii="Times New Roman" w:hAnsi="Times New Roman" w:cs="Times New Roman"/>
        </w:rPr>
        <w:t>POI”</w:t>
      </w:r>
      <w:r w:rsidRPr="00220F35">
        <w:rPr>
          <w:rFonts w:ascii="Times New Roman" w:hAnsi="Times New Roman" w:cs="Times New Roman"/>
        </w:rPr>
        <w:t>对城市核心区接驳需求呈正相关，对城郊区域却呈负相关。这种空间非平稳性的捕捉，是</w:t>
      </w:r>
      <w:r w:rsidRPr="00220F35">
        <w:rPr>
          <w:rFonts w:ascii="Times New Roman" w:hAnsi="Times New Roman" w:cs="Times New Roman"/>
        </w:rPr>
        <w:t>GTWR</w:t>
      </w:r>
      <w:r w:rsidRPr="00220F35">
        <w:rPr>
          <w:rFonts w:ascii="Times New Roman" w:hAnsi="Times New Roman" w:cs="Times New Roman"/>
        </w:rPr>
        <w:t>相较于全局回归模型的核心优势。</w:t>
      </w:r>
    </w:p>
    <w:p w14:paraId="48791E19" w14:textId="17B114C1"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中小城市研究则补充了不同城市规模下的模式差异。王陆一等（</w:t>
      </w:r>
      <w:r w:rsidRPr="00220F35">
        <w:rPr>
          <w:rFonts w:ascii="Times New Roman" w:hAnsi="Times New Roman" w:cs="Times New Roman"/>
        </w:rPr>
        <w:t>2019</w:t>
      </w:r>
      <w:r w:rsidRPr="00220F35">
        <w:rPr>
          <w:rFonts w:ascii="Times New Roman" w:hAnsi="Times New Roman" w:cs="Times New Roman"/>
        </w:rPr>
        <w:t>）对广东省惠州市和韶关市的公共自行车系统进行时空数据挖掘，发现中小城市同样存在</w:t>
      </w:r>
      <w:r w:rsidRPr="00220F35">
        <w:rPr>
          <w:rFonts w:ascii="Times New Roman" w:hAnsi="Times New Roman" w:cs="Times New Roman"/>
        </w:rPr>
        <w:t>“</w:t>
      </w:r>
      <w:r w:rsidRPr="00220F35">
        <w:rPr>
          <w:rFonts w:ascii="Times New Roman" w:hAnsi="Times New Roman" w:cs="Times New Roman"/>
        </w:rPr>
        <w:t>早出晚归型</w:t>
      </w:r>
      <w:r w:rsidRPr="00220F35">
        <w:rPr>
          <w:rFonts w:ascii="Times New Roman" w:hAnsi="Times New Roman" w:cs="Times New Roman"/>
        </w:rPr>
        <w:t>”“</w:t>
      </w:r>
      <w:r w:rsidRPr="00220F35">
        <w:rPr>
          <w:rFonts w:ascii="Times New Roman" w:hAnsi="Times New Roman" w:cs="Times New Roman"/>
        </w:rPr>
        <w:t>晚出早归型</w:t>
      </w:r>
      <w:r w:rsidRPr="00220F35">
        <w:rPr>
          <w:rFonts w:ascii="Times New Roman" w:hAnsi="Times New Roman" w:cs="Times New Roman"/>
        </w:rPr>
        <w:t>”“</w:t>
      </w:r>
      <w:r w:rsidRPr="00220F35">
        <w:rPr>
          <w:rFonts w:ascii="Times New Roman" w:hAnsi="Times New Roman" w:cs="Times New Roman"/>
        </w:rPr>
        <w:t>全天平稳型</w:t>
      </w:r>
      <w:r w:rsidRPr="00220F35">
        <w:rPr>
          <w:rFonts w:ascii="Times New Roman" w:hAnsi="Times New Roman" w:cs="Times New Roman"/>
        </w:rPr>
        <w:t>”</w:t>
      </w:r>
      <w:r w:rsidRPr="00220F35">
        <w:rPr>
          <w:rFonts w:ascii="Times New Roman" w:hAnsi="Times New Roman" w:cs="Times New Roman"/>
        </w:rPr>
        <w:t>等站点分类，但驱动机制与大城市有所不同</w:t>
      </w:r>
      <w:r w:rsidRPr="00220F35">
        <w:rPr>
          <w:rFonts w:ascii="Times New Roman" w:hAnsi="Times New Roman" w:cs="Times New Roman"/>
        </w:rPr>
        <w:t>——</w:t>
      </w:r>
      <w:r w:rsidRPr="00220F35">
        <w:rPr>
          <w:rFonts w:ascii="Times New Roman" w:hAnsi="Times New Roman" w:cs="Times New Roman"/>
        </w:rPr>
        <w:t>建成环境特征（如公交站点密度、</w:t>
      </w:r>
      <w:r w:rsidRPr="00220F35">
        <w:rPr>
          <w:rFonts w:ascii="Times New Roman" w:hAnsi="Times New Roman" w:cs="Times New Roman"/>
        </w:rPr>
        <w:t>POI</w:t>
      </w:r>
      <w:r w:rsidRPr="00220F35">
        <w:rPr>
          <w:rFonts w:ascii="Times New Roman" w:hAnsi="Times New Roman" w:cs="Times New Roman"/>
        </w:rPr>
        <w:t>分布）的解释力在不同城市间存在显著差异。这一发现对跨城市经验迁移具有警示意义：大城市的优化策略不能简单复制到中小城市，需因地制宜开展本地化分析。</w:t>
      </w:r>
    </w:p>
    <w:p w14:paraId="2ACA6C08" w14:textId="535F379E"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三篇文献与本项目共同表明：时空模式挖掘已从单城市的描述性统计，发展为多城市、多尺度、考虑空间自相关的回归分析。空间滤波方法的应用，使研究者能够更准确地刻画影响因素的空间异质性，为精细化管理提供科学依据。</w:t>
      </w:r>
    </w:p>
    <w:p w14:paraId="793B3A66" w14:textId="77777777" w:rsidR="00C44225" w:rsidRDefault="00C44225">
      <w:pPr>
        <w:rPr>
          <w:rFonts w:ascii="Times New Roman" w:hAnsi="Times New Roman" w:cs="Times New Roman"/>
        </w:rPr>
      </w:pPr>
    </w:p>
    <w:p w14:paraId="719BED65" w14:textId="77777777" w:rsidR="00220F35" w:rsidRPr="00220F35" w:rsidRDefault="00220F35">
      <w:pPr>
        <w:rPr>
          <w:rFonts w:ascii="Times New Roman" w:hAnsi="Times New Roman" w:cs="Times New Roman" w:hint="eastAsia"/>
        </w:rPr>
      </w:pPr>
    </w:p>
    <w:p w14:paraId="37F8876A" w14:textId="5E383301" w:rsidR="00C44225" w:rsidRPr="00220F35" w:rsidRDefault="00000000" w:rsidP="009422FD">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聚类方法创新：从单系统分类到跨系统知识迁移</w:t>
      </w:r>
    </w:p>
    <w:p w14:paraId="4B9D17A6" w14:textId="07B3D678"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站点分类是公共自行车管理的基础工具</w:t>
      </w:r>
      <w:r w:rsidRPr="00220F35">
        <w:rPr>
          <w:rFonts w:ascii="Times New Roman" w:hAnsi="Times New Roman" w:cs="Times New Roman"/>
        </w:rPr>
        <w:t>——</w:t>
      </w:r>
      <w:r w:rsidRPr="00220F35">
        <w:rPr>
          <w:rFonts w:ascii="Times New Roman" w:hAnsi="Times New Roman" w:cs="Times New Roman"/>
        </w:rPr>
        <w:t>不同类型的站点需要差异化的调度策略与资源配置。然而，传统聚类方法存在两个局限：一是通常仅基于单城市的聚合统计量（如日均借还量）进行分类，忽略了季节变化和特殊事件的影响；二是不同城市系统的聚类结果缺乏可比性，难以实现跨系统知识迁移。</w:t>
      </w:r>
    </w:p>
    <w:p w14:paraId="668C58CA" w14:textId="19377218" w:rsidR="00C44225" w:rsidRPr="00220F35" w:rsidRDefault="00000000">
      <w:pPr>
        <w:rPr>
          <w:rFonts w:ascii="Times New Roman" w:hAnsi="Times New Roman" w:cs="Times New Roman"/>
        </w:rPr>
      </w:pPr>
      <w:r w:rsidRPr="00220F35">
        <w:rPr>
          <w:rFonts w:ascii="Times New Roman" w:hAnsi="Times New Roman" w:cs="Times New Roman"/>
        </w:rPr>
        <w:t>Pearclustering</w:t>
      </w:r>
      <w:r w:rsidRPr="00220F35">
        <w:rPr>
          <w:rFonts w:ascii="Times New Roman" w:hAnsi="Times New Roman" w:cs="Times New Roman"/>
        </w:rPr>
        <w:t>方法的提出正是针对上述局限。</w:t>
      </w:r>
      <w:r w:rsidRPr="00220F35">
        <w:rPr>
          <w:rFonts w:ascii="Times New Roman" w:hAnsi="Times New Roman" w:cs="Times New Roman"/>
        </w:rPr>
        <w:t>Marquez-Saldaña</w:t>
      </w:r>
      <w:r w:rsidRPr="00220F35">
        <w:rPr>
          <w:rFonts w:ascii="Times New Roman" w:hAnsi="Times New Roman" w:cs="Times New Roman"/>
        </w:rPr>
        <w:t>等（</w:t>
      </w:r>
      <w:r w:rsidRPr="00220F35">
        <w:rPr>
          <w:rFonts w:ascii="Times New Roman" w:hAnsi="Times New Roman" w:cs="Times New Roman"/>
        </w:rPr>
        <w:t>2025</w:t>
      </w:r>
      <w:r w:rsidRPr="00220F35">
        <w:rPr>
          <w:rFonts w:ascii="Times New Roman" w:hAnsi="Times New Roman" w:cs="Times New Roman"/>
        </w:rPr>
        <w:t>）在《</w:t>
      </w:r>
      <w:r w:rsidRPr="00220F35">
        <w:rPr>
          <w:rFonts w:ascii="Times New Roman" w:hAnsi="Times New Roman" w:cs="Times New Roman"/>
        </w:rPr>
        <w:t>Evolutionary Intelligence</w:t>
      </w:r>
      <w:r w:rsidRPr="00220F35">
        <w:rPr>
          <w:rFonts w:ascii="Times New Roman" w:hAnsi="Times New Roman" w:cs="Times New Roman"/>
        </w:rPr>
        <w:t>》上提出了一种新颖的多系统聚类方法。其核心创新在于：将聚类粒度从</w:t>
      </w:r>
      <w:r w:rsidRPr="00220F35">
        <w:rPr>
          <w:rFonts w:ascii="Times New Roman" w:hAnsi="Times New Roman" w:cs="Times New Roman"/>
        </w:rPr>
        <w:t>“</w:t>
      </w:r>
      <w:r w:rsidRPr="00220F35">
        <w:rPr>
          <w:rFonts w:ascii="Times New Roman" w:hAnsi="Times New Roman" w:cs="Times New Roman"/>
        </w:rPr>
        <w:t>站点</w:t>
      </w:r>
      <w:r w:rsidRPr="00220F35">
        <w:rPr>
          <w:rFonts w:ascii="Times New Roman" w:hAnsi="Times New Roman" w:cs="Times New Roman"/>
        </w:rPr>
        <w:t>”</w:t>
      </w:r>
      <w:r w:rsidRPr="00220F35">
        <w:rPr>
          <w:rFonts w:ascii="Times New Roman" w:hAnsi="Times New Roman" w:cs="Times New Roman"/>
        </w:rPr>
        <w:t>降为</w:t>
      </w:r>
      <w:r w:rsidRPr="00220F35">
        <w:rPr>
          <w:rFonts w:ascii="Times New Roman" w:hAnsi="Times New Roman" w:cs="Times New Roman"/>
        </w:rPr>
        <w:t>“</w:t>
      </w:r>
      <w:r w:rsidRPr="00220F35">
        <w:rPr>
          <w:rFonts w:ascii="Times New Roman" w:hAnsi="Times New Roman" w:cs="Times New Roman"/>
        </w:rPr>
        <w:t>站点</w:t>
      </w:r>
      <w:r w:rsidRPr="00220F35">
        <w:rPr>
          <w:rFonts w:ascii="Times New Roman" w:hAnsi="Times New Roman" w:cs="Times New Roman"/>
        </w:rPr>
        <w:t>-</w:t>
      </w:r>
      <w:r w:rsidRPr="00220F35">
        <w:rPr>
          <w:rFonts w:ascii="Times New Roman" w:hAnsi="Times New Roman" w:cs="Times New Roman"/>
        </w:rPr>
        <w:t>日</w:t>
      </w:r>
      <w:r w:rsidRPr="00220F35">
        <w:rPr>
          <w:rFonts w:ascii="Times New Roman" w:hAnsi="Times New Roman" w:cs="Times New Roman"/>
        </w:rPr>
        <w:t>”</w:t>
      </w:r>
      <w:r w:rsidRPr="00220F35">
        <w:rPr>
          <w:rFonts w:ascii="Times New Roman" w:hAnsi="Times New Roman" w:cs="Times New Roman"/>
        </w:rPr>
        <w:t>元组，即不再对每个站点计算一个聚合统计量，而是对每个站点每一天的</w:t>
      </w:r>
      <w:r w:rsidRPr="00220F35">
        <w:rPr>
          <w:rFonts w:ascii="Times New Roman" w:hAnsi="Times New Roman" w:cs="Times New Roman"/>
        </w:rPr>
        <w:t>24</w:t>
      </w:r>
      <w:r w:rsidRPr="00220F35">
        <w:rPr>
          <w:rFonts w:ascii="Times New Roman" w:hAnsi="Times New Roman" w:cs="Times New Roman"/>
        </w:rPr>
        <w:t>小时借还序列分别进行聚类。这种方法能够捕捉同一站点在不同季节、工作日</w:t>
      </w:r>
      <w:r w:rsidRPr="00220F35">
        <w:rPr>
          <w:rFonts w:ascii="Times New Roman" w:hAnsi="Times New Roman" w:cs="Times New Roman"/>
        </w:rPr>
        <w:t>/</w:t>
      </w:r>
      <w:r w:rsidRPr="00220F35">
        <w:rPr>
          <w:rFonts w:ascii="Times New Roman" w:hAnsi="Times New Roman" w:cs="Times New Roman"/>
        </w:rPr>
        <w:t>周末、特殊事件下的动态行为变化。</w:t>
      </w:r>
    </w:p>
    <w:p w14:paraId="3168D1B0" w14:textId="3F0BCE31"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在距离度量上，该研究采用皮尔逊相关系数替代传统的欧氏距离，使聚类结果不受站点规模（总借还量）的影响，只关注使用模式形态的相似性。该模型基于三个欧洲城市的</w:t>
      </w:r>
      <w:r w:rsidRPr="00220F35">
        <w:rPr>
          <w:rFonts w:ascii="Times New Roman" w:hAnsi="Times New Roman" w:cs="Times New Roman"/>
        </w:rPr>
        <w:t>BSS</w:t>
      </w:r>
      <w:r w:rsidRPr="00220F35">
        <w:rPr>
          <w:rFonts w:ascii="Times New Roman" w:hAnsi="Times New Roman" w:cs="Times New Roman"/>
        </w:rPr>
        <w:t>数据训练，并在六个城市（跨四个国家）的系统中验证，成功识别出</w:t>
      </w:r>
      <w:r w:rsidRPr="00220F35">
        <w:rPr>
          <w:rFonts w:ascii="Times New Roman" w:hAnsi="Times New Roman" w:cs="Times New Roman"/>
        </w:rPr>
        <w:t>“</w:t>
      </w:r>
      <w:r w:rsidRPr="00220F35">
        <w:rPr>
          <w:rFonts w:ascii="Times New Roman" w:hAnsi="Times New Roman" w:cs="Times New Roman"/>
        </w:rPr>
        <w:t>工作型</w:t>
      </w:r>
      <w:r w:rsidRPr="00220F35">
        <w:rPr>
          <w:rFonts w:ascii="Times New Roman" w:hAnsi="Times New Roman" w:cs="Times New Roman"/>
        </w:rPr>
        <w:t>”“</w:t>
      </w:r>
      <w:r w:rsidRPr="00220F35">
        <w:rPr>
          <w:rFonts w:ascii="Times New Roman" w:hAnsi="Times New Roman" w:cs="Times New Roman"/>
        </w:rPr>
        <w:t>居住型</w:t>
      </w:r>
      <w:r w:rsidRPr="00220F35">
        <w:rPr>
          <w:rFonts w:ascii="Times New Roman" w:hAnsi="Times New Roman" w:cs="Times New Roman"/>
        </w:rPr>
        <w:t>”“</w:t>
      </w:r>
      <w:r w:rsidRPr="00220F35">
        <w:rPr>
          <w:rFonts w:ascii="Times New Roman" w:hAnsi="Times New Roman" w:cs="Times New Roman"/>
        </w:rPr>
        <w:t>休闲型</w:t>
      </w:r>
      <w:r w:rsidRPr="00220F35">
        <w:rPr>
          <w:rFonts w:ascii="Times New Roman" w:hAnsi="Times New Roman" w:cs="Times New Roman"/>
        </w:rPr>
        <w:t>”</w:t>
      </w:r>
      <w:r w:rsidRPr="00220F35">
        <w:rPr>
          <w:rFonts w:ascii="Times New Roman" w:hAnsi="Times New Roman" w:cs="Times New Roman"/>
        </w:rPr>
        <w:t>等通用模式，且能检测到训练系统未出现的季节性变化。</w:t>
      </w:r>
    </w:p>
    <w:p w14:paraId="5A7495DD" w14:textId="42F2023F"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这一方法与本项目中的</w:t>
      </w:r>
      <w:r w:rsidRPr="00220F35">
        <w:rPr>
          <w:rFonts w:ascii="Times New Roman" w:hAnsi="Times New Roman" w:cs="Times New Roman"/>
        </w:rPr>
        <w:t>KMeans</w:t>
      </w:r>
      <w:r w:rsidRPr="00220F35">
        <w:rPr>
          <w:rFonts w:ascii="Times New Roman" w:hAnsi="Times New Roman" w:cs="Times New Roman"/>
        </w:rPr>
        <w:t>站点聚类形成对比：本项目以</w:t>
      </w:r>
      <w:r w:rsidRPr="00220F35">
        <w:rPr>
          <w:rFonts w:ascii="Times New Roman" w:hAnsi="Times New Roman" w:cs="Times New Roman"/>
        </w:rPr>
        <w:t>2295</w:t>
      </w:r>
      <w:r w:rsidRPr="00220F35">
        <w:rPr>
          <w:rFonts w:ascii="Times New Roman" w:hAnsi="Times New Roman" w:cs="Times New Roman"/>
        </w:rPr>
        <w:t>个站点为样本，构造流量、平均时长、会员占比、经纬度等特征进行聚类，采用肘部法与轮廓系数确定最佳聚类数（</w:t>
      </w:r>
      <w:r w:rsidRPr="00220F35">
        <w:rPr>
          <w:rFonts w:ascii="Times New Roman" w:hAnsi="Times New Roman" w:cs="Times New Roman"/>
        </w:rPr>
        <w:t>K=4</w:t>
      </w:r>
      <w:r w:rsidRPr="00220F35">
        <w:rPr>
          <w:rFonts w:ascii="Times New Roman" w:hAnsi="Times New Roman" w:cs="Times New Roman"/>
        </w:rPr>
        <w:t>），将站点分为</w:t>
      </w:r>
      <w:r w:rsidRPr="00220F35">
        <w:rPr>
          <w:rFonts w:ascii="Times New Roman" w:hAnsi="Times New Roman" w:cs="Times New Roman"/>
        </w:rPr>
        <w:t>“</w:t>
      </w:r>
      <w:r w:rsidRPr="00220F35">
        <w:rPr>
          <w:rFonts w:ascii="Times New Roman" w:hAnsi="Times New Roman" w:cs="Times New Roman"/>
        </w:rPr>
        <w:t>高流量中转型</w:t>
      </w:r>
      <w:r w:rsidRPr="00220F35">
        <w:rPr>
          <w:rFonts w:ascii="Times New Roman" w:hAnsi="Times New Roman" w:cs="Times New Roman"/>
        </w:rPr>
        <w:t>”“</w:t>
      </w:r>
      <w:r w:rsidRPr="00220F35">
        <w:rPr>
          <w:rFonts w:ascii="Times New Roman" w:hAnsi="Times New Roman" w:cs="Times New Roman"/>
        </w:rPr>
        <w:t>低流量休闲型</w:t>
      </w:r>
      <w:r w:rsidRPr="00220F35">
        <w:rPr>
          <w:rFonts w:ascii="Times New Roman" w:hAnsi="Times New Roman" w:cs="Times New Roman"/>
        </w:rPr>
        <w:t>”“</w:t>
      </w:r>
      <w:r w:rsidRPr="00220F35">
        <w:rPr>
          <w:rFonts w:ascii="Times New Roman" w:hAnsi="Times New Roman" w:cs="Times New Roman"/>
        </w:rPr>
        <w:t>通勤型</w:t>
      </w:r>
      <w:r w:rsidRPr="00220F35">
        <w:rPr>
          <w:rFonts w:ascii="Times New Roman" w:hAnsi="Times New Roman" w:cs="Times New Roman"/>
        </w:rPr>
        <w:t>”“</w:t>
      </w:r>
      <w:r w:rsidRPr="00220F35">
        <w:rPr>
          <w:rFonts w:ascii="Times New Roman" w:hAnsi="Times New Roman" w:cs="Times New Roman"/>
        </w:rPr>
        <w:t>长时骑行型</w:t>
      </w:r>
      <w:r w:rsidRPr="00220F35">
        <w:rPr>
          <w:rFonts w:ascii="Times New Roman" w:hAnsi="Times New Roman" w:cs="Times New Roman"/>
        </w:rPr>
        <w:t>”</w:t>
      </w:r>
      <w:r w:rsidRPr="00220F35">
        <w:rPr>
          <w:rFonts w:ascii="Times New Roman" w:hAnsi="Times New Roman" w:cs="Times New Roman"/>
        </w:rPr>
        <w:t>四类。聚类空间分布显示，长时骑行型站点平均时长</w:t>
      </w:r>
      <w:r w:rsidRPr="00220F35">
        <w:rPr>
          <w:rFonts w:ascii="Times New Roman" w:hAnsi="Times New Roman" w:cs="Times New Roman"/>
        </w:rPr>
        <w:t>22.1</w:t>
      </w:r>
      <w:r w:rsidRPr="00220F35">
        <w:rPr>
          <w:rFonts w:ascii="Times New Roman" w:hAnsi="Times New Roman" w:cs="Times New Roman"/>
        </w:rPr>
        <w:t>分钟、会员占比仅</w:t>
      </w:r>
      <w:r w:rsidRPr="00220F35">
        <w:rPr>
          <w:rFonts w:ascii="Times New Roman" w:hAnsi="Times New Roman" w:cs="Times New Roman"/>
        </w:rPr>
        <w:t>52.0%</w:t>
      </w:r>
      <w:r w:rsidRPr="00220F35">
        <w:rPr>
          <w:rFonts w:ascii="Times New Roman" w:hAnsi="Times New Roman" w:cs="Times New Roman"/>
        </w:rPr>
        <w:t>，明显区别于其他三类（会员占比约</w:t>
      </w:r>
      <w:r w:rsidRPr="00220F35">
        <w:rPr>
          <w:rFonts w:ascii="Times New Roman" w:hAnsi="Times New Roman" w:cs="Times New Roman"/>
        </w:rPr>
        <w:t>80%</w:t>
      </w:r>
      <w:r w:rsidRPr="00220F35">
        <w:rPr>
          <w:rFonts w:ascii="Times New Roman" w:hAnsi="Times New Roman" w:cs="Times New Roman"/>
        </w:rPr>
        <w:t>），对应旅游休闲区域，聚类结果可为差异化运营提供依据。</w:t>
      </w:r>
    </w:p>
    <w:p w14:paraId="15A9E536" w14:textId="594CF98F"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Pearclustering</w:t>
      </w:r>
      <w:r w:rsidRPr="00220F35">
        <w:rPr>
          <w:rFonts w:ascii="Times New Roman" w:hAnsi="Times New Roman" w:cs="Times New Roman"/>
        </w:rPr>
        <w:t>的</w:t>
      </w:r>
      <w:r w:rsidRPr="00220F35">
        <w:rPr>
          <w:rFonts w:ascii="Times New Roman" w:hAnsi="Times New Roman" w:cs="Times New Roman"/>
        </w:rPr>
        <w:t>“</w:t>
      </w:r>
      <w:r w:rsidRPr="00220F35">
        <w:rPr>
          <w:rFonts w:ascii="Times New Roman" w:hAnsi="Times New Roman" w:cs="Times New Roman"/>
        </w:rPr>
        <w:t>跨系统迁移</w:t>
      </w:r>
      <w:r w:rsidRPr="00220F35">
        <w:rPr>
          <w:rFonts w:ascii="Times New Roman" w:hAnsi="Times New Roman" w:cs="Times New Roman"/>
        </w:rPr>
        <w:t>”</w:t>
      </w:r>
      <w:r w:rsidRPr="00220F35">
        <w:rPr>
          <w:rFonts w:ascii="Times New Roman" w:hAnsi="Times New Roman" w:cs="Times New Roman"/>
        </w:rPr>
        <w:t>理念为城市间经验共享提供了新思路</w:t>
      </w:r>
      <w:r w:rsidRPr="00220F35">
        <w:rPr>
          <w:rFonts w:ascii="Times New Roman" w:hAnsi="Times New Roman" w:cs="Times New Roman"/>
        </w:rPr>
        <w:t>——</w:t>
      </w:r>
      <w:r w:rsidRPr="00220F35">
        <w:rPr>
          <w:rFonts w:ascii="Times New Roman" w:hAnsi="Times New Roman" w:cs="Times New Roman"/>
        </w:rPr>
        <w:t>当一座新城市引入公共自行车系统时，不必从零开始建模，可借助已有城市的知识快速配置初始调度策略。同时，本项目采用的</w:t>
      </w:r>
      <w:r w:rsidRPr="00220F35">
        <w:rPr>
          <w:rFonts w:ascii="Times New Roman" w:hAnsi="Times New Roman" w:cs="Times New Roman"/>
        </w:rPr>
        <w:t>KMeans</w:t>
      </w:r>
      <w:r w:rsidRPr="00220F35">
        <w:rPr>
          <w:rFonts w:ascii="Times New Roman" w:hAnsi="Times New Roman" w:cs="Times New Roman"/>
        </w:rPr>
        <w:t>方法计算效率高、结果易于解释，在工程部署中仍具有显著优势。两类方法各有适用场景：跨城市比较研究更适合</w:t>
      </w:r>
      <w:r w:rsidRPr="00220F35">
        <w:rPr>
          <w:rFonts w:ascii="Times New Roman" w:hAnsi="Times New Roman" w:cs="Times New Roman"/>
        </w:rPr>
        <w:t>Pearclustering</w:t>
      </w:r>
      <w:r w:rsidRPr="00220F35">
        <w:rPr>
          <w:rFonts w:ascii="Times New Roman" w:hAnsi="Times New Roman" w:cs="Times New Roman"/>
        </w:rPr>
        <w:t>的多系统框架，而单城市运营决策中，传统聚类方法已能提供足够有效的决策支持。</w:t>
      </w:r>
    </w:p>
    <w:p w14:paraId="696B7849" w14:textId="77777777" w:rsidR="00C44225" w:rsidRDefault="00C44225">
      <w:pPr>
        <w:rPr>
          <w:rFonts w:ascii="Times New Roman" w:hAnsi="Times New Roman" w:cs="Times New Roman"/>
        </w:rPr>
      </w:pPr>
    </w:p>
    <w:p w14:paraId="54A91175" w14:textId="77777777" w:rsidR="00220F35" w:rsidRPr="00220F35" w:rsidRDefault="00220F35">
      <w:pPr>
        <w:rPr>
          <w:rFonts w:ascii="Times New Roman" w:hAnsi="Times New Roman" w:cs="Times New Roman" w:hint="eastAsia"/>
        </w:rPr>
      </w:pPr>
    </w:p>
    <w:p w14:paraId="17024B8F" w14:textId="2A036E6F" w:rsidR="00C44225" w:rsidRPr="00220F35" w:rsidRDefault="00000000" w:rsidP="009422FD">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需求预测建模：从统计回归到深度学习</w:t>
      </w:r>
    </w:p>
    <w:p w14:paraId="384AACDA" w14:textId="77777777"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需求预测是公共自行车运营决策的核心技术支撑。五篇文献在预测方法上呈现从传统统计模型向机器学习模型演进的技术脉络。</w:t>
      </w:r>
    </w:p>
    <w:p w14:paraId="6C43584A" w14:textId="2B7C606A"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lastRenderedPageBreak/>
        <w:t>纽约研究采用的多层次回归方法代表了一种</w:t>
      </w:r>
      <w:r w:rsidRPr="00220F35">
        <w:rPr>
          <w:rFonts w:ascii="Times New Roman" w:hAnsi="Times New Roman" w:cs="Times New Roman"/>
        </w:rPr>
        <w:t>“</w:t>
      </w:r>
      <w:r w:rsidRPr="00220F35">
        <w:rPr>
          <w:rFonts w:ascii="Times New Roman" w:hAnsi="Times New Roman" w:cs="Times New Roman"/>
        </w:rPr>
        <w:t>可解释性优先</w:t>
      </w:r>
      <w:r w:rsidRPr="00220F35">
        <w:rPr>
          <w:rFonts w:ascii="Times New Roman" w:hAnsi="Times New Roman" w:cs="Times New Roman"/>
        </w:rPr>
        <w:t>”</w:t>
      </w:r>
      <w:r w:rsidRPr="00220F35">
        <w:rPr>
          <w:rFonts w:ascii="Times New Roman" w:hAnsi="Times New Roman" w:cs="Times New Roman"/>
        </w:rPr>
        <w:t>的路径。</w:t>
      </w:r>
      <w:r w:rsidRPr="00220F35">
        <w:rPr>
          <w:rFonts w:ascii="Times New Roman" w:hAnsi="Times New Roman" w:cs="Times New Roman"/>
        </w:rPr>
        <w:t>Gong</w:t>
      </w:r>
      <w:r w:rsidRPr="00220F35">
        <w:rPr>
          <w:rFonts w:ascii="Times New Roman" w:hAnsi="Times New Roman" w:cs="Times New Roman"/>
        </w:rPr>
        <w:t>与</w:t>
      </w:r>
      <w:r w:rsidRPr="00220F35">
        <w:rPr>
          <w:rFonts w:ascii="Times New Roman" w:hAnsi="Times New Roman" w:cs="Times New Roman"/>
        </w:rPr>
        <w:t>Yamamoto</w:t>
      </w:r>
      <w:r w:rsidRPr="00220F35">
        <w:rPr>
          <w:rFonts w:ascii="Times New Roman" w:hAnsi="Times New Roman" w:cs="Times New Roman"/>
        </w:rPr>
        <w:t>（</w:t>
      </w:r>
      <w:r w:rsidRPr="00220F35">
        <w:rPr>
          <w:rFonts w:ascii="Times New Roman" w:hAnsi="Times New Roman" w:cs="Times New Roman"/>
        </w:rPr>
        <w:t>2019</w:t>
      </w:r>
      <w:r w:rsidRPr="00220F35">
        <w:rPr>
          <w:rFonts w:ascii="Times New Roman" w:hAnsi="Times New Roman" w:cs="Times New Roman"/>
        </w:rPr>
        <w:t>）分别使用多元线性回归（全市尺度）和空间过滤负二项回归（普查区尺度）进行建模，模型优势在于能够量化各因素的影响系数</w:t>
      </w:r>
      <w:r w:rsidRPr="00220F35">
        <w:rPr>
          <w:rFonts w:ascii="Times New Roman" w:hAnsi="Times New Roman" w:cs="Times New Roman"/>
        </w:rPr>
        <w:t>——</w:t>
      </w:r>
      <w:r w:rsidRPr="00220F35">
        <w:rPr>
          <w:rFonts w:ascii="Times New Roman" w:hAnsi="Times New Roman" w:cs="Times New Roman"/>
        </w:rPr>
        <w:t>如每增加</w:t>
      </w:r>
      <w:r w:rsidRPr="00220F35">
        <w:rPr>
          <w:rFonts w:ascii="Times New Roman" w:hAnsi="Times New Roman" w:cs="Times New Roman"/>
        </w:rPr>
        <w:t>1°C</w:t>
      </w:r>
      <w:r w:rsidRPr="00220F35">
        <w:rPr>
          <w:rFonts w:ascii="Times New Roman" w:hAnsi="Times New Roman" w:cs="Times New Roman"/>
        </w:rPr>
        <w:t>气温对应的骑行增量、降水导致的骑行减少比例等。这种可解释性对政策制定者具有直接参考价值，但模型对复杂非线性关系的拟合能力相对有限。</w:t>
      </w:r>
    </w:p>
    <w:p w14:paraId="2F688BAD" w14:textId="7998D0D5"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深圳接驳研究采用的</w:t>
      </w:r>
      <w:r w:rsidRPr="00220F35">
        <w:rPr>
          <w:rFonts w:ascii="Times New Roman" w:hAnsi="Times New Roman" w:cs="Times New Roman"/>
        </w:rPr>
        <w:t>GTWR</w:t>
      </w:r>
      <w:r w:rsidRPr="00220F35">
        <w:rPr>
          <w:rFonts w:ascii="Times New Roman" w:hAnsi="Times New Roman" w:cs="Times New Roman"/>
        </w:rPr>
        <w:t>模型在回归方法上更进一步。马君泽等（</w:t>
      </w:r>
      <w:r w:rsidRPr="00220F35">
        <w:rPr>
          <w:rFonts w:ascii="Times New Roman" w:hAnsi="Times New Roman" w:cs="Times New Roman"/>
        </w:rPr>
        <w:t>2025</w:t>
      </w:r>
      <w:r w:rsidRPr="00220F35">
        <w:rPr>
          <w:rFonts w:ascii="Times New Roman" w:hAnsi="Times New Roman" w:cs="Times New Roman"/>
        </w:rPr>
        <w:t>）利用时空地理加权回归模型分析建成环境因素对接驳需求的影响，模型同时捕捉了时间异质性和空间异质性。相较于全局回归模型，</w:t>
      </w:r>
      <w:r w:rsidRPr="00220F35">
        <w:rPr>
          <w:rFonts w:ascii="Times New Roman" w:hAnsi="Times New Roman" w:cs="Times New Roman"/>
        </w:rPr>
        <w:t>GTWR</w:t>
      </w:r>
      <w:r w:rsidRPr="00220F35">
        <w:rPr>
          <w:rFonts w:ascii="Times New Roman" w:hAnsi="Times New Roman" w:cs="Times New Roman"/>
        </w:rPr>
        <w:t>的拟合优度显著提升，反映了共享单车接驳需求在时空两个维度上的非平稳特征。</w:t>
      </w:r>
    </w:p>
    <w:p w14:paraId="4F14C1AE" w14:textId="59A01674"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NGO-LSTM</w:t>
      </w:r>
      <w:r w:rsidRPr="00220F35">
        <w:rPr>
          <w:rFonts w:ascii="Times New Roman" w:hAnsi="Times New Roman" w:cs="Times New Roman"/>
        </w:rPr>
        <w:t>模型则代表了深度学习的应用前沿。苏莹莹与吕博（</w:t>
      </w:r>
      <w:r w:rsidRPr="00220F35">
        <w:rPr>
          <w:rFonts w:ascii="Times New Roman" w:hAnsi="Times New Roman" w:cs="Times New Roman"/>
        </w:rPr>
        <w:t>2025</w:t>
      </w:r>
      <w:r w:rsidRPr="00220F35">
        <w:rPr>
          <w:rFonts w:ascii="Times New Roman" w:hAnsi="Times New Roman" w:cs="Times New Roman"/>
        </w:rPr>
        <w:t>）在《沈阳大学学报（自然科学版）》上提出基于北方苍鹰算法优化长短期记忆神经网络的预测模型，以深圳市共享单车为案例。研究首先采用</w:t>
      </w:r>
      <w:r w:rsidRPr="00220F35">
        <w:rPr>
          <w:rFonts w:ascii="Times New Roman" w:hAnsi="Times New Roman" w:cs="Times New Roman"/>
        </w:rPr>
        <w:t>Canopy</w:t>
      </w:r>
      <w:r w:rsidRPr="00220F35">
        <w:rPr>
          <w:rFonts w:ascii="Times New Roman" w:hAnsi="Times New Roman" w:cs="Times New Roman"/>
        </w:rPr>
        <w:t>算法结合</w:t>
      </w:r>
      <w:r w:rsidRPr="00220F35">
        <w:rPr>
          <w:rFonts w:ascii="Times New Roman" w:hAnsi="Times New Roman" w:cs="Times New Roman"/>
        </w:rPr>
        <w:t>KMeans</w:t>
      </w:r>
      <w:r w:rsidRPr="00220F35">
        <w:rPr>
          <w:rFonts w:ascii="Times New Roman" w:hAnsi="Times New Roman" w:cs="Times New Roman"/>
        </w:rPr>
        <w:t>将深圳地铁站聚类，挖掘不同类型站点的骑行规律，再基于聚类结果构建</w:t>
      </w:r>
      <w:r w:rsidRPr="00220F35">
        <w:rPr>
          <w:rFonts w:ascii="Times New Roman" w:hAnsi="Times New Roman" w:cs="Times New Roman"/>
        </w:rPr>
        <w:t>NGO-LSTM</w:t>
      </w:r>
      <w:r w:rsidRPr="00220F35">
        <w:rPr>
          <w:rFonts w:ascii="Times New Roman" w:hAnsi="Times New Roman" w:cs="Times New Roman"/>
        </w:rPr>
        <w:t>模型对站点需求量进行预测，决定系数达到</w:t>
      </w:r>
      <w:r w:rsidRPr="00220F35">
        <w:rPr>
          <w:rFonts w:ascii="Times New Roman" w:hAnsi="Times New Roman" w:cs="Times New Roman"/>
        </w:rPr>
        <w:t>0.90</w:t>
      </w:r>
      <w:r w:rsidRPr="00220F35">
        <w:rPr>
          <w:rFonts w:ascii="Times New Roman" w:hAnsi="Times New Roman" w:cs="Times New Roman"/>
        </w:rPr>
        <w:t>。</w:t>
      </w:r>
      <w:r w:rsidRPr="00220F35">
        <w:rPr>
          <w:rFonts w:ascii="Times New Roman" w:hAnsi="Times New Roman" w:cs="Times New Roman"/>
        </w:rPr>
        <w:t>LSTM</w:t>
      </w:r>
      <w:r w:rsidRPr="00220F35">
        <w:rPr>
          <w:rFonts w:ascii="Times New Roman" w:hAnsi="Times New Roman" w:cs="Times New Roman"/>
        </w:rPr>
        <w:t>对时间序列长期依赖关系的建模能力，使其在客流预测任务中优于传统统计模型。</w:t>
      </w:r>
    </w:p>
    <w:p w14:paraId="2D9CEB40" w14:textId="6D8A4225" w:rsidR="00C44225" w:rsidRPr="00220F35" w:rsidRDefault="00000000" w:rsidP="009422FD">
      <w:pPr>
        <w:ind w:firstLineChars="200" w:firstLine="420"/>
        <w:rPr>
          <w:rFonts w:ascii="Times New Roman" w:hAnsi="Times New Roman" w:cs="Times New Roman"/>
        </w:rPr>
      </w:pPr>
      <w:r w:rsidRPr="00220F35">
        <w:rPr>
          <w:rFonts w:ascii="Times New Roman" w:hAnsi="Times New Roman" w:cs="Times New Roman"/>
        </w:rPr>
        <w:t>本项目的五模型对比（线性回归、岭回归、决策树、随机森林、梯度提升）验证了机器学习在客流预测任务中的显著优势：随机森林在客流预测中</w:t>
      </w:r>
      <w:r w:rsidRPr="00220F35">
        <w:rPr>
          <w:rFonts w:ascii="Times New Roman" w:hAnsi="Times New Roman" w:cs="Times New Roman"/>
        </w:rPr>
        <w:t>R²</w:t>
      </w:r>
      <w:r w:rsidRPr="00220F35">
        <w:rPr>
          <w:rFonts w:ascii="Times New Roman" w:hAnsi="Times New Roman" w:cs="Times New Roman"/>
        </w:rPr>
        <w:t>达</w:t>
      </w:r>
      <w:r w:rsidRPr="00220F35">
        <w:rPr>
          <w:rFonts w:ascii="Times New Roman" w:hAnsi="Times New Roman" w:cs="Times New Roman"/>
        </w:rPr>
        <w:t>0.937</w:t>
      </w:r>
      <w:r w:rsidRPr="00220F35">
        <w:rPr>
          <w:rFonts w:ascii="Times New Roman" w:hAnsi="Times New Roman" w:cs="Times New Roman"/>
        </w:rPr>
        <w:t>、</w:t>
      </w:r>
      <w:r w:rsidRPr="00220F35">
        <w:rPr>
          <w:rFonts w:ascii="Times New Roman" w:hAnsi="Times New Roman" w:cs="Times New Roman"/>
        </w:rPr>
        <w:t>MAE</w:t>
      </w:r>
      <w:r w:rsidRPr="00220F35">
        <w:rPr>
          <w:rFonts w:ascii="Times New Roman" w:hAnsi="Times New Roman" w:cs="Times New Roman"/>
        </w:rPr>
        <w:t>为</w:t>
      </w:r>
      <w:r w:rsidRPr="00220F35">
        <w:rPr>
          <w:rFonts w:ascii="Times New Roman" w:hAnsi="Times New Roman" w:cs="Times New Roman"/>
        </w:rPr>
        <w:t>31.98</w:t>
      </w:r>
      <w:r w:rsidRPr="00220F35">
        <w:rPr>
          <w:rFonts w:ascii="Times New Roman" w:hAnsi="Times New Roman" w:cs="Times New Roman"/>
        </w:rPr>
        <w:t>，远优于线性回归（</w:t>
      </w:r>
      <w:r w:rsidRPr="00220F35">
        <w:rPr>
          <w:rFonts w:ascii="Times New Roman" w:hAnsi="Times New Roman" w:cs="Times New Roman"/>
        </w:rPr>
        <w:t>R²=0.864</w:t>
      </w:r>
      <w:r w:rsidRPr="00220F35">
        <w:rPr>
          <w:rFonts w:ascii="Times New Roman" w:hAnsi="Times New Roman" w:cs="Times New Roman"/>
        </w:rPr>
        <w:t>、</w:t>
      </w:r>
      <w:r w:rsidRPr="00220F35">
        <w:rPr>
          <w:rFonts w:ascii="Times New Roman" w:hAnsi="Times New Roman" w:cs="Times New Roman"/>
        </w:rPr>
        <w:t>MAE=52.64</w:t>
      </w:r>
      <w:r w:rsidRPr="00220F35">
        <w:rPr>
          <w:rFonts w:ascii="Times New Roman" w:hAnsi="Times New Roman" w:cs="Times New Roman"/>
        </w:rPr>
        <w:t>）；但在时长预测任务中，各模型</w:t>
      </w:r>
      <w:r w:rsidRPr="00220F35">
        <w:rPr>
          <w:rFonts w:ascii="Times New Roman" w:hAnsi="Times New Roman" w:cs="Times New Roman"/>
        </w:rPr>
        <w:t>R²</w:t>
      </w:r>
      <w:r w:rsidRPr="00220F35">
        <w:rPr>
          <w:rFonts w:ascii="Times New Roman" w:hAnsi="Times New Roman" w:cs="Times New Roman"/>
        </w:rPr>
        <w:t>均低于</w:t>
      </w:r>
      <w:r w:rsidRPr="00220F35">
        <w:rPr>
          <w:rFonts w:ascii="Times New Roman" w:hAnsi="Times New Roman" w:cs="Times New Roman"/>
        </w:rPr>
        <w:t>0.23</w:t>
      </w:r>
      <w:r w:rsidRPr="00220F35">
        <w:rPr>
          <w:rFonts w:ascii="Times New Roman" w:hAnsi="Times New Roman" w:cs="Times New Roman"/>
        </w:rPr>
        <w:t>，说明骑行距离、天气等关键特征未纳入时，时长预测的精度存在天然上限。这一结果与</w:t>
      </w:r>
      <w:r w:rsidRPr="00220F35">
        <w:rPr>
          <w:rFonts w:ascii="Times New Roman" w:hAnsi="Times New Roman" w:cs="Times New Roman"/>
        </w:rPr>
        <w:t>NGO-LSTM</w:t>
      </w:r>
      <w:r w:rsidRPr="00220F35">
        <w:rPr>
          <w:rFonts w:ascii="Times New Roman" w:hAnsi="Times New Roman" w:cs="Times New Roman"/>
        </w:rPr>
        <w:t>研究形成互补：聚类</w:t>
      </w:r>
      <w:r w:rsidRPr="00220F35">
        <w:rPr>
          <w:rFonts w:ascii="Times New Roman" w:hAnsi="Times New Roman" w:cs="Times New Roman"/>
        </w:rPr>
        <w:t>-</w:t>
      </w:r>
      <w:r w:rsidRPr="00220F35">
        <w:rPr>
          <w:rFonts w:ascii="Times New Roman" w:hAnsi="Times New Roman" w:cs="Times New Roman"/>
        </w:rPr>
        <w:t>预测联合建模（先聚类再预测）的范式在两类研究中均取得优于</w:t>
      </w:r>
      <w:r w:rsidRPr="00220F35">
        <w:rPr>
          <w:rFonts w:ascii="Times New Roman" w:hAnsi="Times New Roman" w:cs="Times New Roman"/>
        </w:rPr>
        <w:t>“</w:t>
      </w:r>
      <w:r w:rsidRPr="00220F35">
        <w:rPr>
          <w:rFonts w:ascii="Times New Roman" w:hAnsi="Times New Roman" w:cs="Times New Roman"/>
        </w:rPr>
        <w:t>端到端</w:t>
      </w:r>
      <w:r w:rsidRPr="00220F35">
        <w:rPr>
          <w:rFonts w:ascii="Times New Roman" w:hAnsi="Times New Roman" w:cs="Times New Roman"/>
        </w:rPr>
        <w:t>”</w:t>
      </w:r>
      <w:r w:rsidRPr="00220F35">
        <w:rPr>
          <w:rFonts w:ascii="Times New Roman" w:hAnsi="Times New Roman" w:cs="Times New Roman"/>
        </w:rPr>
        <w:t>直接预测的效果，证明</w:t>
      </w:r>
      <w:r w:rsidRPr="00220F35">
        <w:rPr>
          <w:rFonts w:ascii="Times New Roman" w:hAnsi="Times New Roman" w:cs="Times New Roman"/>
        </w:rPr>
        <w:t>“</w:t>
      </w:r>
      <w:r w:rsidRPr="00220F35">
        <w:rPr>
          <w:rFonts w:ascii="Times New Roman" w:hAnsi="Times New Roman" w:cs="Times New Roman"/>
        </w:rPr>
        <w:t>识别模式</w:t>
      </w:r>
      <w:r w:rsidRPr="00220F35">
        <w:rPr>
          <w:rFonts w:ascii="Times New Roman" w:hAnsi="Times New Roman" w:cs="Times New Roman"/>
        </w:rPr>
        <w:t>-</w:t>
      </w:r>
      <w:r w:rsidRPr="00220F35">
        <w:rPr>
          <w:rFonts w:ascii="Times New Roman" w:hAnsi="Times New Roman" w:cs="Times New Roman"/>
        </w:rPr>
        <w:t>针对建模</w:t>
      </w:r>
      <w:r w:rsidRPr="00220F35">
        <w:rPr>
          <w:rFonts w:ascii="Times New Roman" w:hAnsi="Times New Roman" w:cs="Times New Roman"/>
        </w:rPr>
        <w:t>”</w:t>
      </w:r>
      <w:r w:rsidRPr="00220F35">
        <w:rPr>
          <w:rFonts w:ascii="Times New Roman" w:hAnsi="Times New Roman" w:cs="Times New Roman"/>
        </w:rPr>
        <w:t>的技术路线具有通用价值。</w:t>
      </w:r>
    </w:p>
    <w:p w14:paraId="7FF9015F" w14:textId="016A781C"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五篇文献共同指向一个趋势：需求预测正从</w:t>
      </w:r>
      <w:r w:rsidRPr="00220F35">
        <w:rPr>
          <w:rFonts w:ascii="Times New Roman" w:hAnsi="Times New Roman" w:cs="Times New Roman"/>
        </w:rPr>
        <w:t>“</w:t>
      </w:r>
      <w:r w:rsidRPr="00220F35">
        <w:rPr>
          <w:rFonts w:ascii="Times New Roman" w:hAnsi="Times New Roman" w:cs="Times New Roman"/>
        </w:rPr>
        <w:t>单模型、单城市</w:t>
      </w:r>
      <w:r w:rsidRPr="00220F35">
        <w:rPr>
          <w:rFonts w:ascii="Times New Roman" w:hAnsi="Times New Roman" w:cs="Times New Roman"/>
        </w:rPr>
        <w:t>”</w:t>
      </w:r>
      <w:r w:rsidRPr="00220F35">
        <w:rPr>
          <w:rFonts w:ascii="Times New Roman" w:hAnsi="Times New Roman" w:cs="Times New Roman"/>
        </w:rPr>
        <w:t>走向</w:t>
      </w:r>
      <w:r w:rsidRPr="00220F35">
        <w:rPr>
          <w:rFonts w:ascii="Times New Roman" w:hAnsi="Times New Roman" w:cs="Times New Roman"/>
        </w:rPr>
        <w:t>“</w:t>
      </w:r>
      <w:r w:rsidRPr="00220F35">
        <w:rPr>
          <w:rFonts w:ascii="Times New Roman" w:hAnsi="Times New Roman" w:cs="Times New Roman"/>
        </w:rPr>
        <w:t>聚类</w:t>
      </w:r>
      <w:r w:rsidRPr="00220F35">
        <w:rPr>
          <w:rFonts w:ascii="Times New Roman" w:hAnsi="Times New Roman" w:cs="Times New Roman"/>
        </w:rPr>
        <w:t>-</w:t>
      </w:r>
      <w:r w:rsidRPr="00220F35">
        <w:rPr>
          <w:rFonts w:ascii="Times New Roman" w:hAnsi="Times New Roman" w:cs="Times New Roman"/>
        </w:rPr>
        <w:t>预测联合建模、多城市验证</w:t>
      </w:r>
      <w:r w:rsidRPr="00220F35">
        <w:rPr>
          <w:rFonts w:ascii="Times New Roman" w:hAnsi="Times New Roman" w:cs="Times New Roman"/>
        </w:rPr>
        <w:t>”</w:t>
      </w:r>
      <w:r w:rsidRPr="00220F35">
        <w:rPr>
          <w:rFonts w:ascii="Times New Roman" w:hAnsi="Times New Roman" w:cs="Times New Roman"/>
        </w:rPr>
        <w:t>的综合范式。聚类用于发现模式、降低预测任务复杂度，预测则基于聚类结果进行针对性建模，形成</w:t>
      </w:r>
      <w:r w:rsidRPr="00220F35">
        <w:rPr>
          <w:rFonts w:ascii="Times New Roman" w:hAnsi="Times New Roman" w:cs="Times New Roman"/>
        </w:rPr>
        <w:t>“</w:t>
      </w:r>
      <w:r w:rsidRPr="00220F35">
        <w:rPr>
          <w:rFonts w:ascii="Times New Roman" w:hAnsi="Times New Roman" w:cs="Times New Roman"/>
        </w:rPr>
        <w:t>识别</w:t>
      </w:r>
      <w:r w:rsidRPr="00220F35">
        <w:rPr>
          <w:rFonts w:ascii="Times New Roman" w:hAnsi="Times New Roman" w:cs="Times New Roman"/>
        </w:rPr>
        <w:t>-</w:t>
      </w:r>
      <w:r w:rsidRPr="00220F35">
        <w:rPr>
          <w:rFonts w:ascii="Times New Roman" w:hAnsi="Times New Roman" w:cs="Times New Roman"/>
        </w:rPr>
        <w:t>分类</w:t>
      </w:r>
      <w:r w:rsidRPr="00220F35">
        <w:rPr>
          <w:rFonts w:ascii="Times New Roman" w:hAnsi="Times New Roman" w:cs="Times New Roman"/>
        </w:rPr>
        <w:t>-</w:t>
      </w:r>
      <w:r w:rsidRPr="00220F35">
        <w:rPr>
          <w:rFonts w:ascii="Times New Roman" w:hAnsi="Times New Roman" w:cs="Times New Roman"/>
        </w:rPr>
        <w:t>预测</w:t>
      </w:r>
      <w:r w:rsidRPr="00220F35">
        <w:rPr>
          <w:rFonts w:ascii="Times New Roman" w:hAnsi="Times New Roman" w:cs="Times New Roman"/>
        </w:rPr>
        <w:t>”</w:t>
      </w:r>
      <w:r w:rsidRPr="00220F35">
        <w:rPr>
          <w:rFonts w:ascii="Times New Roman" w:hAnsi="Times New Roman" w:cs="Times New Roman"/>
        </w:rPr>
        <w:t>的技术闭环。</w:t>
      </w:r>
    </w:p>
    <w:p w14:paraId="4FA589A8" w14:textId="77777777" w:rsidR="00C44225" w:rsidRDefault="00C44225">
      <w:pPr>
        <w:rPr>
          <w:rFonts w:ascii="Times New Roman" w:hAnsi="Times New Roman" w:cs="Times New Roman"/>
        </w:rPr>
      </w:pPr>
    </w:p>
    <w:p w14:paraId="40DB9EE1" w14:textId="77777777" w:rsidR="00220F35" w:rsidRPr="00220F35" w:rsidRDefault="00220F35">
      <w:pPr>
        <w:rPr>
          <w:rFonts w:ascii="Times New Roman" w:hAnsi="Times New Roman" w:cs="Times New Roman" w:hint="eastAsia"/>
        </w:rPr>
      </w:pPr>
    </w:p>
    <w:p w14:paraId="429E8606" w14:textId="67ED7736" w:rsidR="00C44225" w:rsidRPr="00220F35" w:rsidRDefault="00000000" w:rsidP="00F3504B">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技术趋势总结与产业启示</w:t>
      </w:r>
    </w:p>
    <w:p w14:paraId="0A5E1192" w14:textId="1C033659" w:rsidR="00C44225" w:rsidRPr="00220F35" w:rsidRDefault="00000000" w:rsidP="00220F35">
      <w:pPr>
        <w:ind w:firstLineChars="200" w:firstLine="420"/>
        <w:rPr>
          <w:rFonts w:ascii="Times New Roman" w:hAnsi="Times New Roman" w:cs="Times New Roman"/>
        </w:rPr>
      </w:pPr>
      <w:r w:rsidRPr="00220F35">
        <w:rPr>
          <w:rFonts w:ascii="Times New Roman" w:hAnsi="Times New Roman" w:cs="Times New Roman"/>
        </w:rPr>
        <w:t>综合五篇文献与本项目实践，公共自行车数据分析领域呈现以下技术趋势：</w:t>
      </w:r>
    </w:p>
    <w:p w14:paraId="7FB4D485" w14:textId="71DDB9EC"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从单城市分析到跨系统知识迁移。</w:t>
      </w:r>
      <w:r w:rsidRPr="00220F35">
        <w:rPr>
          <w:rFonts w:ascii="Times New Roman" w:hAnsi="Times New Roman" w:cs="Times New Roman"/>
        </w:rPr>
        <w:t>Pearclustering</w:t>
      </w:r>
      <w:r w:rsidRPr="00220F35">
        <w:rPr>
          <w:rFonts w:ascii="Times New Roman" w:hAnsi="Times New Roman" w:cs="Times New Roman"/>
        </w:rPr>
        <w:t>的研究表明，不同城市的</w:t>
      </w:r>
      <w:r w:rsidRPr="00220F35">
        <w:rPr>
          <w:rFonts w:ascii="Times New Roman" w:hAnsi="Times New Roman" w:cs="Times New Roman"/>
        </w:rPr>
        <w:t>BSS</w:t>
      </w:r>
      <w:r w:rsidRPr="00220F35">
        <w:rPr>
          <w:rFonts w:ascii="Times New Roman" w:hAnsi="Times New Roman" w:cs="Times New Roman"/>
        </w:rPr>
        <w:t>系统存在可迁移的通用模式。这意味着行业可以从</w:t>
      </w:r>
      <w:r w:rsidRPr="00220F35">
        <w:rPr>
          <w:rFonts w:ascii="Times New Roman" w:hAnsi="Times New Roman" w:cs="Times New Roman"/>
        </w:rPr>
        <w:t>“</w:t>
      </w:r>
      <w:r w:rsidRPr="00220F35">
        <w:rPr>
          <w:rFonts w:ascii="Times New Roman" w:hAnsi="Times New Roman" w:cs="Times New Roman"/>
        </w:rPr>
        <w:t>各自为政</w:t>
      </w:r>
      <w:r w:rsidRPr="00220F35">
        <w:rPr>
          <w:rFonts w:ascii="Times New Roman" w:hAnsi="Times New Roman" w:cs="Times New Roman"/>
        </w:rPr>
        <w:t>”</w:t>
      </w:r>
      <w:r w:rsidRPr="00220F35">
        <w:rPr>
          <w:rFonts w:ascii="Times New Roman" w:hAnsi="Times New Roman" w:cs="Times New Roman"/>
        </w:rPr>
        <w:t>走向</w:t>
      </w:r>
      <w:r w:rsidRPr="00220F35">
        <w:rPr>
          <w:rFonts w:ascii="Times New Roman" w:hAnsi="Times New Roman" w:cs="Times New Roman"/>
        </w:rPr>
        <w:t>“</w:t>
      </w:r>
      <w:r w:rsidRPr="00220F35">
        <w:rPr>
          <w:rFonts w:ascii="Times New Roman" w:hAnsi="Times New Roman" w:cs="Times New Roman"/>
        </w:rPr>
        <w:t>共建共享</w:t>
      </w:r>
      <w:r w:rsidRPr="00220F35">
        <w:rPr>
          <w:rFonts w:ascii="Times New Roman" w:hAnsi="Times New Roman" w:cs="Times New Roman"/>
        </w:rPr>
        <w:t>”——</w:t>
      </w:r>
      <w:r w:rsidRPr="00220F35">
        <w:rPr>
          <w:rFonts w:ascii="Times New Roman" w:hAnsi="Times New Roman" w:cs="Times New Roman"/>
        </w:rPr>
        <w:t>建立跨城市的模式库与预测基模型，降低新城市或新区域的系统冷启动成本。</w:t>
      </w:r>
    </w:p>
    <w:p w14:paraId="65B210BC" w14:textId="47BD8436"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从</w:t>
      </w:r>
      <w:r w:rsidRPr="00220F35">
        <w:rPr>
          <w:rFonts w:ascii="Times New Roman" w:hAnsi="Times New Roman" w:cs="Times New Roman"/>
        </w:rPr>
        <w:t>“</w:t>
      </w:r>
      <w:r w:rsidRPr="00220F35">
        <w:rPr>
          <w:rFonts w:ascii="Times New Roman" w:hAnsi="Times New Roman" w:cs="Times New Roman"/>
        </w:rPr>
        <w:t>事后描述</w:t>
      </w:r>
      <w:r w:rsidRPr="00220F35">
        <w:rPr>
          <w:rFonts w:ascii="Times New Roman" w:hAnsi="Times New Roman" w:cs="Times New Roman"/>
        </w:rPr>
        <w:t>”</w:t>
      </w:r>
      <w:r w:rsidRPr="00220F35">
        <w:rPr>
          <w:rFonts w:ascii="Times New Roman" w:hAnsi="Times New Roman" w:cs="Times New Roman"/>
        </w:rPr>
        <w:t>走向</w:t>
      </w:r>
      <w:r w:rsidRPr="00220F35">
        <w:rPr>
          <w:rFonts w:ascii="Times New Roman" w:hAnsi="Times New Roman" w:cs="Times New Roman"/>
        </w:rPr>
        <w:t>“</w:t>
      </w:r>
      <w:r w:rsidRPr="00220F35">
        <w:rPr>
          <w:rFonts w:ascii="Times New Roman" w:hAnsi="Times New Roman" w:cs="Times New Roman"/>
        </w:rPr>
        <w:t>实时预测</w:t>
      </w:r>
      <w:r w:rsidRPr="00220F35">
        <w:rPr>
          <w:rFonts w:ascii="Times New Roman" w:hAnsi="Times New Roman" w:cs="Times New Roman"/>
        </w:rPr>
        <w:t>-</w:t>
      </w:r>
      <w:r w:rsidRPr="00220F35">
        <w:rPr>
          <w:rFonts w:ascii="Times New Roman" w:hAnsi="Times New Roman" w:cs="Times New Roman"/>
        </w:rPr>
        <w:t>动态调度</w:t>
      </w:r>
      <w:r w:rsidRPr="00220F35">
        <w:rPr>
          <w:rFonts w:ascii="Times New Roman" w:hAnsi="Times New Roman" w:cs="Times New Roman"/>
        </w:rPr>
        <w:t>”</w:t>
      </w:r>
      <w:r w:rsidRPr="00220F35">
        <w:rPr>
          <w:rFonts w:ascii="Times New Roman" w:hAnsi="Times New Roman" w:cs="Times New Roman"/>
        </w:rPr>
        <w:t>。</w:t>
      </w:r>
      <w:r w:rsidRPr="00220F35">
        <w:rPr>
          <w:rFonts w:ascii="Times New Roman" w:hAnsi="Times New Roman" w:cs="Times New Roman"/>
        </w:rPr>
        <w:t xml:space="preserve"> </w:t>
      </w:r>
      <w:r w:rsidRPr="00220F35">
        <w:rPr>
          <w:rFonts w:ascii="Times New Roman" w:hAnsi="Times New Roman" w:cs="Times New Roman"/>
        </w:rPr>
        <w:t>纽约研究的时空回归揭示了过去规律，深圳接驳研究解释了空间异质性的成因，</w:t>
      </w:r>
      <w:r w:rsidRPr="00220F35">
        <w:rPr>
          <w:rFonts w:ascii="Times New Roman" w:hAnsi="Times New Roman" w:cs="Times New Roman"/>
        </w:rPr>
        <w:t>NGO-LSTM</w:t>
      </w:r>
      <w:r w:rsidRPr="00220F35">
        <w:rPr>
          <w:rFonts w:ascii="Times New Roman" w:hAnsi="Times New Roman" w:cs="Times New Roman"/>
        </w:rPr>
        <w:t>则为未来需求提供了预测手段。三者的结合</w:t>
      </w:r>
      <w:r w:rsidRPr="00220F35">
        <w:rPr>
          <w:rFonts w:ascii="Times New Roman" w:hAnsi="Times New Roman" w:cs="Times New Roman"/>
        </w:rPr>
        <w:t>——</w:t>
      </w:r>
      <w:r w:rsidRPr="00220F35">
        <w:rPr>
          <w:rFonts w:ascii="Times New Roman" w:hAnsi="Times New Roman" w:cs="Times New Roman"/>
        </w:rPr>
        <w:t>用时空分析理解</w:t>
      </w:r>
      <w:r w:rsidRPr="00220F35">
        <w:rPr>
          <w:rFonts w:ascii="Times New Roman" w:hAnsi="Times New Roman" w:cs="Times New Roman"/>
        </w:rPr>
        <w:t>“</w:t>
      </w:r>
      <w:r w:rsidRPr="00220F35">
        <w:rPr>
          <w:rFonts w:ascii="Times New Roman" w:hAnsi="Times New Roman" w:cs="Times New Roman"/>
        </w:rPr>
        <w:t>为什么</w:t>
      </w:r>
      <w:r w:rsidRPr="00220F35">
        <w:rPr>
          <w:rFonts w:ascii="Times New Roman" w:hAnsi="Times New Roman" w:cs="Times New Roman"/>
        </w:rPr>
        <w:t>”</w:t>
      </w:r>
      <w:r w:rsidRPr="00220F35">
        <w:rPr>
          <w:rFonts w:ascii="Times New Roman" w:hAnsi="Times New Roman" w:cs="Times New Roman"/>
        </w:rPr>
        <w:t>、用预测模型回答</w:t>
      </w:r>
      <w:r w:rsidRPr="00220F35">
        <w:rPr>
          <w:rFonts w:ascii="Times New Roman" w:hAnsi="Times New Roman" w:cs="Times New Roman"/>
        </w:rPr>
        <w:t>“</w:t>
      </w:r>
      <w:r w:rsidRPr="00220F35">
        <w:rPr>
          <w:rFonts w:ascii="Times New Roman" w:hAnsi="Times New Roman" w:cs="Times New Roman"/>
        </w:rPr>
        <w:t>将如何</w:t>
      </w:r>
      <w:r w:rsidRPr="00220F35">
        <w:rPr>
          <w:rFonts w:ascii="Times New Roman" w:hAnsi="Times New Roman" w:cs="Times New Roman"/>
        </w:rPr>
        <w:t>”——</w:t>
      </w:r>
      <w:r w:rsidRPr="00220F35">
        <w:rPr>
          <w:rFonts w:ascii="Times New Roman" w:hAnsi="Times New Roman" w:cs="Times New Roman"/>
        </w:rPr>
        <w:t>将构成智能调度系统的技术基座。</w:t>
      </w:r>
    </w:p>
    <w:p w14:paraId="66D6B60F" w14:textId="0FC590F8"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从单一数据源到多源数据融合。纽约研究已纳入天气、出租车等外部数据；深圳研究整合了</w:t>
      </w:r>
      <w:r w:rsidRPr="00220F35">
        <w:rPr>
          <w:rFonts w:ascii="Times New Roman" w:hAnsi="Times New Roman" w:cs="Times New Roman"/>
        </w:rPr>
        <w:t>POI</w:t>
      </w:r>
      <w:r w:rsidRPr="00220F35">
        <w:rPr>
          <w:rFonts w:ascii="Times New Roman" w:hAnsi="Times New Roman" w:cs="Times New Roman"/>
        </w:rPr>
        <w:t>、道路网、建筑轮廓等多源建成环境数据；</w:t>
      </w:r>
      <w:r w:rsidRPr="00220F35">
        <w:rPr>
          <w:rFonts w:ascii="Times New Roman" w:hAnsi="Times New Roman" w:cs="Times New Roman"/>
        </w:rPr>
        <w:t>NGO-LSTM</w:t>
      </w:r>
      <w:r w:rsidRPr="00220F35">
        <w:rPr>
          <w:rFonts w:ascii="Times New Roman" w:hAnsi="Times New Roman" w:cs="Times New Roman"/>
        </w:rPr>
        <w:t>融合了气象、</w:t>
      </w:r>
      <w:r w:rsidRPr="00220F35">
        <w:rPr>
          <w:rFonts w:ascii="Times New Roman" w:hAnsi="Times New Roman" w:cs="Times New Roman"/>
        </w:rPr>
        <w:t>POI</w:t>
      </w:r>
      <w:r w:rsidRPr="00220F35">
        <w:rPr>
          <w:rFonts w:ascii="Times New Roman" w:hAnsi="Times New Roman" w:cs="Times New Roman"/>
        </w:rPr>
        <w:t>等多维特征。多源数据融合正在成为提升预测精度的关键路径。</w:t>
      </w:r>
    </w:p>
    <w:p w14:paraId="16ECC241" w14:textId="6272F4A1"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从算法精度到运营闭环。本项目五模型对比中，客流预测随机森林</w:t>
      </w:r>
      <w:r w:rsidRPr="00220F35">
        <w:rPr>
          <w:rFonts w:ascii="Times New Roman" w:hAnsi="Times New Roman" w:cs="Times New Roman"/>
        </w:rPr>
        <w:t>R²</w:t>
      </w:r>
      <w:r w:rsidRPr="00220F35">
        <w:rPr>
          <w:rFonts w:ascii="Times New Roman" w:hAnsi="Times New Roman" w:cs="Times New Roman"/>
        </w:rPr>
        <w:t>达</w:t>
      </w:r>
      <w:r w:rsidRPr="00220F35">
        <w:rPr>
          <w:rFonts w:ascii="Times New Roman" w:hAnsi="Times New Roman" w:cs="Times New Roman"/>
        </w:rPr>
        <w:t>0.937</w:t>
      </w:r>
      <w:r w:rsidRPr="00220F35">
        <w:rPr>
          <w:rFonts w:ascii="Times New Roman" w:hAnsi="Times New Roman" w:cs="Times New Roman"/>
        </w:rPr>
        <w:t>，已具备工程部署条件。下一步的技术挑战不在于进一步提升精度，而在于将预测结果转化为调度指令、接入运营系统、形成决策闭环。</w:t>
      </w:r>
    </w:p>
    <w:p w14:paraId="04EA0D18" w14:textId="2052726B" w:rsidR="00C44225" w:rsidRDefault="00000000" w:rsidP="00220F35">
      <w:pPr>
        <w:ind w:firstLineChars="200" w:firstLine="420"/>
        <w:rPr>
          <w:rFonts w:ascii="Times New Roman" w:hAnsi="Times New Roman" w:cs="Times New Roman"/>
        </w:rPr>
      </w:pPr>
      <w:r w:rsidRPr="00220F35">
        <w:rPr>
          <w:rFonts w:ascii="Times New Roman" w:hAnsi="Times New Roman" w:cs="Times New Roman"/>
        </w:rPr>
        <w:t>从产业应用角度看，纽约</w:t>
      </w:r>
      <w:r w:rsidRPr="00220F35">
        <w:rPr>
          <w:rFonts w:ascii="Times New Roman" w:hAnsi="Times New Roman" w:cs="Times New Roman"/>
        </w:rPr>
        <w:t>Citi Bike</w:t>
      </w:r>
      <w:r w:rsidRPr="00220F35">
        <w:rPr>
          <w:rFonts w:ascii="Times New Roman" w:hAnsi="Times New Roman" w:cs="Times New Roman"/>
        </w:rPr>
        <w:t>的开放数据策略为全球研究提供了基础设施，而我国湖州</w:t>
      </w:r>
      <w:r w:rsidRPr="00220F35">
        <w:rPr>
          <w:rFonts w:ascii="Times New Roman" w:hAnsi="Times New Roman" w:cs="Times New Roman"/>
        </w:rPr>
        <w:t>“</w:t>
      </w:r>
      <w:r w:rsidRPr="00220F35">
        <w:rPr>
          <w:rFonts w:ascii="Times New Roman" w:hAnsi="Times New Roman" w:cs="Times New Roman"/>
        </w:rPr>
        <w:t>三小车</w:t>
      </w:r>
      <w:r w:rsidRPr="00220F35">
        <w:rPr>
          <w:rFonts w:ascii="Times New Roman" w:hAnsi="Times New Roman" w:cs="Times New Roman"/>
        </w:rPr>
        <w:t>”</w:t>
      </w:r>
      <w:r w:rsidRPr="00220F35">
        <w:rPr>
          <w:rFonts w:ascii="Times New Roman" w:hAnsi="Times New Roman" w:cs="Times New Roman"/>
        </w:rPr>
        <w:t>融合模式、苏州智能运维实践则展示了政企协同治理的创新路径。对于国内</w:t>
      </w:r>
      <w:r w:rsidRPr="00220F35">
        <w:rPr>
          <w:rFonts w:ascii="Times New Roman" w:hAnsi="Times New Roman" w:cs="Times New Roman"/>
        </w:rPr>
        <w:lastRenderedPageBreak/>
        <w:t>城市而言，借鉴国际前沿方法论，结合本土城市形态、出行习惯与数据治理框架，走出一条从</w:t>
      </w:r>
      <w:r w:rsidRPr="00220F35">
        <w:rPr>
          <w:rFonts w:ascii="Times New Roman" w:hAnsi="Times New Roman" w:cs="Times New Roman"/>
        </w:rPr>
        <w:t>“</w:t>
      </w:r>
      <w:r w:rsidRPr="00220F35">
        <w:rPr>
          <w:rFonts w:ascii="Times New Roman" w:hAnsi="Times New Roman" w:cs="Times New Roman"/>
        </w:rPr>
        <w:t>数据洞察</w:t>
      </w:r>
      <w:r w:rsidRPr="00220F35">
        <w:rPr>
          <w:rFonts w:ascii="Times New Roman" w:hAnsi="Times New Roman" w:cs="Times New Roman"/>
        </w:rPr>
        <w:t>”</w:t>
      </w:r>
      <w:r w:rsidRPr="00220F35">
        <w:rPr>
          <w:rFonts w:ascii="Times New Roman" w:hAnsi="Times New Roman" w:cs="Times New Roman"/>
        </w:rPr>
        <w:t>到</w:t>
      </w:r>
      <w:r w:rsidRPr="00220F35">
        <w:rPr>
          <w:rFonts w:ascii="Times New Roman" w:hAnsi="Times New Roman" w:cs="Times New Roman"/>
        </w:rPr>
        <w:t>“</w:t>
      </w:r>
      <w:r w:rsidRPr="00220F35">
        <w:rPr>
          <w:rFonts w:ascii="Times New Roman" w:hAnsi="Times New Roman" w:cs="Times New Roman"/>
        </w:rPr>
        <w:t>智慧运营</w:t>
      </w:r>
      <w:r w:rsidRPr="00220F35">
        <w:rPr>
          <w:rFonts w:ascii="Times New Roman" w:hAnsi="Times New Roman" w:cs="Times New Roman"/>
        </w:rPr>
        <w:t>”</w:t>
      </w:r>
      <w:r w:rsidRPr="00220F35">
        <w:rPr>
          <w:rFonts w:ascii="Times New Roman" w:hAnsi="Times New Roman" w:cs="Times New Roman"/>
        </w:rPr>
        <w:t>的自主路径，是公共自行车行业高质量发展的关键方向。</w:t>
      </w:r>
    </w:p>
    <w:p w14:paraId="0518B8DA" w14:textId="77777777" w:rsidR="00220F35" w:rsidRPr="00220F35" w:rsidRDefault="00220F35" w:rsidP="00220F35">
      <w:pPr>
        <w:ind w:firstLineChars="200" w:firstLine="420"/>
        <w:rPr>
          <w:rFonts w:ascii="Times New Roman" w:hAnsi="Times New Roman" w:cs="Times New Roman" w:hint="eastAsia"/>
        </w:rPr>
      </w:pPr>
    </w:p>
    <w:p w14:paraId="64595785" w14:textId="77777777" w:rsidR="00C44225" w:rsidRPr="00220F35" w:rsidRDefault="00C44225">
      <w:pPr>
        <w:rPr>
          <w:rFonts w:ascii="Times New Roman" w:hAnsi="Times New Roman" w:cs="Times New Roman"/>
        </w:rPr>
      </w:pPr>
    </w:p>
    <w:p w14:paraId="17FA5D00" w14:textId="314D9F67" w:rsidR="00C44225" w:rsidRPr="00220F35" w:rsidRDefault="00000000" w:rsidP="00F3504B">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结语</w:t>
      </w:r>
    </w:p>
    <w:p w14:paraId="77D05ED7" w14:textId="7508CCA1"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公共自行车系统承载着绿色出行、低碳交通、社会公平等多重公共价值。本项目以纽约</w:t>
      </w:r>
      <w:r w:rsidRPr="00220F35">
        <w:rPr>
          <w:rFonts w:ascii="Times New Roman" w:hAnsi="Times New Roman" w:cs="Times New Roman"/>
        </w:rPr>
        <w:t>Citi Bike</w:t>
      </w:r>
      <w:r w:rsidRPr="00220F35">
        <w:rPr>
          <w:rFonts w:ascii="Times New Roman" w:hAnsi="Times New Roman" w:cs="Times New Roman"/>
        </w:rPr>
        <w:t>数据为研究对象，完成了从数据清洗、描述性统计、可视化分析到站点聚类与需求预测的全链条实践，验证了</w:t>
      </w:r>
      <w:r w:rsidRPr="00220F35">
        <w:rPr>
          <w:rFonts w:ascii="Times New Roman" w:hAnsi="Times New Roman" w:cs="Times New Roman"/>
        </w:rPr>
        <w:t>“</w:t>
      </w:r>
      <w:r w:rsidRPr="00220F35">
        <w:rPr>
          <w:rFonts w:ascii="Times New Roman" w:hAnsi="Times New Roman" w:cs="Times New Roman"/>
        </w:rPr>
        <w:t>先聚类后预测</w:t>
      </w:r>
      <w:r w:rsidRPr="00220F35">
        <w:rPr>
          <w:rFonts w:ascii="Times New Roman" w:hAnsi="Times New Roman" w:cs="Times New Roman"/>
        </w:rPr>
        <w:t>”</w:t>
      </w:r>
      <w:r w:rsidRPr="00220F35">
        <w:rPr>
          <w:rFonts w:ascii="Times New Roman" w:hAnsi="Times New Roman" w:cs="Times New Roman"/>
        </w:rPr>
        <w:t>技术路线的工程可行性。</w:t>
      </w:r>
    </w:p>
    <w:p w14:paraId="20ECA8D6" w14:textId="6D9F454E"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五篇文献从时空模式挖掘、聚类方法创新、需求预测建模三个维度勾勒了该领域的技术前沿。从中小城市的出行模式驱动机制，到深圳地铁接驳的时空异质性分析，再到</w:t>
      </w:r>
      <w:r w:rsidRPr="00220F35">
        <w:rPr>
          <w:rFonts w:ascii="Times New Roman" w:hAnsi="Times New Roman" w:cs="Times New Roman"/>
        </w:rPr>
        <w:t>Pearclustering</w:t>
      </w:r>
      <w:r w:rsidRPr="00220F35">
        <w:rPr>
          <w:rFonts w:ascii="Times New Roman" w:hAnsi="Times New Roman" w:cs="Times New Roman"/>
        </w:rPr>
        <w:t>的跨系统聚类迁移与</w:t>
      </w:r>
      <w:r w:rsidRPr="00220F35">
        <w:rPr>
          <w:rFonts w:ascii="Times New Roman" w:hAnsi="Times New Roman" w:cs="Times New Roman"/>
        </w:rPr>
        <w:t>NGO-LSTM</w:t>
      </w:r>
      <w:r w:rsidRPr="00220F35">
        <w:rPr>
          <w:rFonts w:ascii="Times New Roman" w:hAnsi="Times New Roman" w:cs="Times New Roman"/>
        </w:rPr>
        <w:t>的深度学习预测，学术界正逐步构建起一套从</w:t>
      </w:r>
      <w:r w:rsidRPr="00220F35">
        <w:rPr>
          <w:rFonts w:ascii="Times New Roman" w:hAnsi="Times New Roman" w:cs="Times New Roman"/>
        </w:rPr>
        <w:t>“</w:t>
      </w:r>
      <w:r w:rsidRPr="00220F35">
        <w:rPr>
          <w:rFonts w:ascii="Times New Roman" w:hAnsi="Times New Roman" w:cs="Times New Roman"/>
        </w:rPr>
        <w:t>理解出行规律</w:t>
      </w:r>
      <w:r w:rsidRPr="00220F35">
        <w:rPr>
          <w:rFonts w:ascii="Times New Roman" w:hAnsi="Times New Roman" w:cs="Times New Roman"/>
        </w:rPr>
        <w:t>”</w:t>
      </w:r>
      <w:r w:rsidRPr="00220F35">
        <w:rPr>
          <w:rFonts w:ascii="Times New Roman" w:hAnsi="Times New Roman" w:cs="Times New Roman"/>
        </w:rPr>
        <w:t>到</w:t>
      </w:r>
      <w:r w:rsidRPr="00220F35">
        <w:rPr>
          <w:rFonts w:ascii="Times New Roman" w:hAnsi="Times New Roman" w:cs="Times New Roman"/>
        </w:rPr>
        <w:t>“</w:t>
      </w:r>
      <w:r w:rsidRPr="00220F35">
        <w:rPr>
          <w:rFonts w:ascii="Times New Roman" w:hAnsi="Times New Roman" w:cs="Times New Roman"/>
        </w:rPr>
        <w:t>预测需求变化</w:t>
      </w:r>
      <w:r w:rsidRPr="00220F35">
        <w:rPr>
          <w:rFonts w:ascii="Times New Roman" w:hAnsi="Times New Roman" w:cs="Times New Roman"/>
        </w:rPr>
        <w:t>”</w:t>
      </w:r>
      <w:r w:rsidRPr="00220F35">
        <w:rPr>
          <w:rFonts w:ascii="Times New Roman" w:hAnsi="Times New Roman" w:cs="Times New Roman"/>
        </w:rPr>
        <w:t>再到</w:t>
      </w:r>
      <w:r w:rsidRPr="00220F35">
        <w:rPr>
          <w:rFonts w:ascii="Times New Roman" w:hAnsi="Times New Roman" w:cs="Times New Roman"/>
        </w:rPr>
        <w:t>“</w:t>
      </w:r>
      <w:r w:rsidRPr="00220F35">
        <w:rPr>
          <w:rFonts w:ascii="Times New Roman" w:hAnsi="Times New Roman" w:cs="Times New Roman"/>
        </w:rPr>
        <w:t>支撑运营决策</w:t>
      </w:r>
      <w:r w:rsidRPr="00220F35">
        <w:rPr>
          <w:rFonts w:ascii="Times New Roman" w:hAnsi="Times New Roman" w:cs="Times New Roman"/>
        </w:rPr>
        <w:t>”</w:t>
      </w:r>
      <w:r w:rsidRPr="00220F35">
        <w:rPr>
          <w:rFonts w:ascii="Times New Roman" w:hAnsi="Times New Roman" w:cs="Times New Roman"/>
        </w:rPr>
        <w:t>的完整方法体系。</w:t>
      </w:r>
    </w:p>
    <w:p w14:paraId="7BA6D322" w14:textId="77777777" w:rsidR="00C44225" w:rsidRPr="00220F35" w:rsidRDefault="00000000" w:rsidP="00F3504B">
      <w:pPr>
        <w:ind w:firstLineChars="200" w:firstLine="420"/>
        <w:rPr>
          <w:rFonts w:ascii="Times New Roman" w:hAnsi="Times New Roman" w:cs="Times New Roman"/>
        </w:rPr>
      </w:pPr>
      <w:r w:rsidRPr="00220F35">
        <w:rPr>
          <w:rFonts w:ascii="Times New Roman" w:hAnsi="Times New Roman" w:cs="Times New Roman"/>
        </w:rPr>
        <w:t>展望未来，随着数据开放生态的完善、</w:t>
      </w:r>
      <w:r w:rsidRPr="00220F35">
        <w:rPr>
          <w:rFonts w:ascii="Times New Roman" w:hAnsi="Times New Roman" w:cs="Times New Roman"/>
        </w:rPr>
        <w:t>AI</w:t>
      </w:r>
      <w:r w:rsidRPr="00220F35">
        <w:rPr>
          <w:rFonts w:ascii="Times New Roman" w:hAnsi="Times New Roman" w:cs="Times New Roman"/>
        </w:rPr>
        <w:t>技术的持续突破、政企协同治理模式的成熟，公共自行车系统将从城市交通的</w:t>
      </w:r>
      <w:r w:rsidRPr="00220F35">
        <w:rPr>
          <w:rFonts w:ascii="Times New Roman" w:hAnsi="Times New Roman" w:cs="Times New Roman"/>
        </w:rPr>
        <w:t>“</w:t>
      </w:r>
      <w:r w:rsidRPr="00220F35">
        <w:rPr>
          <w:rFonts w:ascii="Times New Roman" w:hAnsi="Times New Roman" w:cs="Times New Roman"/>
        </w:rPr>
        <w:t>补充方式</w:t>
      </w:r>
      <w:r w:rsidRPr="00220F35">
        <w:rPr>
          <w:rFonts w:ascii="Times New Roman" w:hAnsi="Times New Roman" w:cs="Times New Roman"/>
        </w:rPr>
        <w:t>”</w:t>
      </w:r>
      <w:r w:rsidRPr="00220F35">
        <w:rPr>
          <w:rFonts w:ascii="Times New Roman" w:hAnsi="Times New Roman" w:cs="Times New Roman"/>
        </w:rPr>
        <w:t>走向</w:t>
      </w:r>
      <w:r w:rsidRPr="00220F35">
        <w:rPr>
          <w:rFonts w:ascii="Times New Roman" w:hAnsi="Times New Roman" w:cs="Times New Roman"/>
        </w:rPr>
        <w:t>“</w:t>
      </w:r>
      <w:r w:rsidRPr="00220F35">
        <w:rPr>
          <w:rFonts w:ascii="Times New Roman" w:hAnsi="Times New Roman" w:cs="Times New Roman"/>
        </w:rPr>
        <w:t>智慧治理的标杆场景</w:t>
      </w:r>
      <w:r w:rsidRPr="00220F35">
        <w:rPr>
          <w:rFonts w:ascii="Times New Roman" w:hAnsi="Times New Roman" w:cs="Times New Roman"/>
        </w:rPr>
        <w:t>”</w:t>
      </w:r>
      <w:r w:rsidRPr="00220F35">
        <w:rPr>
          <w:rFonts w:ascii="Times New Roman" w:hAnsi="Times New Roman" w:cs="Times New Roman"/>
        </w:rPr>
        <w:t>，为全球城市可持续发展贡献中国智慧。</w:t>
      </w:r>
    </w:p>
    <w:p w14:paraId="5B1FFFC3" w14:textId="77777777" w:rsidR="00C44225" w:rsidRPr="00220F35" w:rsidRDefault="00C44225">
      <w:pPr>
        <w:rPr>
          <w:rFonts w:ascii="Times New Roman" w:hAnsi="Times New Roman" w:cs="Times New Roman"/>
        </w:rPr>
      </w:pPr>
    </w:p>
    <w:p w14:paraId="31BD2E5F" w14:textId="77777777" w:rsidR="00C44225" w:rsidRPr="00220F35" w:rsidRDefault="00C44225">
      <w:pPr>
        <w:rPr>
          <w:rFonts w:ascii="Times New Roman" w:hAnsi="Times New Roman" w:cs="Times New Roman"/>
        </w:rPr>
      </w:pPr>
    </w:p>
    <w:p w14:paraId="21AF3168" w14:textId="23F2C186" w:rsidR="00C44225" w:rsidRPr="00220F35" w:rsidRDefault="00000000" w:rsidP="00F3504B">
      <w:pPr>
        <w:pStyle w:val="a3"/>
        <w:numPr>
          <w:ilvl w:val="0"/>
          <w:numId w:val="1"/>
        </w:numPr>
        <w:ind w:firstLineChars="0"/>
        <w:rPr>
          <w:rFonts w:ascii="Times New Roman" w:hAnsi="Times New Roman" w:cs="Times New Roman"/>
          <w:sz w:val="28"/>
          <w:szCs w:val="28"/>
        </w:rPr>
      </w:pPr>
      <w:r w:rsidRPr="00220F35">
        <w:rPr>
          <w:rFonts w:ascii="Times New Roman" w:hAnsi="Times New Roman" w:cs="Times New Roman"/>
          <w:sz w:val="28"/>
          <w:szCs w:val="28"/>
        </w:rPr>
        <w:t>参考文献</w:t>
      </w:r>
    </w:p>
    <w:p w14:paraId="4A153F8A" w14:textId="77777777" w:rsidR="00C44225" w:rsidRPr="00220F35" w:rsidRDefault="00C44225">
      <w:pPr>
        <w:rPr>
          <w:rFonts w:ascii="Times New Roman" w:hAnsi="Times New Roman" w:cs="Times New Roman"/>
        </w:rPr>
      </w:pPr>
    </w:p>
    <w:p w14:paraId="424DEC22" w14:textId="32B2D0B1" w:rsidR="00C44225" w:rsidRPr="00220F35" w:rsidRDefault="00000000">
      <w:pPr>
        <w:rPr>
          <w:rFonts w:ascii="Times New Roman" w:hAnsi="Times New Roman" w:cs="Times New Roman"/>
        </w:rPr>
      </w:pPr>
      <w:r w:rsidRPr="00220F35">
        <w:rPr>
          <w:rFonts w:ascii="Times New Roman" w:hAnsi="Times New Roman" w:cs="Times New Roman"/>
        </w:rPr>
        <w:t>[1]</w:t>
      </w:r>
      <w:r w:rsidRPr="00220F35">
        <w:rPr>
          <w:rFonts w:ascii="Times New Roman" w:hAnsi="Times New Roman" w:cs="Times New Roman"/>
        </w:rPr>
        <w:t>王陆一</w:t>
      </w:r>
      <w:r w:rsidRPr="00220F35">
        <w:rPr>
          <w:rFonts w:ascii="Times New Roman" w:hAnsi="Times New Roman" w:cs="Times New Roman"/>
        </w:rPr>
        <w:t>,</w:t>
      </w:r>
      <w:proofErr w:type="gramStart"/>
      <w:r w:rsidRPr="00220F35">
        <w:rPr>
          <w:rFonts w:ascii="Times New Roman" w:hAnsi="Times New Roman" w:cs="Times New Roman"/>
        </w:rPr>
        <w:t>吴健生</w:t>
      </w:r>
      <w:r w:rsidRPr="00220F35">
        <w:rPr>
          <w:rFonts w:ascii="Times New Roman" w:hAnsi="Times New Roman" w:cs="Times New Roman"/>
        </w:rPr>
        <w:t>,</w:t>
      </w:r>
      <w:r w:rsidRPr="00220F35">
        <w:rPr>
          <w:rFonts w:ascii="Times New Roman" w:hAnsi="Times New Roman" w:cs="Times New Roman"/>
        </w:rPr>
        <w:t>李卫锋</w:t>
      </w:r>
      <w:r w:rsidRPr="00220F35">
        <w:rPr>
          <w:rFonts w:ascii="Times New Roman" w:hAnsi="Times New Roman" w:cs="Times New Roman"/>
        </w:rPr>
        <w:t>.</w:t>
      </w:r>
      <w:proofErr w:type="gramEnd"/>
      <w:r w:rsidRPr="00220F35">
        <w:rPr>
          <w:rFonts w:ascii="Times New Roman" w:hAnsi="Times New Roman" w:cs="Times New Roman"/>
        </w:rPr>
        <w:t>中小城市公共自行车出行模式与驱动机制研究</w:t>
      </w:r>
      <w:r w:rsidRPr="00220F35">
        <w:rPr>
          <w:rFonts w:ascii="Times New Roman" w:hAnsi="Times New Roman" w:cs="Times New Roman"/>
        </w:rPr>
        <w:t>[J].</w:t>
      </w:r>
      <w:r w:rsidRPr="00220F35">
        <w:rPr>
          <w:rFonts w:ascii="Times New Roman" w:hAnsi="Times New Roman" w:cs="Times New Roman"/>
        </w:rPr>
        <w:t>地球信息科学</w:t>
      </w:r>
      <w:proofErr w:type="gramStart"/>
      <w:r w:rsidRPr="00220F35">
        <w:rPr>
          <w:rFonts w:ascii="Times New Roman" w:hAnsi="Times New Roman" w:cs="Times New Roman"/>
        </w:rPr>
        <w:t>学报</w:t>
      </w:r>
      <w:r w:rsidRPr="00220F35">
        <w:rPr>
          <w:rFonts w:ascii="Times New Roman" w:hAnsi="Times New Roman" w:cs="Times New Roman"/>
        </w:rPr>
        <w:t>,</w:t>
      </w:r>
      <w:proofErr w:type="gramEnd"/>
      <w:r w:rsidRPr="00220F35">
        <w:rPr>
          <w:rFonts w:ascii="Times New Roman" w:hAnsi="Times New Roman" w:cs="Times New Roman"/>
        </w:rPr>
        <w:t>2019,21</w:t>
      </w:r>
      <w:proofErr w:type="gramStart"/>
      <w:r w:rsidRPr="00220F35">
        <w:rPr>
          <w:rFonts w:ascii="Times New Roman" w:hAnsi="Times New Roman" w:cs="Times New Roman"/>
        </w:rPr>
        <w:t>(1)</w:t>
      </w:r>
      <w:proofErr w:type="gramEnd"/>
      <w:r w:rsidRPr="00220F35">
        <w:rPr>
          <w:rFonts w:ascii="Times New Roman" w:hAnsi="Times New Roman" w:cs="Times New Roman"/>
        </w:rPr>
        <w:t>:25-35.</w:t>
      </w:r>
    </w:p>
    <w:p w14:paraId="31DAD638" w14:textId="21AE1E02" w:rsidR="00C44225" w:rsidRPr="00220F35" w:rsidRDefault="00000000">
      <w:pPr>
        <w:rPr>
          <w:rFonts w:ascii="Times New Roman" w:hAnsi="Times New Roman" w:cs="Times New Roman"/>
        </w:rPr>
      </w:pPr>
      <w:r w:rsidRPr="00220F35">
        <w:rPr>
          <w:rFonts w:ascii="Times New Roman" w:hAnsi="Times New Roman" w:cs="Times New Roman"/>
        </w:rPr>
        <w:t>[2]</w:t>
      </w:r>
      <w:proofErr w:type="gramStart"/>
      <w:r w:rsidRPr="00220F35">
        <w:rPr>
          <w:rFonts w:ascii="Times New Roman" w:hAnsi="Times New Roman" w:cs="Times New Roman"/>
        </w:rPr>
        <w:t>马君泽</w:t>
      </w:r>
      <w:r w:rsidRPr="00220F35">
        <w:rPr>
          <w:rFonts w:ascii="Times New Roman" w:hAnsi="Times New Roman" w:cs="Times New Roman"/>
        </w:rPr>
        <w:t>,</w:t>
      </w:r>
      <w:proofErr w:type="gramEnd"/>
      <w:r w:rsidRPr="00220F35">
        <w:rPr>
          <w:rFonts w:ascii="Times New Roman" w:hAnsi="Times New Roman" w:cs="Times New Roman"/>
        </w:rPr>
        <w:t>郑</w:t>
      </w:r>
      <w:proofErr w:type="gramStart"/>
      <w:r w:rsidRPr="00220F35">
        <w:rPr>
          <w:rFonts w:ascii="Times New Roman" w:hAnsi="Times New Roman" w:cs="Times New Roman"/>
        </w:rPr>
        <w:t>长江</w:t>
      </w:r>
      <w:r w:rsidRPr="00220F35">
        <w:rPr>
          <w:rFonts w:ascii="Times New Roman" w:hAnsi="Times New Roman" w:cs="Times New Roman"/>
        </w:rPr>
        <w:t>,</w:t>
      </w:r>
      <w:proofErr w:type="gramEnd"/>
      <w:r w:rsidRPr="00220F35">
        <w:rPr>
          <w:rFonts w:ascii="Times New Roman" w:hAnsi="Times New Roman" w:cs="Times New Roman"/>
        </w:rPr>
        <w:t>沈</w:t>
      </w:r>
      <w:proofErr w:type="gramStart"/>
      <w:r w:rsidRPr="00220F35">
        <w:rPr>
          <w:rFonts w:ascii="Times New Roman" w:hAnsi="Times New Roman" w:cs="Times New Roman"/>
        </w:rPr>
        <w:t>金星</w:t>
      </w:r>
      <w:r w:rsidRPr="00220F35">
        <w:rPr>
          <w:rFonts w:ascii="Times New Roman" w:hAnsi="Times New Roman" w:cs="Times New Roman"/>
        </w:rPr>
        <w:t>,</w:t>
      </w:r>
      <w:r w:rsidRPr="00220F35">
        <w:rPr>
          <w:rFonts w:ascii="Times New Roman" w:hAnsi="Times New Roman" w:cs="Times New Roman"/>
        </w:rPr>
        <w:t>等</w:t>
      </w:r>
      <w:r w:rsidRPr="00220F35">
        <w:rPr>
          <w:rFonts w:ascii="Times New Roman" w:hAnsi="Times New Roman" w:cs="Times New Roman"/>
        </w:rPr>
        <w:t>.</w:t>
      </w:r>
      <w:proofErr w:type="gramEnd"/>
      <w:r w:rsidRPr="00220F35">
        <w:rPr>
          <w:rFonts w:ascii="Times New Roman" w:hAnsi="Times New Roman" w:cs="Times New Roman"/>
        </w:rPr>
        <w:t>面向地铁站点的共享单车接驳出行特征及影响因素分析</w:t>
      </w:r>
      <w:r w:rsidRPr="00220F35">
        <w:rPr>
          <w:rFonts w:ascii="Times New Roman" w:hAnsi="Times New Roman" w:cs="Times New Roman"/>
        </w:rPr>
        <w:t>[J].</w:t>
      </w:r>
      <w:r w:rsidRPr="00220F35">
        <w:rPr>
          <w:rFonts w:ascii="Times New Roman" w:hAnsi="Times New Roman" w:cs="Times New Roman"/>
        </w:rPr>
        <w:t>吉林大学学报</w:t>
      </w:r>
      <w:proofErr w:type="gramStart"/>
      <w:r w:rsidRPr="00220F35">
        <w:rPr>
          <w:rFonts w:ascii="Times New Roman" w:hAnsi="Times New Roman" w:cs="Times New Roman"/>
        </w:rPr>
        <w:t>(</w:t>
      </w:r>
      <w:r w:rsidRPr="00220F35">
        <w:rPr>
          <w:rFonts w:ascii="Times New Roman" w:hAnsi="Times New Roman" w:cs="Times New Roman"/>
        </w:rPr>
        <w:t>工学版</w:t>
      </w:r>
      <w:r w:rsidRPr="00220F35">
        <w:rPr>
          <w:rFonts w:ascii="Times New Roman" w:hAnsi="Times New Roman" w:cs="Times New Roman"/>
        </w:rPr>
        <w:t>)</w:t>
      </w:r>
      <w:proofErr w:type="gramEnd"/>
      <w:r w:rsidRPr="00220F35">
        <w:rPr>
          <w:rFonts w:ascii="Times New Roman" w:hAnsi="Times New Roman" w:cs="Times New Roman"/>
        </w:rPr>
        <w:t>,2025,55</w:t>
      </w:r>
      <w:proofErr w:type="gramStart"/>
      <w:r w:rsidRPr="00220F35">
        <w:rPr>
          <w:rFonts w:ascii="Times New Roman" w:hAnsi="Times New Roman" w:cs="Times New Roman"/>
        </w:rPr>
        <w:t>(8)</w:t>
      </w:r>
      <w:proofErr w:type="gramEnd"/>
      <w:r w:rsidRPr="00220F35">
        <w:rPr>
          <w:rFonts w:ascii="Times New Roman" w:hAnsi="Times New Roman" w:cs="Times New Roman"/>
        </w:rPr>
        <w:t>:2639-2650.</w:t>
      </w:r>
    </w:p>
    <w:p w14:paraId="2AFDCE1A" w14:textId="50BD9DB9" w:rsidR="00C44225" w:rsidRPr="00220F35" w:rsidRDefault="00000000">
      <w:pPr>
        <w:rPr>
          <w:rFonts w:ascii="Times New Roman" w:hAnsi="Times New Roman" w:cs="Times New Roman"/>
        </w:rPr>
      </w:pPr>
      <w:r w:rsidRPr="00220F35">
        <w:rPr>
          <w:rFonts w:ascii="Times New Roman" w:hAnsi="Times New Roman" w:cs="Times New Roman"/>
        </w:rPr>
        <w:t>[3]Marquez-SaldañaF,Aranda-Corral G A,Borrego-Díaz J.Pearclustering:a</w:t>
      </w:r>
      <w:r w:rsidR="00220F35" w:rsidRPr="00220F35">
        <w:rPr>
          <w:rFonts w:ascii="Times New Roman" w:hAnsi="Times New Roman" w:cs="Times New Roman"/>
        </w:rPr>
        <w:t xml:space="preserve"> </w:t>
      </w:r>
      <w:r w:rsidRPr="00220F35">
        <w:rPr>
          <w:rFonts w:ascii="Times New Roman" w:hAnsi="Times New Roman" w:cs="Times New Roman"/>
        </w:rPr>
        <w:t xml:space="preserve">novel clustering algorithm with an application to bike mobility[J]. Evolutionary Intelligence, 2025, 18(4). (Springer) </w:t>
      </w:r>
    </w:p>
    <w:p w14:paraId="73CFE550" w14:textId="155897EE" w:rsidR="00C44225" w:rsidRPr="00220F35" w:rsidRDefault="00000000">
      <w:pPr>
        <w:rPr>
          <w:rFonts w:ascii="Times New Roman" w:hAnsi="Times New Roman" w:cs="Times New Roman"/>
        </w:rPr>
      </w:pPr>
      <w:r w:rsidRPr="00220F35">
        <w:rPr>
          <w:rFonts w:ascii="Times New Roman" w:hAnsi="Times New Roman" w:cs="Times New Roman"/>
        </w:rPr>
        <w:t>[</w:t>
      </w:r>
      <w:proofErr w:type="gramStart"/>
      <w:r w:rsidRPr="00220F35">
        <w:rPr>
          <w:rFonts w:ascii="Times New Roman" w:hAnsi="Times New Roman" w:cs="Times New Roman"/>
        </w:rPr>
        <w:t>4]Gong</w:t>
      </w:r>
      <w:proofErr w:type="gramEnd"/>
      <w:r w:rsidRPr="00220F35">
        <w:rPr>
          <w:rFonts w:ascii="Times New Roman" w:hAnsi="Times New Roman" w:cs="Times New Roman"/>
        </w:rPr>
        <w:t xml:space="preserve"> L, Yamamoto T. Temporal and Spatial Pattern of Shared Bike Trips — An Empirical Study of New York City[J]. Journal of the Eastern Asia Society for Transportation Studies, 2019, 13: 1333-1347.</w:t>
      </w:r>
    </w:p>
    <w:p w14:paraId="697B38E7" w14:textId="2F7E994E" w:rsidR="00C44225" w:rsidRPr="00220F35" w:rsidRDefault="00000000">
      <w:pPr>
        <w:rPr>
          <w:rFonts w:ascii="Times New Roman" w:hAnsi="Times New Roman" w:cs="Times New Roman"/>
        </w:rPr>
      </w:pPr>
      <w:r w:rsidRPr="00220F35">
        <w:rPr>
          <w:rFonts w:ascii="Times New Roman" w:hAnsi="Times New Roman" w:cs="Times New Roman"/>
        </w:rPr>
        <w:t>[5]</w:t>
      </w:r>
      <w:r w:rsidRPr="00220F35">
        <w:rPr>
          <w:rFonts w:ascii="Times New Roman" w:hAnsi="Times New Roman" w:cs="Times New Roman"/>
        </w:rPr>
        <w:t>苏莹</w:t>
      </w:r>
      <w:proofErr w:type="gramStart"/>
      <w:r w:rsidRPr="00220F35">
        <w:rPr>
          <w:rFonts w:ascii="Times New Roman" w:hAnsi="Times New Roman" w:cs="Times New Roman"/>
        </w:rPr>
        <w:t>莹</w:t>
      </w:r>
      <w:r w:rsidRPr="00220F35">
        <w:rPr>
          <w:rFonts w:ascii="Times New Roman" w:hAnsi="Times New Roman" w:cs="Times New Roman"/>
        </w:rPr>
        <w:t>,</w:t>
      </w:r>
      <w:r w:rsidRPr="00220F35">
        <w:rPr>
          <w:rFonts w:ascii="Times New Roman" w:hAnsi="Times New Roman" w:cs="Times New Roman"/>
        </w:rPr>
        <w:t>吕博</w:t>
      </w:r>
      <w:r w:rsidRPr="00220F35">
        <w:rPr>
          <w:rFonts w:ascii="Times New Roman" w:hAnsi="Times New Roman" w:cs="Times New Roman"/>
        </w:rPr>
        <w:t>.</w:t>
      </w:r>
      <w:proofErr w:type="gramEnd"/>
      <w:r w:rsidRPr="00220F35">
        <w:rPr>
          <w:rFonts w:ascii="Times New Roman" w:hAnsi="Times New Roman" w:cs="Times New Roman"/>
        </w:rPr>
        <w:t>基于</w:t>
      </w:r>
      <w:r w:rsidRPr="00220F35">
        <w:rPr>
          <w:rFonts w:ascii="Times New Roman" w:hAnsi="Times New Roman" w:cs="Times New Roman"/>
        </w:rPr>
        <w:t>NGO-LSTM</w:t>
      </w:r>
      <w:r w:rsidRPr="00220F35">
        <w:rPr>
          <w:rFonts w:ascii="Times New Roman" w:hAnsi="Times New Roman" w:cs="Times New Roman"/>
        </w:rPr>
        <w:t>的共享单车需求预测</w:t>
      </w:r>
      <w:r w:rsidRPr="00220F35">
        <w:rPr>
          <w:rFonts w:ascii="Times New Roman" w:hAnsi="Times New Roman" w:cs="Times New Roman"/>
        </w:rPr>
        <w:t>[J].</w:t>
      </w:r>
      <w:r w:rsidRPr="00220F35">
        <w:rPr>
          <w:rFonts w:ascii="Times New Roman" w:hAnsi="Times New Roman" w:cs="Times New Roman"/>
        </w:rPr>
        <w:t>沈阳大学学报</w:t>
      </w:r>
      <w:r w:rsidRPr="00220F35">
        <w:rPr>
          <w:rFonts w:ascii="Times New Roman" w:hAnsi="Times New Roman" w:cs="Times New Roman"/>
        </w:rPr>
        <w:t>(</w:t>
      </w:r>
      <w:r w:rsidRPr="00220F35">
        <w:rPr>
          <w:rFonts w:ascii="Times New Roman" w:hAnsi="Times New Roman" w:cs="Times New Roman"/>
        </w:rPr>
        <w:t>自然科学</w:t>
      </w:r>
      <w:proofErr w:type="gramStart"/>
      <w:r w:rsidRPr="00220F35">
        <w:rPr>
          <w:rFonts w:ascii="Times New Roman" w:hAnsi="Times New Roman" w:cs="Times New Roman"/>
        </w:rPr>
        <w:t>版</w:t>
      </w:r>
      <w:r w:rsidRPr="00220F35">
        <w:rPr>
          <w:rFonts w:ascii="Times New Roman" w:hAnsi="Times New Roman" w:cs="Times New Roman"/>
        </w:rPr>
        <w:t>),</w:t>
      </w:r>
      <w:proofErr w:type="gramEnd"/>
      <w:r w:rsidRPr="00220F35">
        <w:rPr>
          <w:rFonts w:ascii="Times New Roman" w:hAnsi="Times New Roman" w:cs="Times New Roman"/>
        </w:rPr>
        <w:t>2025,37</w:t>
      </w:r>
      <w:proofErr w:type="gramStart"/>
      <w:r w:rsidRPr="00220F35">
        <w:rPr>
          <w:rFonts w:ascii="Times New Roman" w:hAnsi="Times New Roman" w:cs="Times New Roman"/>
        </w:rPr>
        <w:t>(3)</w:t>
      </w:r>
      <w:proofErr w:type="gramEnd"/>
      <w:r w:rsidRPr="00220F35">
        <w:rPr>
          <w:rFonts w:ascii="Times New Roman" w:hAnsi="Times New Roman" w:cs="Times New Roman"/>
        </w:rPr>
        <w:t>:265-272.</w:t>
      </w:r>
    </w:p>
    <w:sectPr w:rsidR="00C44225" w:rsidRPr="00220F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D39AC"/>
    <w:multiLevelType w:val="hybridMultilevel"/>
    <w:tmpl w:val="6958DC46"/>
    <w:lvl w:ilvl="0" w:tplc="FD5E9C4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320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4225"/>
    <w:rsid w:val="001C4F02"/>
    <w:rsid w:val="00220F35"/>
    <w:rsid w:val="00552BE1"/>
    <w:rsid w:val="009422FD"/>
    <w:rsid w:val="00C44225"/>
    <w:rsid w:val="00F3504B"/>
    <w:rsid w:val="6B696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2BF52"/>
  <w15:docId w15:val="{16EF87C0-66BC-454E-9832-5F3A0BDA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9422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4</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chenjiaxin085588@outlook.com</cp:lastModifiedBy>
  <cp:revision>3</cp:revision>
  <dcterms:created xsi:type="dcterms:W3CDTF">2026-09-05T01:34:00Z</dcterms:created>
  <dcterms:modified xsi:type="dcterms:W3CDTF">2026-09-05T06:41:00Z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eyJoZGlkIjoiZjk0MjA0Y2YxNzE3MTkyMDQ1MDAyMjJlZTViMmZkYTAiLCJ1c2VySWQiOiIxMTcyNTQ4MzM3In0=</vt:lpwstr>
  </property>
  <property fmtid="{D5CDD505-2E9C-101B-9397-08002B2CF9AE}" pid="4" name="ICV">
    <vt:lpwstr>4D0420952B774894BF346AEC08DE2421_12</vt:lpwstr>
  </property>
</Properties>
</file>