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1C7B" w14:textId="77777777" w:rsidR="00AB7B40" w:rsidRPr="000A63CA" w:rsidRDefault="00CA1C72">
      <w:r w:rsidRPr="00CA1C72">
        <w:rPr>
          <w:noProof/>
        </w:rPr>
        <w:drawing>
          <wp:inline distT="0" distB="0" distL="0" distR="0" wp14:anchorId="6E1FAD00" wp14:editId="503CD18F">
            <wp:extent cx="5943600" cy="647700"/>
            <wp:effectExtent l="0" t="0" r="0" b="0"/>
            <wp:docPr id="139792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20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9FE8" w14:textId="77777777" w:rsidR="00077ACC" w:rsidRDefault="00077ACC" w:rsidP="00077ACC">
      <w:pPr>
        <w:rPr>
          <w:rFonts w:ascii="Times New Roman" w:hAnsi="Times New Roman" w:cs="Times New Roman"/>
          <w:kern w:val="0"/>
          <w:sz w:val="20"/>
          <w:szCs w:val="20"/>
        </w:rPr>
      </w:pPr>
      <w:r w:rsidRPr="00077ACC">
        <w:rPr>
          <w:rFonts w:ascii="Times New Roman" w:hAnsi="Times New Roman" w:cs="Times New Roman"/>
          <w:kern w:val="0"/>
          <w:sz w:val="20"/>
          <w:szCs w:val="20"/>
        </w:rPr>
        <w:t>Faculty Search Committee</w:t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 w:hint="eastAsia"/>
          <w:kern w:val="0"/>
          <w:sz w:val="20"/>
          <w:szCs w:val="20"/>
        </w:rPr>
        <w:t>Chenlu Di, Ph.D.</w:t>
      </w:r>
    </w:p>
    <w:p w14:paraId="659D5F78" w14:textId="03B3391F" w:rsidR="00077ACC" w:rsidRDefault="000B62AF" w:rsidP="00077ACC">
      <w:pPr>
        <w:rPr>
          <w:rFonts w:ascii="Times New Roman" w:hAnsi="Times New Roman" w:cs="Times New Roman"/>
          <w:kern w:val="0"/>
          <w:sz w:val="20"/>
          <w:szCs w:val="20"/>
        </w:rPr>
      </w:pPr>
      <w:r w:rsidRPr="000B62AF">
        <w:rPr>
          <w:rFonts w:ascii="Times New Roman" w:hAnsi="Times New Roman" w:cs="Times New Roman"/>
          <w:kern w:val="0"/>
          <w:sz w:val="20"/>
          <w:szCs w:val="20"/>
        </w:rPr>
        <w:t xml:space="preserve">Department of </w:t>
      </w:r>
      <w:r w:rsidR="00B125B8">
        <w:rPr>
          <w:rFonts w:ascii="Times New Roman" w:hAnsi="Times New Roman" w:cs="Times New Roman"/>
          <w:kern w:val="0"/>
          <w:sz w:val="20"/>
          <w:szCs w:val="20"/>
        </w:rPr>
        <w:t>XXX</w:t>
      </w:r>
      <w:r w:rsidR="00662D5C">
        <w:rPr>
          <w:rFonts w:ascii="Times New Roman" w:hAnsi="Times New Roman" w:cs="Times New Roman"/>
          <w:kern w:val="0"/>
          <w:sz w:val="20"/>
          <w:szCs w:val="20"/>
        </w:rPr>
        <w:tab/>
      </w:r>
      <w:r w:rsidR="00662D5C">
        <w:rPr>
          <w:rFonts w:ascii="Times New Roman" w:hAnsi="Times New Roman" w:cs="Times New Roman"/>
          <w:kern w:val="0"/>
          <w:sz w:val="20"/>
          <w:szCs w:val="20"/>
        </w:rPr>
        <w:tab/>
      </w:r>
      <w:r w:rsidR="00077ACC">
        <w:rPr>
          <w:rFonts w:ascii="Times New Roman" w:hAnsi="Times New Roman" w:cs="Times New Roman"/>
          <w:kern w:val="0"/>
          <w:sz w:val="20"/>
          <w:szCs w:val="20"/>
        </w:rPr>
        <w:tab/>
      </w:r>
      <w:r w:rsidR="00077ACC"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</w:r>
      <w:r>
        <w:rPr>
          <w:rFonts w:ascii="Times New Roman" w:hAnsi="Times New Roman" w:cs="Times New Roman"/>
          <w:kern w:val="0"/>
          <w:sz w:val="20"/>
          <w:szCs w:val="20"/>
        </w:rPr>
        <w:tab/>
        <w:t xml:space="preserve"> </w:t>
      </w:r>
      <w:r w:rsidR="00077ACC">
        <w:rPr>
          <w:rFonts w:ascii="Times New Roman" w:hAnsi="Times New Roman" w:cs="Times New Roman" w:hint="eastAsia"/>
          <w:kern w:val="0"/>
          <w:sz w:val="20"/>
          <w:szCs w:val="20"/>
        </w:rPr>
        <w:t>Ecology and Evolutionary Biology</w:t>
      </w:r>
    </w:p>
    <w:p w14:paraId="616476C7" w14:textId="3F340A44" w:rsidR="00077ACC" w:rsidRDefault="00D15565" w:rsidP="00077ACC">
      <w:pPr>
        <w:rPr>
          <w:rFonts w:ascii="Times New Roman" w:hAnsi="Times New Roman" w:cs="Times New Roman"/>
          <w:sz w:val="20"/>
          <w:szCs w:val="20"/>
        </w:rPr>
      </w:pPr>
      <w:r w:rsidRPr="00D15565">
        <w:rPr>
          <w:rFonts w:ascii="Times New Roman" w:hAnsi="Times New Roman" w:cs="Times New Roman"/>
          <w:kern w:val="0"/>
          <w:sz w:val="20"/>
          <w:szCs w:val="20"/>
        </w:rPr>
        <w:t xml:space="preserve">University of </w:t>
      </w:r>
      <w:r w:rsidR="00B125B8">
        <w:rPr>
          <w:rFonts w:ascii="Times New Roman" w:hAnsi="Times New Roman" w:cs="Times New Roman"/>
          <w:kern w:val="0"/>
          <w:sz w:val="20"/>
          <w:szCs w:val="20"/>
        </w:rPr>
        <w:t>XXX</w:t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077ACC">
        <w:rPr>
          <w:rFonts w:ascii="Times New Roman" w:hAnsi="Times New Roman" w:cs="Times New Roman"/>
          <w:sz w:val="20"/>
          <w:szCs w:val="20"/>
        </w:rPr>
        <w:tab/>
      </w:r>
      <w:r w:rsidR="005C3525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21154C">
        <w:rPr>
          <w:rFonts w:ascii="Times New Roman" w:hAnsi="Times New Roman" w:cs="Times New Roman"/>
          <w:sz w:val="20"/>
          <w:szCs w:val="20"/>
        </w:rPr>
        <w:tab/>
      </w:r>
      <w:r w:rsidR="000B62AF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</w:t>
      </w:r>
      <w:r w:rsidR="00077ACC">
        <w:rPr>
          <w:rFonts w:ascii="Times New Roman" w:hAnsi="Times New Roman" w:cs="Times New Roman" w:hint="eastAsia"/>
          <w:sz w:val="20"/>
          <w:szCs w:val="20"/>
        </w:rPr>
        <w:t>4207 Life Science Building</w:t>
      </w:r>
    </w:p>
    <w:p w14:paraId="662D979E" w14:textId="77777777" w:rsidR="00077ACC" w:rsidRDefault="00077ACC" w:rsidP="00077ACC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Los Angeles, California 90024</w:t>
      </w:r>
    </w:p>
    <w:p w14:paraId="7E1E74BE" w14:textId="77777777" w:rsidR="00077ACC" w:rsidRDefault="00077ACC" w:rsidP="00077ACC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Mobile: (520)-223-0807</w:t>
      </w:r>
    </w:p>
    <w:p w14:paraId="71718FE3" w14:textId="70EE88A4" w:rsidR="00077ACC" w:rsidRDefault="00077ACC" w:rsidP="00077ACC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Email: </w:t>
      </w:r>
      <w:r w:rsidR="000B62AF">
        <w:rPr>
          <w:rFonts w:ascii="Times New Roman" w:hAnsi="Times New Roman" w:cs="Times New Roman"/>
          <w:sz w:val="20"/>
          <w:szCs w:val="20"/>
        </w:rPr>
        <w:t>c</w:t>
      </w:r>
      <w:r w:rsidR="000D57E0">
        <w:rPr>
          <w:rFonts w:ascii="Times New Roman" w:hAnsi="Times New Roman" w:cs="Times New Roman"/>
          <w:sz w:val="20"/>
          <w:szCs w:val="20"/>
        </w:rPr>
        <w:t>henludi6</w:t>
      </w:r>
      <w:r w:rsidR="000B62AF">
        <w:rPr>
          <w:rFonts w:ascii="Times New Roman" w:hAnsi="Times New Roman" w:cs="Times New Roman"/>
          <w:sz w:val="20"/>
          <w:szCs w:val="20"/>
        </w:rPr>
        <w:t>@</w:t>
      </w:r>
      <w:r w:rsidR="000D57E0">
        <w:rPr>
          <w:rFonts w:ascii="Times New Roman" w:hAnsi="Times New Roman" w:cs="Times New Roman"/>
          <w:sz w:val="20"/>
          <w:szCs w:val="20"/>
        </w:rPr>
        <w:t>gmail.com</w:t>
      </w:r>
    </w:p>
    <w:p w14:paraId="2CA9E2D7" w14:textId="77777777" w:rsidR="000B62AF" w:rsidRDefault="000B62AF" w:rsidP="00077A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Website: </w:t>
      </w:r>
      <w:r w:rsidRPr="000B62AF">
        <w:rPr>
          <w:rFonts w:ascii="Times New Roman" w:hAnsi="Times New Roman" w:cs="Times New Roman"/>
          <w:sz w:val="20"/>
          <w:szCs w:val="20"/>
        </w:rPr>
        <w:t>https://chenludi.github.io/</w:t>
      </w:r>
    </w:p>
    <w:p w14:paraId="0C7010D3" w14:textId="77777777" w:rsidR="000B62AF" w:rsidRDefault="000B62AF" w:rsidP="00077ACC">
      <w:pPr>
        <w:rPr>
          <w:rFonts w:ascii="Times New Roman" w:hAnsi="Times New Roman" w:cs="Times New Roman"/>
          <w:sz w:val="20"/>
          <w:szCs w:val="20"/>
        </w:rPr>
      </w:pPr>
    </w:p>
    <w:p w14:paraId="42422367" w14:textId="3F548F76" w:rsidR="00077ACC" w:rsidRPr="00077ACC" w:rsidRDefault="00B125B8" w:rsidP="00077A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XXX</w:t>
      </w:r>
      <w:r w:rsidR="00077ACC">
        <w:rPr>
          <w:rFonts w:ascii="Times New Roman" w:hAnsi="Times New Roman" w:cs="Times New Roman" w:hint="eastAsia"/>
          <w:sz w:val="20"/>
          <w:szCs w:val="20"/>
        </w:rPr>
        <w:t>, 202</w:t>
      </w:r>
      <w:r w:rsidR="000B62AF">
        <w:rPr>
          <w:rFonts w:ascii="Times New Roman" w:hAnsi="Times New Roman" w:cs="Times New Roman"/>
          <w:sz w:val="20"/>
          <w:szCs w:val="20"/>
        </w:rPr>
        <w:t>5</w:t>
      </w:r>
    </w:p>
    <w:p w14:paraId="7E54FB75" w14:textId="77777777" w:rsidR="00077ACC" w:rsidRDefault="00077ACC">
      <w:pPr>
        <w:rPr>
          <w:rFonts w:ascii="Times New Roman" w:hAnsi="Times New Roman" w:cs="Times New Roman"/>
          <w:sz w:val="22"/>
          <w:szCs w:val="22"/>
        </w:rPr>
      </w:pPr>
    </w:p>
    <w:p w14:paraId="1D3FBDED" w14:textId="77777777" w:rsidR="00C62F1D" w:rsidRPr="00C62F1D" w:rsidRDefault="00C62F1D" w:rsidP="00C62F1D">
      <w:pPr>
        <w:rPr>
          <w:rFonts w:ascii="Calibri" w:eastAsia="Times New Roman" w:hAnsi="Calibri" w:cs="Calibri"/>
          <w:kern w:val="0"/>
          <w14:ligatures w14:val="none"/>
        </w:rPr>
      </w:pP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</w:p>
    <w:p w14:paraId="316601B1" w14:textId="77777777" w:rsidR="00C62F1D" w:rsidRPr="00C62F1D" w:rsidRDefault="00C62F1D" w:rsidP="00C62F1D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Dear Search Committee Members,</w:t>
      </w:r>
    </w:p>
    <w:p w14:paraId="315BBFEA" w14:textId="77777777" w:rsidR="00C62F1D" w:rsidRPr="00C62F1D" w:rsidRDefault="00C62F1D" w:rsidP="00C62F1D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</w:p>
    <w:p w14:paraId="27DE3AF7" w14:textId="28CD58B7" w:rsidR="00C62F1D" w:rsidRDefault="00C62F1D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It is with great pleasure that I apply for the position of Assistant Professor position in the </w:t>
      </w:r>
      <w:r w:rsidR="005C352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Department of </w:t>
      </w:r>
      <w:r w:rsidR="00B12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XXX</w:t>
      </w:r>
      <w:r w:rsidR="000B62AF" w:rsidRPr="000B62A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at </w:t>
      </w:r>
      <w:r w:rsidR="000B62A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</w:t>
      </w:r>
      <w:r w:rsidR="00D155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University of </w:t>
      </w:r>
      <w:r w:rsidR="00B12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XXX</w:t>
      </w: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I am currently a postdoctoral researcher at the University of California, Los Angeles, under the guidance of Dr. Kirk </w:t>
      </w:r>
      <w:proofErr w:type="spellStart"/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Lohmueller</w:t>
      </w:r>
      <w:proofErr w:type="spellEnd"/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Previously, I earned my PhD in the Department of Ecology and Evolutionary Biology at the University of Arizona, where I was advised by Dr. David </w:t>
      </w:r>
      <w:proofErr w:type="spellStart"/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Enard</w:t>
      </w:r>
      <w:proofErr w:type="spellEnd"/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</w:p>
    <w:p w14:paraId="35EDD4D9" w14:textId="77777777" w:rsidR="002E6476" w:rsidRDefault="002E6476" w:rsidP="00B14447">
      <w:pPr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</w:p>
    <w:p w14:paraId="58CAEE2A" w14:textId="792469C2" w:rsidR="002E6476" w:rsidRDefault="002E6476" w:rsidP="00B14447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My research investigates how natural selection shapes human health and disease.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 combine evolutionary theory, model-based, statistical and machine-learning computational methods, and genomic, protein structure, transcription and epigenomic data to answer two questions: 1) </w:t>
      </w:r>
      <w:r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how natural selection affects human infectious diseases, particularly on how humans adapt to viruses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2) </w:t>
      </w:r>
      <w:r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how natural selection affects human chronic diseases.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Particularly on</w:t>
      </w:r>
      <w:r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natural selection on various non-coding genomic regions and its impact on chronic diseases. </w:t>
      </w:r>
    </w:p>
    <w:p w14:paraId="62F8667A" w14:textId="77777777" w:rsidR="002E6476" w:rsidRDefault="002E6476" w:rsidP="00B14447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FA4127C" w14:textId="62D14E9F" w:rsidR="002E6476" w:rsidRPr="002E6476" w:rsidRDefault="002E6476" w:rsidP="00B14447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 my previous work, </w:t>
      </w:r>
      <w:r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demonstrated that protein stability is a key mechanism of viral adaptation in human proteins</w:t>
      </w:r>
      <w:r w:rsidR="00B12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</w:t>
      </w:r>
      <w:hyperlink r:id="rId5" w:history="1">
        <w:r w:rsidR="00B125B8" w:rsidRPr="00B125B8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preprint</w:t>
        </w:r>
      </w:hyperlink>
      <w:r w:rsidR="00B12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at </w:t>
      </w:r>
      <w:proofErr w:type="spellStart"/>
      <w:r w:rsidR="00B125B8" w:rsidRPr="00B125B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bioRxiv</w:t>
      </w:r>
      <w:proofErr w:type="spellEnd"/>
      <w:r w:rsidR="00B12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under review at </w:t>
      </w:r>
      <w:r w:rsidR="00B125B8" w:rsidRPr="00942543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Molecular Biology and Evolution</w:t>
      </w:r>
      <w:r w:rsidR="00B125B8" w:rsidRPr="00942543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r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 estimated the </w:t>
      </w:r>
      <w:r w:rsid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distribution of </w:t>
      </w:r>
      <w:r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fitness effects of </w:t>
      </w:r>
      <w:r w:rsid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putatively functional </w:t>
      </w:r>
      <w:r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noncoding mutations</w:t>
      </w:r>
      <w:r w:rsid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human genomes</w:t>
      </w:r>
      <w:r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revealing that </w:t>
      </w:r>
      <w:r w:rsid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top conserved genomic regions only </w:t>
      </w:r>
      <w:r w:rsidR="006E386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include</w:t>
      </w:r>
      <w:r w:rsid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 small proportion of </w:t>
      </w:r>
      <w:r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deleterious </w:t>
      </w:r>
      <w:r w:rsid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mutations </w:t>
      </w:r>
      <w:r w:rsidR="00B12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hyperlink r:id="rId6" w:history="1">
        <w:r w:rsidR="00B125B8" w:rsidRPr="00B125B8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14:ligatures w14:val="none"/>
          </w:rPr>
          <w:t>preprint</w:t>
        </w:r>
      </w:hyperlink>
      <w:r w:rsidR="00B12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at </w:t>
      </w:r>
      <w:proofErr w:type="spellStart"/>
      <w:r w:rsidR="00B125B8" w:rsidRPr="00B125B8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bioRxiv</w:t>
      </w:r>
      <w:proofErr w:type="spellEnd"/>
      <w:r w:rsidR="00B12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 I also discovered that Mendelian disease genes show slower recent adaptation, highlighting how a lag in evolutionary response to environmental change may underlie human genetic disease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(published in </w:t>
      </w:r>
      <w:hyperlink r:id="rId7" w:history="1">
        <w:proofErr w:type="spellStart"/>
        <w:r w:rsidRPr="00B125B8">
          <w:rPr>
            <w:rStyle w:val="Hyperlink"/>
            <w:rFonts w:ascii="Times New Roman" w:eastAsia="Times New Roman" w:hAnsi="Times New Roman" w:cs="Times New Roman"/>
            <w:i/>
            <w:iCs/>
            <w:kern w:val="0"/>
            <w:sz w:val="22"/>
            <w:szCs w:val="22"/>
            <w14:ligatures w14:val="none"/>
          </w:rPr>
          <w:t>eLife</w:t>
        </w:r>
        <w:proofErr w:type="spellEnd"/>
      </w:hyperlink>
      <w:r w:rsidR="00B125B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old model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2E64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611255BD" w14:textId="77777777" w:rsidR="00C62F1D" w:rsidRDefault="00C62F1D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</w:p>
    <w:p w14:paraId="6B512F01" w14:textId="01BB70A7" w:rsidR="00202B3D" w:rsidRDefault="006B6465" w:rsidP="00202B3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My previous work has uncovered important adaptive mechanism to </w:t>
      </w:r>
      <w:r w:rsid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viruses in proteins,</w:t>
      </w:r>
      <w:r w:rsidRP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but </w:t>
      </w: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the </w:t>
      </w:r>
      <w:r w:rsidR="00202B3D" w:rsidRP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genetic </w:t>
      </w:r>
      <w:r w:rsid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mechanism </w:t>
      </w:r>
      <w:r w:rsidR="00202B3D" w:rsidRP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of adaptation</w:t>
      </w:r>
      <w:r w:rsid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remains an open question. The adaptation against viruses may be </w:t>
      </w:r>
      <w:r w:rsidR="00202B3D" w:rsidRP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dominate</w:t>
      </w:r>
      <w:r w:rsid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</w:t>
      </w:r>
      <w:r w:rsidRP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by large-effect mutations or polygenic</w:t>
      </w:r>
      <w:r w:rsid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adaptation</w:t>
      </w:r>
      <w:r w:rsidRP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  <w:r w:rsid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Moreover, t</w:t>
      </w:r>
      <w:r w:rsidR="00202B3D" w:rsidRP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he role of noncoding elements</w:t>
      </w:r>
      <w:r w:rsid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in adaptation to viruses</w:t>
      </w:r>
      <w:r w:rsidR="00202B3D" w:rsidRP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is also unclear. My </w:t>
      </w:r>
      <w:r w:rsid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future </w:t>
      </w:r>
      <w:r w:rsidR="00202B3D" w:rsidRP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research aims </w:t>
      </w:r>
      <w:r w:rsid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explore these questions by</w:t>
      </w:r>
      <w:r w:rsidR="00202B3D" w:rsidRP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investigating w</w:t>
      </w:r>
      <w:r w:rsidR="00202B3D" w:rsidRP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hen and how did humans adapt to viruses</w:t>
      </w:r>
      <w:r w:rsid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by </w:t>
      </w:r>
      <w:r w:rsidR="00ED7976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inferring</w:t>
      </w:r>
      <w:r w:rsidR="00202B3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selection of putative regulatory elements in response to viruses. These results would </w:t>
      </w:r>
      <w:r w:rsidR="00202B3D" w:rsidRPr="006B646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shed light on the evolution of human immunity and health.</w:t>
      </w:r>
    </w:p>
    <w:p w14:paraId="15399831" w14:textId="2485233D" w:rsidR="006B6465" w:rsidRDefault="006B6465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60A73E7" w14:textId="76E53527" w:rsidR="003C1B4E" w:rsidRDefault="003C1B4E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3C1B4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Building on my method for estimating the distribution of fitness effects of human noncoding mutations, I will investigate how selection on </w:t>
      </w:r>
      <w:r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 xml:space="preserve">putatively functional noncoding </w:t>
      </w:r>
      <w:r w:rsidRPr="003C1B4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elements differs across human populations. I will also </w:t>
      </w:r>
      <w:r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>investigat</w:t>
      </w:r>
      <w:r w:rsidRPr="003C1B4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 which human traits</w:t>
      </w:r>
      <w:r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 xml:space="preserve">, </w:t>
      </w:r>
      <w:r w:rsidRPr="003C1B4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particularly chronic diseases such as schizophrenia</w:t>
      </w:r>
      <w:r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 xml:space="preserve">, </w:t>
      </w:r>
      <w:r w:rsidRPr="003C1B4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are </w:t>
      </w:r>
      <w:r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>connect to</w:t>
      </w:r>
      <w:r w:rsidRPr="003C1B4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transitions in natural selection</w:t>
      </w:r>
      <w:r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 xml:space="preserve"> in primates or more recent time</w:t>
      </w:r>
      <w:r w:rsidRPr="003C1B4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In addition, I will develop a publicly accessible database of evolutionary statistics that integrates modern inference methods. Together, these projects will reveal how population history and lineage-specific selection shape </w:t>
      </w:r>
      <w:r w:rsidRPr="003C1B4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lastRenderedPageBreak/>
        <w:t>vulnerability to chronic diseases, while providing resources that connect evolutionary genomics with biomedical research.</w:t>
      </w:r>
    </w:p>
    <w:p w14:paraId="2A64B312" w14:textId="77777777" w:rsidR="00942543" w:rsidRDefault="00942543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6511EE9" w14:textId="40B73C8F" w:rsidR="008B1F1C" w:rsidRDefault="000D57E0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</w:t>
      </w:r>
      <w:r w:rsidR="001B38F8" w:rsidRPr="001B38F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am enthusiastic about contributing to the</w:t>
      </w:r>
      <w:r w:rsidR="00D15565"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 xml:space="preserve"> 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Department of Molecular Genetics and Genome Sciences</w:t>
      </w:r>
      <w:r w:rsidR="00135ED9"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 xml:space="preserve">. 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My expertise in population genetics, coupled with my research on host adaptation to viruses and the evolutionary mechanisms underlying complex diseases, aligns closely with the Department’s focus on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computational genomics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translational bioinformatics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for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complex diseases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By framing human health challenges through the lens of evolutionary medicine, I offer a distinctive perspective that connects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biomedical data science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genotype–phenotype mapping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and </w:t>
      </w:r>
      <w:r w:rsidR="00135ED9"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evolutionary</w:t>
      </w:r>
      <w:r w:rsidR="00135ED9"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principles. This broad scope enables me to uncover fundamental mechanisms of human evolution while translating them into insights relevant to chronic disease vulnerability, providing a unique complement to the Department’s mission of integrating genomics with human health. Moreover, the Department’s setting within a medical school offers rich opportunities for collaborative studies, particularly on the immune system, where my expertise in host–virus interactions can connect directly with clinical and biomedical research.</w:t>
      </w:r>
    </w:p>
    <w:p w14:paraId="793DB8B2" w14:textId="77777777" w:rsidR="008B1F1C" w:rsidRDefault="008B1F1C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0D627F9" w14:textId="70D65EF6" w:rsidR="00135ED9" w:rsidRPr="00135ED9" w:rsidRDefault="00135ED9" w:rsidP="00135ED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As a STEM educator, I create interactive and inclusive classrooms that foster inquiry and critical thinking. With over four years of experience teaching evolution and genetics, I have developed a student-centered approach that adapts to diverse learning needs. At </w:t>
      </w:r>
      <w:r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>XXX</w:t>
      </w:r>
      <w:r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I would be excited to teach Population Genetics</w:t>
      </w:r>
      <w:r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>,</w:t>
      </w:r>
      <w:r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Genetics, Evolutionary Medicine</w:t>
      </w:r>
      <w:r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 xml:space="preserve">, </w:t>
      </w:r>
      <w:r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and Evolution as well as develop an upper-division course on </w:t>
      </w:r>
      <w:r w:rsidRPr="00135ED9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machine learning in biology</w:t>
      </w:r>
      <w:r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with hands-on computational labs. These offerings would strengthen the new graduate program in genetics and genome sciences and align with the Department’s emphasis on computational genomics and biomedical data science.</w:t>
      </w:r>
    </w:p>
    <w:p w14:paraId="02C82845" w14:textId="77777777" w:rsidR="00135ED9" w:rsidRPr="00135ED9" w:rsidRDefault="00135ED9" w:rsidP="00135ED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B7CA607" w14:textId="66041196" w:rsidR="00135ED9" w:rsidRDefault="00135ED9" w:rsidP="00135ED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 am equally dedicated to mentoring, having guided both graduate and undergraduate students through projects now resulting in manuscripts. I tailor mentorship to individual strengths while fostering collaboration within and beyond the lab, and I welcome opportunities for co-mentoring. I am eager to contribute to </w:t>
      </w:r>
      <w:r w:rsidR="00847398"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>XXX</w:t>
      </w:r>
      <w:r w:rsidRPr="00135ED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’s mission by training the next generation of scientists who can bridge genomics, computation, and medicine.</w:t>
      </w:r>
    </w:p>
    <w:p w14:paraId="7C02AD38" w14:textId="638C6146" w:rsidR="00C62F1D" w:rsidRDefault="00C62F1D" w:rsidP="00135ED9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 </w:t>
      </w:r>
    </w:p>
    <w:p w14:paraId="06D1B538" w14:textId="4FFA51E0" w:rsidR="00C62F1D" w:rsidRDefault="00847398" w:rsidP="00C62F1D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84739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 am actively engaged in scientific communities, having </w:t>
      </w:r>
      <w:proofErr w:type="gramStart"/>
      <w:r w:rsidRPr="0084739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organized</w:t>
      </w:r>
      <w:proofErr w:type="gramEnd"/>
      <w:r w:rsidRPr="00847398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and chaired over 40 symposia and webinars, many during the lockdown to foster connection and support. I have also led population genetics study groups with graduate students and would be eager to establish a journal club on evolutionary medicine within the department. In addition, I mentor undergraduate students and help them gain exposure through international conferences.</w:t>
      </w:r>
    </w:p>
    <w:p w14:paraId="6A272540" w14:textId="77777777" w:rsidR="00847398" w:rsidRDefault="00847398" w:rsidP="00C62F1D">
      <w:pPr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</w:pPr>
    </w:p>
    <w:p w14:paraId="3621E496" w14:textId="7A639089" w:rsidR="00CB4C40" w:rsidRDefault="00C62F1D" w:rsidP="00AC24AC">
      <w:pP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Given the </w:t>
      </w:r>
      <w:r w:rsidR="003D220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unique </w:t>
      </w:r>
      <w:r w:rsidR="00343FF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focus and path </w:t>
      </w: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of my research and </w:t>
      </w:r>
      <w:r w:rsidR="003D220B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shared interests with faculties </w:t>
      </w:r>
      <w:r w:rsidR="0020008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 the </w:t>
      </w:r>
      <w:r w:rsidR="00343FF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department</w:t>
      </w: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I am excited about the </w:t>
      </w:r>
      <w:r w:rsidR="0050482F" w:rsidRPr="005048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opportunity</w:t>
      </w:r>
      <w:r w:rsidR="0050482F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to continue</w:t>
      </w: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my research and service at </w:t>
      </w:r>
      <w:r w:rsidR="00847398">
        <w:rPr>
          <w:rFonts w:ascii="Times New Roman" w:eastAsia="Times New Roman" w:hAnsi="Times New Roman" w:cs="Times New Roman" w:hint="eastAsia"/>
          <w:kern w:val="0"/>
          <w:sz w:val="22"/>
          <w:szCs w:val="22"/>
          <w14:ligatures w14:val="none"/>
        </w:rPr>
        <w:t>XXX</w:t>
      </w:r>
      <w:r w:rsidRPr="00C62F1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 Thank you for considering my application.</w:t>
      </w:r>
    </w:p>
    <w:p w14:paraId="4D4B0DA8" w14:textId="77777777" w:rsidR="003E5802" w:rsidRPr="00C62F1D" w:rsidRDefault="003E5802" w:rsidP="00AC24AC">
      <w:pPr>
        <w:rPr>
          <w:rFonts w:ascii="Times New Roman" w:hAnsi="Times New Roman" w:cs="Times New Roman"/>
          <w:sz w:val="22"/>
          <w:szCs w:val="22"/>
        </w:rPr>
      </w:pPr>
    </w:p>
    <w:p w14:paraId="5357C497" w14:textId="77777777" w:rsidR="003E5802" w:rsidRPr="00C62F1D" w:rsidRDefault="003E5802" w:rsidP="00AC24AC">
      <w:pPr>
        <w:rPr>
          <w:rFonts w:ascii="Times New Roman" w:hAnsi="Times New Roman" w:cs="Times New Roman"/>
          <w:sz w:val="22"/>
          <w:szCs w:val="22"/>
        </w:rPr>
      </w:pPr>
      <w:r w:rsidRPr="00C62F1D">
        <w:rPr>
          <w:rFonts w:ascii="Times New Roman" w:hAnsi="Times New Roman" w:cs="Times New Roman"/>
          <w:sz w:val="22"/>
          <w:szCs w:val="22"/>
        </w:rPr>
        <w:t>Sincerely,</w:t>
      </w:r>
    </w:p>
    <w:p w14:paraId="691DB789" w14:textId="77777777" w:rsidR="003E5802" w:rsidRPr="00C62F1D" w:rsidRDefault="003E5802" w:rsidP="00AC24AC">
      <w:pPr>
        <w:rPr>
          <w:rFonts w:ascii="Times New Roman" w:hAnsi="Times New Roman" w:cs="Times New Roman"/>
          <w:sz w:val="22"/>
          <w:szCs w:val="22"/>
        </w:rPr>
      </w:pPr>
      <w:r w:rsidRPr="00C62F1D">
        <w:rPr>
          <w:rFonts w:ascii="Times New Roman" w:hAnsi="Times New Roman" w:cs="Times New Roman"/>
          <w:sz w:val="22"/>
          <w:szCs w:val="22"/>
        </w:rPr>
        <w:t>Chenlu Di</w:t>
      </w:r>
    </w:p>
    <w:p w14:paraId="3416E514" w14:textId="77777777" w:rsidR="00560FC4" w:rsidRDefault="003E5802">
      <w:pPr>
        <w:rPr>
          <w:rFonts w:ascii="Times New Roman" w:hAnsi="Times New Roman" w:cs="Times New Roman"/>
          <w:sz w:val="22"/>
          <w:szCs w:val="22"/>
        </w:rPr>
      </w:pPr>
      <w:r w:rsidRPr="00C62F1D">
        <w:rPr>
          <w:rFonts w:ascii="Times New Roman" w:hAnsi="Times New Roman" w:cs="Times New Roman"/>
          <w:sz w:val="22"/>
          <w:szCs w:val="22"/>
        </w:rPr>
        <w:t>University of California, Los Angeles</w:t>
      </w:r>
    </w:p>
    <w:p w14:paraId="6D5EEFBA" w14:textId="77777777" w:rsidR="00560FC4" w:rsidRPr="00887B36" w:rsidRDefault="00560FC4">
      <w:pPr>
        <w:rPr>
          <w:rFonts w:ascii="Times New Roman" w:hAnsi="Times New Roman" w:cs="Times New Roman"/>
          <w:sz w:val="22"/>
          <w:szCs w:val="22"/>
        </w:rPr>
      </w:pPr>
    </w:p>
    <w:sectPr w:rsidR="00560FC4" w:rsidRPr="0088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72"/>
    <w:rsid w:val="000124D9"/>
    <w:rsid w:val="00030FE8"/>
    <w:rsid w:val="00044909"/>
    <w:rsid w:val="00077ACC"/>
    <w:rsid w:val="00091ED2"/>
    <w:rsid w:val="000924D3"/>
    <w:rsid w:val="00095537"/>
    <w:rsid w:val="000A320E"/>
    <w:rsid w:val="000A63CA"/>
    <w:rsid w:val="000A792E"/>
    <w:rsid w:val="000B62AF"/>
    <w:rsid w:val="000D57E0"/>
    <w:rsid w:val="00110EE4"/>
    <w:rsid w:val="00120913"/>
    <w:rsid w:val="00135ED9"/>
    <w:rsid w:val="00144EC5"/>
    <w:rsid w:val="0014550B"/>
    <w:rsid w:val="0016767E"/>
    <w:rsid w:val="001A0070"/>
    <w:rsid w:val="001B38F8"/>
    <w:rsid w:val="00200089"/>
    <w:rsid w:val="00201CEE"/>
    <w:rsid w:val="00202B3D"/>
    <w:rsid w:val="0021154C"/>
    <w:rsid w:val="0021683F"/>
    <w:rsid w:val="00221465"/>
    <w:rsid w:val="0023450D"/>
    <w:rsid w:val="0023715A"/>
    <w:rsid w:val="00273BBA"/>
    <w:rsid w:val="002915C2"/>
    <w:rsid w:val="002A55F2"/>
    <w:rsid w:val="002B0213"/>
    <w:rsid w:val="002B24B9"/>
    <w:rsid w:val="002B37D3"/>
    <w:rsid w:val="002D2B15"/>
    <w:rsid w:val="002E6476"/>
    <w:rsid w:val="00312411"/>
    <w:rsid w:val="00343FFD"/>
    <w:rsid w:val="00362FF0"/>
    <w:rsid w:val="00377E2D"/>
    <w:rsid w:val="0038548C"/>
    <w:rsid w:val="003C1B4E"/>
    <w:rsid w:val="003D220B"/>
    <w:rsid w:val="003D3B75"/>
    <w:rsid w:val="003D682C"/>
    <w:rsid w:val="003E5802"/>
    <w:rsid w:val="00441DAC"/>
    <w:rsid w:val="00451BF3"/>
    <w:rsid w:val="0050482F"/>
    <w:rsid w:val="00555A16"/>
    <w:rsid w:val="00560FC4"/>
    <w:rsid w:val="00562821"/>
    <w:rsid w:val="005C3525"/>
    <w:rsid w:val="006064CE"/>
    <w:rsid w:val="00622CCB"/>
    <w:rsid w:val="00662D5C"/>
    <w:rsid w:val="006954AF"/>
    <w:rsid w:val="006A03E4"/>
    <w:rsid w:val="006B3E1A"/>
    <w:rsid w:val="006B6465"/>
    <w:rsid w:val="006D3AC2"/>
    <w:rsid w:val="006E3751"/>
    <w:rsid w:val="006E3868"/>
    <w:rsid w:val="00707F63"/>
    <w:rsid w:val="00720773"/>
    <w:rsid w:val="0074207C"/>
    <w:rsid w:val="0077195D"/>
    <w:rsid w:val="007819D8"/>
    <w:rsid w:val="007A0CB2"/>
    <w:rsid w:val="007A51CC"/>
    <w:rsid w:val="007C1333"/>
    <w:rsid w:val="007C5E8A"/>
    <w:rsid w:val="007E03EB"/>
    <w:rsid w:val="00823BF5"/>
    <w:rsid w:val="00830E78"/>
    <w:rsid w:val="00834738"/>
    <w:rsid w:val="00840775"/>
    <w:rsid w:val="00847398"/>
    <w:rsid w:val="0085536F"/>
    <w:rsid w:val="00885715"/>
    <w:rsid w:val="00887B36"/>
    <w:rsid w:val="00895EFE"/>
    <w:rsid w:val="008B1F1C"/>
    <w:rsid w:val="008D21EB"/>
    <w:rsid w:val="008F6083"/>
    <w:rsid w:val="00942543"/>
    <w:rsid w:val="009929A4"/>
    <w:rsid w:val="009958E3"/>
    <w:rsid w:val="009A2232"/>
    <w:rsid w:val="009B15D6"/>
    <w:rsid w:val="009D549D"/>
    <w:rsid w:val="00A101D8"/>
    <w:rsid w:val="00A230E4"/>
    <w:rsid w:val="00A63B36"/>
    <w:rsid w:val="00A75CFB"/>
    <w:rsid w:val="00A86EC4"/>
    <w:rsid w:val="00AB7B40"/>
    <w:rsid w:val="00AC24AC"/>
    <w:rsid w:val="00AD5FCB"/>
    <w:rsid w:val="00B00F97"/>
    <w:rsid w:val="00B125B8"/>
    <w:rsid w:val="00B14447"/>
    <w:rsid w:val="00B91D2B"/>
    <w:rsid w:val="00C1246A"/>
    <w:rsid w:val="00C30BD0"/>
    <w:rsid w:val="00C62F1D"/>
    <w:rsid w:val="00C97219"/>
    <w:rsid w:val="00CA1C72"/>
    <w:rsid w:val="00CB4C40"/>
    <w:rsid w:val="00CD1033"/>
    <w:rsid w:val="00CE5815"/>
    <w:rsid w:val="00D15565"/>
    <w:rsid w:val="00D27A00"/>
    <w:rsid w:val="00D46BAB"/>
    <w:rsid w:val="00D93925"/>
    <w:rsid w:val="00DA0B90"/>
    <w:rsid w:val="00DA5D4F"/>
    <w:rsid w:val="00DC0B6F"/>
    <w:rsid w:val="00DC6F59"/>
    <w:rsid w:val="00E027D7"/>
    <w:rsid w:val="00E52A98"/>
    <w:rsid w:val="00ED7976"/>
    <w:rsid w:val="00F1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88ED4"/>
  <w15:chartTrackingRefBased/>
  <w15:docId w15:val="{6F064A7F-8B75-C748-AB28-AD321F53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D5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AC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2D5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2D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115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ifesciences.org/articles/690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i.org/10.1101/2025.05.14.654124" TargetMode="External"/><Relationship Id="rId5" Type="http://schemas.openxmlformats.org/officeDocument/2006/relationships/hyperlink" Target="http://doi.org/10.1101/2022.12.01.518739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Chenlu Di</dc:creator>
  <cp:keywords/>
  <dc:description/>
  <cp:lastModifiedBy>Di, Chenlu - (cdi)</cp:lastModifiedBy>
  <cp:revision>30</cp:revision>
  <cp:lastPrinted>2024-12-16T01:22:00Z</cp:lastPrinted>
  <dcterms:created xsi:type="dcterms:W3CDTF">2025-04-06T03:21:00Z</dcterms:created>
  <dcterms:modified xsi:type="dcterms:W3CDTF">2025-09-03T16:31:00Z</dcterms:modified>
</cp:coreProperties>
</file>