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B1954" w14:textId="77777777" w:rsidR="00A569D5" w:rsidRPr="00657344" w:rsidRDefault="00A569D5" w:rsidP="00A569D5">
      <w:pPr>
        <w:spacing w:line="276" w:lineRule="auto"/>
        <w:rPr>
          <w:rFonts w:cs="Arial"/>
        </w:rPr>
      </w:pPr>
    </w:p>
    <w:p w14:paraId="1F37885B" w14:textId="77777777" w:rsidR="00A569D5" w:rsidRPr="00657344" w:rsidRDefault="00A569D5" w:rsidP="00A569D5">
      <w:pPr>
        <w:spacing w:line="276" w:lineRule="auto"/>
        <w:rPr>
          <w:rFonts w:cs="Arial"/>
        </w:rPr>
      </w:pPr>
    </w:p>
    <w:p w14:paraId="56C5FBF3" w14:textId="77777777" w:rsidR="00A569D5" w:rsidRPr="00657344" w:rsidRDefault="00A569D5" w:rsidP="00A569D5">
      <w:pPr>
        <w:spacing w:line="276" w:lineRule="auto"/>
        <w:rPr>
          <w:rFonts w:cs="Arial"/>
        </w:rPr>
      </w:pPr>
    </w:p>
    <w:p w14:paraId="045F767E" w14:textId="77777777" w:rsidR="00A569D5" w:rsidRPr="00657344" w:rsidRDefault="00A569D5" w:rsidP="00A569D5">
      <w:pPr>
        <w:spacing w:line="276" w:lineRule="auto"/>
        <w:rPr>
          <w:rFonts w:cs="Arial"/>
        </w:rPr>
      </w:pPr>
    </w:p>
    <w:p w14:paraId="5D5171C0" w14:textId="77777777" w:rsidR="00A569D5" w:rsidRPr="00657344" w:rsidRDefault="00A569D5" w:rsidP="00A569D5">
      <w:pPr>
        <w:spacing w:line="276" w:lineRule="auto"/>
        <w:rPr>
          <w:rFonts w:cs="Arial"/>
        </w:rPr>
      </w:pPr>
    </w:p>
    <w:p w14:paraId="1885B283" w14:textId="77777777" w:rsidR="00A569D5" w:rsidRPr="00657344" w:rsidRDefault="00A569D5" w:rsidP="00A569D5">
      <w:pPr>
        <w:spacing w:line="276" w:lineRule="auto"/>
        <w:rPr>
          <w:rFonts w:cs="Arial"/>
        </w:rPr>
      </w:pPr>
    </w:p>
    <w:p w14:paraId="5C1E044F" w14:textId="77777777" w:rsidR="00A569D5" w:rsidRPr="00657344" w:rsidRDefault="00A569D5" w:rsidP="00A569D5">
      <w:pPr>
        <w:spacing w:line="276" w:lineRule="auto"/>
        <w:rPr>
          <w:rFonts w:cs="Arial"/>
        </w:rPr>
      </w:pPr>
    </w:p>
    <w:p w14:paraId="069837CC" w14:textId="77777777" w:rsidR="00A569D5" w:rsidRPr="00657344" w:rsidRDefault="00A569D5" w:rsidP="00A569D5">
      <w:pPr>
        <w:spacing w:line="276" w:lineRule="auto"/>
        <w:rPr>
          <w:rFonts w:cs="Arial"/>
        </w:rPr>
      </w:pPr>
    </w:p>
    <w:p w14:paraId="18A15292" w14:textId="631A1770" w:rsidR="00A569D5" w:rsidRPr="00657344" w:rsidRDefault="00A569D5" w:rsidP="00A569D5">
      <w:pPr>
        <w:spacing w:line="360" w:lineRule="auto"/>
        <w:jc w:val="center"/>
        <w:rPr>
          <w:rFonts w:cs="Arial"/>
          <w:b/>
          <w:bCs/>
          <w:sz w:val="44"/>
          <w:szCs w:val="44"/>
        </w:rPr>
      </w:pPr>
      <w:r>
        <w:rPr>
          <w:rFonts w:cs="Arial" w:hint="eastAsia"/>
          <w:b/>
          <w:bCs/>
          <w:sz w:val="44"/>
          <w:szCs w:val="44"/>
        </w:rPr>
        <w:t xml:space="preserve">Assignment 1 </w:t>
      </w:r>
      <w:r>
        <w:rPr>
          <w:rFonts w:cs="Arial"/>
          <w:b/>
          <w:bCs/>
          <w:sz w:val="44"/>
          <w:szCs w:val="44"/>
        </w:rPr>
        <w:t>–</w:t>
      </w:r>
      <w:r>
        <w:rPr>
          <w:rFonts w:cs="Arial" w:hint="eastAsia"/>
          <w:b/>
          <w:bCs/>
          <w:sz w:val="44"/>
          <w:szCs w:val="44"/>
        </w:rPr>
        <w:t xml:space="preserve"> Amazon and SWOT Analysis</w:t>
      </w:r>
    </w:p>
    <w:p w14:paraId="7FE96D1F" w14:textId="77777777" w:rsidR="00A569D5" w:rsidRPr="00657344" w:rsidRDefault="00A569D5" w:rsidP="00A569D5">
      <w:pPr>
        <w:spacing w:line="276" w:lineRule="auto"/>
        <w:rPr>
          <w:rFonts w:cs="Arial"/>
        </w:rPr>
      </w:pPr>
    </w:p>
    <w:p w14:paraId="390C4668" w14:textId="77777777" w:rsidR="00A569D5" w:rsidRPr="00657344" w:rsidRDefault="00A569D5" w:rsidP="00A569D5">
      <w:pPr>
        <w:spacing w:line="276" w:lineRule="auto"/>
        <w:rPr>
          <w:rFonts w:cs="Arial"/>
        </w:rPr>
      </w:pPr>
    </w:p>
    <w:p w14:paraId="41832B97" w14:textId="77777777" w:rsidR="00A569D5" w:rsidRDefault="00A569D5" w:rsidP="00A569D5">
      <w:pPr>
        <w:spacing w:line="276" w:lineRule="auto"/>
        <w:rPr>
          <w:rFonts w:cs="Arial"/>
        </w:rPr>
      </w:pPr>
    </w:p>
    <w:p w14:paraId="602C0B4E" w14:textId="77777777" w:rsidR="00A569D5" w:rsidRDefault="00A569D5" w:rsidP="00A569D5">
      <w:pPr>
        <w:spacing w:line="276" w:lineRule="auto"/>
        <w:rPr>
          <w:rFonts w:cs="Arial"/>
        </w:rPr>
      </w:pPr>
    </w:p>
    <w:p w14:paraId="14BAAC2B" w14:textId="77777777" w:rsidR="00A569D5" w:rsidRPr="00657344" w:rsidRDefault="00A569D5" w:rsidP="00A569D5">
      <w:pPr>
        <w:spacing w:line="276" w:lineRule="auto"/>
        <w:rPr>
          <w:rFonts w:cs="Arial"/>
        </w:rPr>
      </w:pPr>
    </w:p>
    <w:p w14:paraId="586BB8A0" w14:textId="77777777" w:rsidR="00A569D5" w:rsidRPr="00657344" w:rsidRDefault="00A569D5" w:rsidP="00A569D5">
      <w:pPr>
        <w:spacing w:line="480" w:lineRule="auto"/>
        <w:rPr>
          <w:rFonts w:cs="Arial"/>
        </w:rPr>
      </w:pPr>
    </w:p>
    <w:p w14:paraId="3796A525" w14:textId="4AA51A62" w:rsidR="00A569D5" w:rsidRPr="00657344" w:rsidRDefault="00A569D5" w:rsidP="00A569D5">
      <w:pPr>
        <w:widowControl/>
        <w:spacing w:after="200" w:line="276" w:lineRule="auto"/>
        <w:jc w:val="center"/>
        <w:rPr>
          <w:rFonts w:eastAsia="等线" w:cs="Times New Roman"/>
          <w14:ligatures w14:val="none"/>
        </w:rPr>
      </w:pPr>
      <w:r w:rsidRPr="00657344">
        <w:rPr>
          <w:rFonts w:eastAsia="Calibri" w:cs="Times New Roman"/>
          <w:lang w:eastAsia="en-US"/>
          <w14:ligatures w14:val="none"/>
        </w:rPr>
        <w:t>ALY6</w:t>
      </w:r>
      <w:r w:rsidR="008B2BB1">
        <w:rPr>
          <w:rFonts w:eastAsiaTheme="minorEastAsia" w:cs="Times New Roman" w:hint="eastAsia"/>
          <w14:ligatures w14:val="none"/>
        </w:rPr>
        <w:t>130</w:t>
      </w:r>
      <w:r w:rsidRPr="00657344">
        <w:rPr>
          <w:rFonts w:eastAsia="Calibri" w:cs="Times New Roman"/>
          <w:lang w:eastAsia="en-US"/>
          <w14:ligatures w14:val="none"/>
        </w:rPr>
        <w:t xml:space="preserve">: </w:t>
      </w:r>
      <w:r w:rsidR="008B2BB1" w:rsidRPr="008B2BB1">
        <w:rPr>
          <w:rFonts w:eastAsia="Calibri" w:cs="Times New Roman"/>
          <w:lang w:eastAsia="en-US"/>
          <w14:ligatures w14:val="none"/>
        </w:rPr>
        <w:t>Risk Management for Analytics</w:t>
      </w:r>
    </w:p>
    <w:p w14:paraId="294A602C" w14:textId="76AFA8EB" w:rsidR="00A569D5" w:rsidRDefault="00A569D5" w:rsidP="00A569D5">
      <w:pPr>
        <w:widowControl/>
        <w:spacing w:after="200" w:line="276" w:lineRule="auto"/>
        <w:jc w:val="center"/>
        <w:rPr>
          <w:rFonts w:eastAsiaTheme="minorEastAsia" w:cs="Times New Roman"/>
          <w14:ligatures w14:val="none"/>
        </w:rPr>
      </w:pPr>
      <w:r w:rsidRPr="00657344">
        <w:rPr>
          <w:rFonts w:eastAsia="Calibri" w:cs="Times New Roman"/>
          <w:lang w:eastAsia="en-US"/>
          <w14:ligatures w14:val="none"/>
        </w:rPr>
        <w:t xml:space="preserve">Dr. </w:t>
      </w:r>
      <w:r w:rsidR="00CC2788" w:rsidRPr="00CC2788">
        <w:rPr>
          <w:rFonts w:eastAsia="Calibri" w:cs="Times New Roman"/>
          <w:lang w:eastAsia="en-US"/>
          <w14:ligatures w14:val="none"/>
        </w:rPr>
        <w:t>Abeba N. Turi</w:t>
      </w:r>
    </w:p>
    <w:p w14:paraId="255848C2" w14:textId="77777777" w:rsidR="00A569D5" w:rsidRPr="00657344" w:rsidRDefault="00A569D5" w:rsidP="00A569D5">
      <w:pPr>
        <w:widowControl/>
        <w:spacing w:after="200" w:line="276" w:lineRule="auto"/>
        <w:jc w:val="center"/>
        <w:rPr>
          <w:rFonts w:eastAsia="Calibri" w:cs="Times New Roman"/>
          <w:lang w:eastAsia="en-US"/>
          <w14:ligatures w14:val="none"/>
        </w:rPr>
      </w:pPr>
      <w:r w:rsidRPr="00657344">
        <w:rPr>
          <w:rFonts w:eastAsia="Calibri" w:cs="Times New Roman"/>
          <w:lang w:eastAsia="en-US"/>
          <w14:ligatures w14:val="none"/>
        </w:rPr>
        <w:t>Master of Professional Studies in Analytics, Northeastern University</w:t>
      </w:r>
    </w:p>
    <w:p w14:paraId="46EC0CF9" w14:textId="0E6CD4EE" w:rsidR="00A569D5" w:rsidRPr="00657344" w:rsidRDefault="00A569D5" w:rsidP="00A569D5">
      <w:pPr>
        <w:widowControl/>
        <w:spacing w:after="200" w:line="276" w:lineRule="auto"/>
        <w:jc w:val="center"/>
        <w:rPr>
          <w:rFonts w:eastAsia="等线" w:cs="Times New Roman"/>
          <w14:ligatures w14:val="none"/>
        </w:rPr>
      </w:pPr>
      <w:r>
        <w:rPr>
          <w:rFonts w:eastAsia="等线" w:cs="Times New Roman" w:hint="eastAsia"/>
          <w14:ligatures w14:val="none"/>
        </w:rPr>
        <w:t xml:space="preserve">Group 3: </w:t>
      </w:r>
      <w:r w:rsidRPr="00A569D5">
        <w:rPr>
          <w:rFonts w:eastAsia="等线" w:cs="Times New Roman"/>
          <w14:ligatures w14:val="none"/>
        </w:rPr>
        <w:t>Victory Louis</w:t>
      </w:r>
      <w:r>
        <w:rPr>
          <w:rFonts w:eastAsia="等线" w:cs="Times New Roman" w:hint="eastAsia"/>
          <w14:ligatures w14:val="none"/>
        </w:rPr>
        <w:t xml:space="preserve">, </w:t>
      </w:r>
      <w:r w:rsidRPr="00A569D5">
        <w:rPr>
          <w:rFonts w:eastAsia="等线" w:cs="Times New Roman"/>
          <w14:ligatures w14:val="none"/>
        </w:rPr>
        <w:t>Musa Oseni Oyakhire</w:t>
      </w:r>
      <w:r>
        <w:rPr>
          <w:rFonts w:eastAsia="等线" w:cs="Times New Roman" w:hint="eastAsia"/>
          <w14:ligatures w14:val="none"/>
        </w:rPr>
        <w:t xml:space="preserve">, </w:t>
      </w:r>
      <w:r w:rsidRPr="00657344">
        <w:rPr>
          <w:rFonts w:eastAsia="等线" w:cs="Times New Roman"/>
          <w14:ligatures w14:val="none"/>
        </w:rPr>
        <w:t>Chenlu Liu</w:t>
      </w:r>
    </w:p>
    <w:p w14:paraId="68BA85C5" w14:textId="77777777" w:rsidR="00A569D5" w:rsidRPr="00657344" w:rsidRDefault="00A569D5" w:rsidP="00A569D5">
      <w:pPr>
        <w:widowControl/>
        <w:spacing w:after="200" w:line="276" w:lineRule="auto"/>
        <w:jc w:val="center"/>
        <w:rPr>
          <w:rFonts w:eastAsia="等线" w:cs="Times New Roman"/>
          <w14:ligatures w14:val="none"/>
        </w:rPr>
      </w:pPr>
      <w:r w:rsidRPr="00657344">
        <w:rPr>
          <w:rFonts w:eastAsia="等线" w:cs="Times New Roman"/>
          <w14:ligatures w14:val="none"/>
        </w:rPr>
        <w:t>Ma</w:t>
      </w:r>
      <w:r>
        <w:rPr>
          <w:rFonts w:eastAsia="等线" w:cs="Times New Roman" w:hint="eastAsia"/>
          <w14:ligatures w14:val="none"/>
        </w:rPr>
        <w:t>y</w:t>
      </w:r>
      <w:r w:rsidRPr="00657344">
        <w:rPr>
          <w:rFonts w:eastAsia="Calibri" w:cs="Times New Roman"/>
          <w:lang w:eastAsia="en-US"/>
          <w14:ligatures w14:val="none"/>
        </w:rPr>
        <w:t xml:space="preserve"> </w:t>
      </w:r>
      <w:r w:rsidRPr="00657344">
        <w:rPr>
          <w:rFonts w:eastAsia="等线" w:cs="Times New Roman"/>
          <w14:ligatures w14:val="none"/>
        </w:rPr>
        <w:t>2</w:t>
      </w:r>
      <w:r>
        <w:rPr>
          <w:rFonts w:eastAsia="等线" w:cs="Times New Roman" w:hint="eastAsia"/>
          <w14:ligatures w14:val="none"/>
        </w:rPr>
        <w:t>7</w:t>
      </w:r>
      <w:r w:rsidRPr="00657344">
        <w:rPr>
          <w:rFonts w:eastAsia="等线" w:cs="Times New Roman"/>
          <w:vertAlign w:val="superscript"/>
          <w14:ligatures w14:val="none"/>
        </w:rPr>
        <w:t>th</w:t>
      </w:r>
      <w:r w:rsidRPr="00657344">
        <w:rPr>
          <w:rFonts w:eastAsia="Calibri" w:cs="Times New Roman"/>
          <w:lang w:eastAsia="en-US"/>
          <w14:ligatures w14:val="none"/>
        </w:rPr>
        <w:t>, 202</w:t>
      </w:r>
      <w:r w:rsidRPr="00657344">
        <w:rPr>
          <w:rFonts w:eastAsia="等线" w:cs="Times New Roman"/>
          <w14:ligatures w14:val="none"/>
        </w:rPr>
        <w:t>6</w:t>
      </w:r>
    </w:p>
    <w:p w14:paraId="4EF6B5AD" w14:textId="77777777" w:rsidR="000625B5" w:rsidRDefault="000625B5"/>
    <w:p w14:paraId="51E931D8" w14:textId="77777777" w:rsidR="00AB3B6B" w:rsidRDefault="00AB3B6B"/>
    <w:p w14:paraId="3A84A914" w14:textId="77777777" w:rsidR="00AB3B6B" w:rsidRDefault="00AB3B6B"/>
    <w:p w14:paraId="40D187B1" w14:textId="414F6DB0" w:rsidR="00AB3B6B" w:rsidRDefault="00AB3B6B">
      <w:pPr>
        <w:widowControl/>
      </w:pPr>
      <w:r>
        <w:br w:type="page"/>
      </w:r>
    </w:p>
    <w:sdt>
      <w:sdtPr>
        <w:rPr>
          <w:rFonts w:ascii="Times New Roman" w:eastAsia="宋体" w:hAnsi="Times New Roman" w:cs="Times New Roman"/>
          <w:b/>
          <w:bCs/>
          <w:color w:val="auto"/>
          <w:sz w:val="24"/>
          <w:szCs w:val="24"/>
          <w:lang w:eastAsia="zh-CN"/>
          <w14:ligatures w14:val="standardContextual"/>
        </w:rPr>
        <w:id w:val="-1625384350"/>
        <w:docPartObj>
          <w:docPartGallery w:val="Table of Contents"/>
          <w:docPartUnique/>
        </w:docPartObj>
      </w:sdtPr>
      <w:sdtEndPr>
        <w:rPr>
          <w:rFonts w:cstheme="minorBidi"/>
          <w:noProof/>
        </w:rPr>
      </w:sdtEndPr>
      <w:sdtContent>
        <w:p w14:paraId="6EDA32CB" w14:textId="7D0811E9" w:rsidR="00A569D5" w:rsidRPr="00A569D5" w:rsidRDefault="00A569D5" w:rsidP="00A569D5">
          <w:pPr>
            <w:pStyle w:val="TOCHeading"/>
            <w:jc w:val="center"/>
            <w:rPr>
              <w:rFonts w:ascii="Times New Roman" w:hAnsi="Times New Roman" w:cs="Times New Roman"/>
              <w:b/>
              <w:bCs/>
              <w:color w:val="auto"/>
            </w:rPr>
          </w:pPr>
          <w:r w:rsidRPr="00A569D5">
            <w:rPr>
              <w:rFonts w:ascii="Times New Roman" w:hAnsi="Times New Roman" w:cs="Times New Roman"/>
              <w:b/>
              <w:bCs/>
              <w:color w:val="auto"/>
            </w:rPr>
            <w:t>Contents</w:t>
          </w:r>
        </w:p>
        <w:p w14:paraId="60C11813" w14:textId="347D62D8" w:rsidR="00752BED" w:rsidRDefault="00A569D5">
          <w:pPr>
            <w:pStyle w:val="TOC1"/>
            <w:tabs>
              <w:tab w:val="right" w:leader="dot" w:pos="8296"/>
            </w:tabs>
            <w:rPr>
              <w:rFonts w:asciiTheme="minorHAnsi" w:hAnsiTheme="minorHAnsi"/>
              <w:noProof/>
              <w:kern w:val="2"/>
            </w:rPr>
          </w:pPr>
          <w:r>
            <w:fldChar w:fldCharType="begin"/>
          </w:r>
          <w:r>
            <w:instrText xml:space="preserve"> TOC \o "1-3" \h \z \u </w:instrText>
          </w:r>
          <w:r>
            <w:fldChar w:fldCharType="separate"/>
          </w:r>
          <w:hyperlink w:anchor="_Toc230813402" w:history="1">
            <w:r w:rsidR="00752BED" w:rsidRPr="007914A1">
              <w:rPr>
                <w:rStyle w:val="Hyperlink"/>
                <w:noProof/>
              </w:rPr>
              <w:t>1. Business Scenario</w:t>
            </w:r>
            <w:r w:rsidR="00752BED">
              <w:rPr>
                <w:noProof/>
                <w:webHidden/>
              </w:rPr>
              <w:tab/>
            </w:r>
            <w:r w:rsidR="00752BED">
              <w:rPr>
                <w:noProof/>
                <w:webHidden/>
              </w:rPr>
              <w:fldChar w:fldCharType="begin"/>
            </w:r>
            <w:r w:rsidR="00752BED">
              <w:rPr>
                <w:noProof/>
                <w:webHidden/>
              </w:rPr>
              <w:instrText xml:space="preserve"> PAGEREF _Toc230813402 \h </w:instrText>
            </w:r>
            <w:r w:rsidR="00752BED">
              <w:rPr>
                <w:noProof/>
                <w:webHidden/>
              </w:rPr>
            </w:r>
            <w:r w:rsidR="00752BED">
              <w:rPr>
                <w:noProof/>
                <w:webHidden/>
              </w:rPr>
              <w:fldChar w:fldCharType="separate"/>
            </w:r>
            <w:r w:rsidR="00752BED">
              <w:rPr>
                <w:noProof/>
                <w:webHidden/>
              </w:rPr>
              <w:t>3</w:t>
            </w:r>
            <w:r w:rsidR="00752BED">
              <w:rPr>
                <w:noProof/>
                <w:webHidden/>
              </w:rPr>
              <w:fldChar w:fldCharType="end"/>
            </w:r>
          </w:hyperlink>
        </w:p>
        <w:p w14:paraId="6AC577B1" w14:textId="15BBFCB8" w:rsidR="00752BED" w:rsidRDefault="00752BED">
          <w:pPr>
            <w:pStyle w:val="TOC1"/>
            <w:tabs>
              <w:tab w:val="right" w:leader="dot" w:pos="8296"/>
            </w:tabs>
            <w:rPr>
              <w:rFonts w:asciiTheme="minorHAnsi" w:hAnsiTheme="minorHAnsi"/>
              <w:noProof/>
              <w:kern w:val="2"/>
            </w:rPr>
          </w:pPr>
          <w:hyperlink w:anchor="_Toc230813403" w:history="1">
            <w:r w:rsidRPr="007914A1">
              <w:rPr>
                <w:rStyle w:val="Hyperlink"/>
                <w:noProof/>
              </w:rPr>
              <w:t>2. SWOT Analysis</w:t>
            </w:r>
            <w:r>
              <w:rPr>
                <w:noProof/>
                <w:webHidden/>
              </w:rPr>
              <w:tab/>
            </w:r>
            <w:r>
              <w:rPr>
                <w:noProof/>
                <w:webHidden/>
              </w:rPr>
              <w:fldChar w:fldCharType="begin"/>
            </w:r>
            <w:r>
              <w:rPr>
                <w:noProof/>
                <w:webHidden/>
              </w:rPr>
              <w:instrText xml:space="preserve"> PAGEREF _Toc230813403 \h </w:instrText>
            </w:r>
            <w:r>
              <w:rPr>
                <w:noProof/>
                <w:webHidden/>
              </w:rPr>
            </w:r>
            <w:r>
              <w:rPr>
                <w:noProof/>
                <w:webHidden/>
              </w:rPr>
              <w:fldChar w:fldCharType="separate"/>
            </w:r>
            <w:r>
              <w:rPr>
                <w:noProof/>
                <w:webHidden/>
              </w:rPr>
              <w:t>3</w:t>
            </w:r>
            <w:r>
              <w:rPr>
                <w:noProof/>
                <w:webHidden/>
              </w:rPr>
              <w:fldChar w:fldCharType="end"/>
            </w:r>
          </w:hyperlink>
        </w:p>
        <w:p w14:paraId="348DBA50" w14:textId="541BFEEC" w:rsidR="00752BED" w:rsidRDefault="00752BED">
          <w:pPr>
            <w:pStyle w:val="TOC2"/>
            <w:tabs>
              <w:tab w:val="right" w:leader="dot" w:pos="8296"/>
            </w:tabs>
            <w:rPr>
              <w:rFonts w:asciiTheme="minorHAnsi" w:hAnsiTheme="minorHAnsi"/>
              <w:noProof/>
              <w:kern w:val="2"/>
            </w:rPr>
          </w:pPr>
          <w:hyperlink w:anchor="_Toc230813404" w:history="1">
            <w:r w:rsidRPr="007914A1">
              <w:rPr>
                <w:rStyle w:val="Hyperlink"/>
                <w:noProof/>
              </w:rPr>
              <w:t>Strengths</w:t>
            </w:r>
            <w:r>
              <w:rPr>
                <w:noProof/>
                <w:webHidden/>
              </w:rPr>
              <w:tab/>
            </w:r>
            <w:r>
              <w:rPr>
                <w:noProof/>
                <w:webHidden/>
              </w:rPr>
              <w:fldChar w:fldCharType="begin"/>
            </w:r>
            <w:r>
              <w:rPr>
                <w:noProof/>
                <w:webHidden/>
              </w:rPr>
              <w:instrText xml:space="preserve"> PAGEREF _Toc230813404 \h </w:instrText>
            </w:r>
            <w:r>
              <w:rPr>
                <w:noProof/>
                <w:webHidden/>
              </w:rPr>
            </w:r>
            <w:r>
              <w:rPr>
                <w:noProof/>
                <w:webHidden/>
              </w:rPr>
              <w:fldChar w:fldCharType="separate"/>
            </w:r>
            <w:r>
              <w:rPr>
                <w:noProof/>
                <w:webHidden/>
              </w:rPr>
              <w:t>3</w:t>
            </w:r>
            <w:r>
              <w:rPr>
                <w:noProof/>
                <w:webHidden/>
              </w:rPr>
              <w:fldChar w:fldCharType="end"/>
            </w:r>
          </w:hyperlink>
        </w:p>
        <w:p w14:paraId="3C315007" w14:textId="5A2EC3A0" w:rsidR="00752BED" w:rsidRDefault="00752BED">
          <w:pPr>
            <w:pStyle w:val="TOC3"/>
            <w:tabs>
              <w:tab w:val="right" w:leader="dot" w:pos="8296"/>
            </w:tabs>
            <w:rPr>
              <w:rFonts w:asciiTheme="minorHAnsi" w:hAnsiTheme="minorHAnsi"/>
              <w:noProof/>
              <w:kern w:val="2"/>
            </w:rPr>
          </w:pPr>
          <w:hyperlink w:anchor="_Toc230813405" w:history="1">
            <w:r w:rsidRPr="007914A1">
              <w:rPr>
                <w:rStyle w:val="Hyperlink"/>
                <w:noProof/>
              </w:rPr>
              <w:t>S1: Advanced Technological Infrastructure and Cloud Capability</w:t>
            </w:r>
            <w:r>
              <w:rPr>
                <w:noProof/>
                <w:webHidden/>
              </w:rPr>
              <w:tab/>
            </w:r>
            <w:r>
              <w:rPr>
                <w:noProof/>
                <w:webHidden/>
              </w:rPr>
              <w:fldChar w:fldCharType="begin"/>
            </w:r>
            <w:r>
              <w:rPr>
                <w:noProof/>
                <w:webHidden/>
              </w:rPr>
              <w:instrText xml:space="preserve"> PAGEREF _Toc230813405 \h </w:instrText>
            </w:r>
            <w:r>
              <w:rPr>
                <w:noProof/>
                <w:webHidden/>
              </w:rPr>
            </w:r>
            <w:r>
              <w:rPr>
                <w:noProof/>
                <w:webHidden/>
              </w:rPr>
              <w:fldChar w:fldCharType="separate"/>
            </w:r>
            <w:r>
              <w:rPr>
                <w:noProof/>
                <w:webHidden/>
              </w:rPr>
              <w:t>3</w:t>
            </w:r>
            <w:r>
              <w:rPr>
                <w:noProof/>
                <w:webHidden/>
              </w:rPr>
              <w:fldChar w:fldCharType="end"/>
            </w:r>
          </w:hyperlink>
        </w:p>
        <w:p w14:paraId="4AD7E287" w14:textId="422AC50A" w:rsidR="00752BED" w:rsidRDefault="00752BED">
          <w:pPr>
            <w:pStyle w:val="TOC3"/>
            <w:tabs>
              <w:tab w:val="right" w:leader="dot" w:pos="8296"/>
            </w:tabs>
            <w:rPr>
              <w:rFonts w:asciiTheme="minorHAnsi" w:hAnsiTheme="minorHAnsi"/>
              <w:noProof/>
              <w:kern w:val="2"/>
            </w:rPr>
          </w:pPr>
          <w:hyperlink w:anchor="_Toc230813406" w:history="1">
            <w:r w:rsidRPr="007914A1">
              <w:rPr>
                <w:rStyle w:val="Hyperlink"/>
                <w:noProof/>
              </w:rPr>
              <w:t>S2: Strong Financial Position and Investment Capacity</w:t>
            </w:r>
            <w:r>
              <w:rPr>
                <w:noProof/>
                <w:webHidden/>
              </w:rPr>
              <w:tab/>
            </w:r>
            <w:r>
              <w:rPr>
                <w:noProof/>
                <w:webHidden/>
              </w:rPr>
              <w:fldChar w:fldCharType="begin"/>
            </w:r>
            <w:r>
              <w:rPr>
                <w:noProof/>
                <w:webHidden/>
              </w:rPr>
              <w:instrText xml:space="preserve"> PAGEREF _Toc230813406 \h </w:instrText>
            </w:r>
            <w:r>
              <w:rPr>
                <w:noProof/>
                <w:webHidden/>
              </w:rPr>
            </w:r>
            <w:r>
              <w:rPr>
                <w:noProof/>
                <w:webHidden/>
              </w:rPr>
              <w:fldChar w:fldCharType="separate"/>
            </w:r>
            <w:r>
              <w:rPr>
                <w:noProof/>
                <w:webHidden/>
              </w:rPr>
              <w:t>3</w:t>
            </w:r>
            <w:r>
              <w:rPr>
                <w:noProof/>
                <w:webHidden/>
              </w:rPr>
              <w:fldChar w:fldCharType="end"/>
            </w:r>
          </w:hyperlink>
        </w:p>
        <w:p w14:paraId="571A218B" w14:textId="110A0738" w:rsidR="00752BED" w:rsidRDefault="00752BED">
          <w:pPr>
            <w:pStyle w:val="TOC3"/>
            <w:tabs>
              <w:tab w:val="right" w:leader="dot" w:pos="8296"/>
            </w:tabs>
            <w:rPr>
              <w:rFonts w:asciiTheme="minorHAnsi" w:hAnsiTheme="minorHAnsi"/>
              <w:noProof/>
              <w:kern w:val="2"/>
            </w:rPr>
          </w:pPr>
          <w:hyperlink w:anchor="_Toc230813407" w:history="1">
            <w:r w:rsidRPr="007914A1">
              <w:rPr>
                <w:rStyle w:val="Hyperlink"/>
                <w:noProof/>
              </w:rPr>
              <w:t>S3: Large Global Customer Base and Brand Reputation</w:t>
            </w:r>
            <w:r>
              <w:rPr>
                <w:noProof/>
                <w:webHidden/>
              </w:rPr>
              <w:tab/>
            </w:r>
            <w:r>
              <w:rPr>
                <w:noProof/>
                <w:webHidden/>
              </w:rPr>
              <w:fldChar w:fldCharType="begin"/>
            </w:r>
            <w:r>
              <w:rPr>
                <w:noProof/>
                <w:webHidden/>
              </w:rPr>
              <w:instrText xml:space="preserve"> PAGEREF _Toc230813407 \h </w:instrText>
            </w:r>
            <w:r>
              <w:rPr>
                <w:noProof/>
                <w:webHidden/>
              </w:rPr>
            </w:r>
            <w:r>
              <w:rPr>
                <w:noProof/>
                <w:webHidden/>
              </w:rPr>
              <w:fldChar w:fldCharType="separate"/>
            </w:r>
            <w:r>
              <w:rPr>
                <w:noProof/>
                <w:webHidden/>
              </w:rPr>
              <w:t>4</w:t>
            </w:r>
            <w:r>
              <w:rPr>
                <w:noProof/>
                <w:webHidden/>
              </w:rPr>
              <w:fldChar w:fldCharType="end"/>
            </w:r>
          </w:hyperlink>
        </w:p>
        <w:p w14:paraId="2085BCCC" w14:textId="17BF7C22" w:rsidR="00752BED" w:rsidRDefault="00752BED">
          <w:pPr>
            <w:pStyle w:val="TOC2"/>
            <w:tabs>
              <w:tab w:val="right" w:leader="dot" w:pos="8296"/>
            </w:tabs>
            <w:rPr>
              <w:rFonts w:asciiTheme="minorHAnsi" w:hAnsiTheme="minorHAnsi"/>
              <w:noProof/>
              <w:kern w:val="2"/>
            </w:rPr>
          </w:pPr>
          <w:hyperlink w:anchor="_Toc230813408" w:history="1">
            <w:r w:rsidRPr="007914A1">
              <w:rPr>
                <w:rStyle w:val="Hyperlink"/>
                <w:noProof/>
              </w:rPr>
              <w:t>Weaknesses</w:t>
            </w:r>
            <w:r>
              <w:rPr>
                <w:noProof/>
                <w:webHidden/>
              </w:rPr>
              <w:tab/>
            </w:r>
            <w:r>
              <w:rPr>
                <w:noProof/>
                <w:webHidden/>
              </w:rPr>
              <w:fldChar w:fldCharType="begin"/>
            </w:r>
            <w:r>
              <w:rPr>
                <w:noProof/>
                <w:webHidden/>
              </w:rPr>
              <w:instrText xml:space="preserve"> PAGEREF _Toc230813408 \h </w:instrText>
            </w:r>
            <w:r>
              <w:rPr>
                <w:noProof/>
                <w:webHidden/>
              </w:rPr>
            </w:r>
            <w:r>
              <w:rPr>
                <w:noProof/>
                <w:webHidden/>
              </w:rPr>
              <w:fldChar w:fldCharType="separate"/>
            </w:r>
            <w:r>
              <w:rPr>
                <w:noProof/>
                <w:webHidden/>
              </w:rPr>
              <w:t>4</w:t>
            </w:r>
            <w:r>
              <w:rPr>
                <w:noProof/>
                <w:webHidden/>
              </w:rPr>
              <w:fldChar w:fldCharType="end"/>
            </w:r>
          </w:hyperlink>
        </w:p>
        <w:p w14:paraId="45A895C8" w14:textId="1C19F828" w:rsidR="00752BED" w:rsidRDefault="00752BED">
          <w:pPr>
            <w:pStyle w:val="TOC3"/>
            <w:tabs>
              <w:tab w:val="right" w:leader="dot" w:pos="8296"/>
            </w:tabs>
            <w:rPr>
              <w:rFonts w:asciiTheme="minorHAnsi" w:hAnsiTheme="minorHAnsi"/>
              <w:noProof/>
              <w:kern w:val="2"/>
            </w:rPr>
          </w:pPr>
          <w:hyperlink w:anchor="_Toc230813409" w:history="1">
            <w:r w:rsidRPr="007914A1">
              <w:rPr>
                <w:rStyle w:val="Hyperlink"/>
                <w:noProof/>
              </w:rPr>
              <w:t>W1: Increased Dependence on Technology and System Reliability</w:t>
            </w:r>
            <w:r>
              <w:rPr>
                <w:noProof/>
                <w:webHidden/>
              </w:rPr>
              <w:tab/>
            </w:r>
            <w:r>
              <w:rPr>
                <w:noProof/>
                <w:webHidden/>
              </w:rPr>
              <w:fldChar w:fldCharType="begin"/>
            </w:r>
            <w:r>
              <w:rPr>
                <w:noProof/>
                <w:webHidden/>
              </w:rPr>
              <w:instrText xml:space="preserve"> PAGEREF _Toc230813409 \h </w:instrText>
            </w:r>
            <w:r>
              <w:rPr>
                <w:noProof/>
                <w:webHidden/>
              </w:rPr>
            </w:r>
            <w:r>
              <w:rPr>
                <w:noProof/>
                <w:webHidden/>
              </w:rPr>
              <w:fldChar w:fldCharType="separate"/>
            </w:r>
            <w:r>
              <w:rPr>
                <w:noProof/>
                <w:webHidden/>
              </w:rPr>
              <w:t>4</w:t>
            </w:r>
            <w:r>
              <w:rPr>
                <w:noProof/>
                <w:webHidden/>
              </w:rPr>
              <w:fldChar w:fldCharType="end"/>
            </w:r>
          </w:hyperlink>
        </w:p>
        <w:p w14:paraId="6F86F1EB" w14:textId="7DD06899" w:rsidR="00752BED" w:rsidRDefault="00752BED">
          <w:pPr>
            <w:pStyle w:val="TOC3"/>
            <w:tabs>
              <w:tab w:val="right" w:leader="dot" w:pos="8296"/>
            </w:tabs>
            <w:rPr>
              <w:rFonts w:asciiTheme="minorHAnsi" w:hAnsiTheme="minorHAnsi"/>
              <w:noProof/>
              <w:kern w:val="2"/>
            </w:rPr>
          </w:pPr>
          <w:hyperlink w:anchor="_Toc230813410" w:history="1">
            <w:r w:rsidRPr="007914A1">
              <w:rPr>
                <w:rStyle w:val="Hyperlink"/>
                <w:noProof/>
              </w:rPr>
              <w:t>W2: Cybersecurity and Data Privacy Risks</w:t>
            </w:r>
            <w:r>
              <w:rPr>
                <w:noProof/>
                <w:webHidden/>
              </w:rPr>
              <w:tab/>
            </w:r>
            <w:r>
              <w:rPr>
                <w:noProof/>
                <w:webHidden/>
              </w:rPr>
              <w:fldChar w:fldCharType="begin"/>
            </w:r>
            <w:r>
              <w:rPr>
                <w:noProof/>
                <w:webHidden/>
              </w:rPr>
              <w:instrText xml:space="preserve"> PAGEREF _Toc230813410 \h </w:instrText>
            </w:r>
            <w:r>
              <w:rPr>
                <w:noProof/>
                <w:webHidden/>
              </w:rPr>
            </w:r>
            <w:r>
              <w:rPr>
                <w:noProof/>
                <w:webHidden/>
              </w:rPr>
              <w:fldChar w:fldCharType="separate"/>
            </w:r>
            <w:r>
              <w:rPr>
                <w:noProof/>
                <w:webHidden/>
              </w:rPr>
              <w:t>4</w:t>
            </w:r>
            <w:r>
              <w:rPr>
                <w:noProof/>
                <w:webHidden/>
              </w:rPr>
              <w:fldChar w:fldCharType="end"/>
            </w:r>
          </w:hyperlink>
        </w:p>
        <w:p w14:paraId="26FBC387" w14:textId="0B176307" w:rsidR="00752BED" w:rsidRDefault="00752BED">
          <w:pPr>
            <w:pStyle w:val="TOC3"/>
            <w:tabs>
              <w:tab w:val="right" w:leader="dot" w:pos="8296"/>
            </w:tabs>
            <w:rPr>
              <w:rFonts w:asciiTheme="minorHAnsi" w:hAnsiTheme="minorHAnsi"/>
              <w:noProof/>
              <w:kern w:val="2"/>
            </w:rPr>
          </w:pPr>
          <w:hyperlink w:anchor="_Toc230813411" w:history="1">
            <w:r w:rsidRPr="007914A1">
              <w:rPr>
                <w:rStyle w:val="Hyperlink"/>
                <w:noProof/>
              </w:rPr>
              <w:t>W3: Employee Resistance and Workforce Adaptation Challenges</w:t>
            </w:r>
            <w:r>
              <w:rPr>
                <w:noProof/>
                <w:webHidden/>
              </w:rPr>
              <w:tab/>
            </w:r>
            <w:r>
              <w:rPr>
                <w:noProof/>
                <w:webHidden/>
              </w:rPr>
              <w:fldChar w:fldCharType="begin"/>
            </w:r>
            <w:r>
              <w:rPr>
                <w:noProof/>
                <w:webHidden/>
              </w:rPr>
              <w:instrText xml:space="preserve"> PAGEREF _Toc230813411 \h </w:instrText>
            </w:r>
            <w:r>
              <w:rPr>
                <w:noProof/>
                <w:webHidden/>
              </w:rPr>
            </w:r>
            <w:r>
              <w:rPr>
                <w:noProof/>
                <w:webHidden/>
              </w:rPr>
              <w:fldChar w:fldCharType="separate"/>
            </w:r>
            <w:r>
              <w:rPr>
                <w:noProof/>
                <w:webHidden/>
              </w:rPr>
              <w:t>4</w:t>
            </w:r>
            <w:r>
              <w:rPr>
                <w:noProof/>
                <w:webHidden/>
              </w:rPr>
              <w:fldChar w:fldCharType="end"/>
            </w:r>
          </w:hyperlink>
        </w:p>
        <w:p w14:paraId="2388CEF6" w14:textId="4F8FF188" w:rsidR="00752BED" w:rsidRDefault="00752BED">
          <w:pPr>
            <w:pStyle w:val="TOC3"/>
            <w:tabs>
              <w:tab w:val="right" w:leader="dot" w:pos="8296"/>
            </w:tabs>
            <w:rPr>
              <w:rFonts w:asciiTheme="minorHAnsi" w:hAnsiTheme="minorHAnsi"/>
              <w:noProof/>
              <w:kern w:val="2"/>
            </w:rPr>
          </w:pPr>
          <w:hyperlink w:anchor="_Toc230813412" w:history="1">
            <w:r w:rsidRPr="007914A1">
              <w:rPr>
                <w:rStyle w:val="Hyperlink"/>
                <w:noProof/>
              </w:rPr>
              <w:t>Suggested KRIs Connected to These Sections</w:t>
            </w:r>
            <w:r>
              <w:rPr>
                <w:noProof/>
                <w:webHidden/>
              </w:rPr>
              <w:tab/>
            </w:r>
            <w:r>
              <w:rPr>
                <w:noProof/>
                <w:webHidden/>
              </w:rPr>
              <w:fldChar w:fldCharType="begin"/>
            </w:r>
            <w:r>
              <w:rPr>
                <w:noProof/>
                <w:webHidden/>
              </w:rPr>
              <w:instrText xml:space="preserve"> PAGEREF _Toc230813412 \h </w:instrText>
            </w:r>
            <w:r>
              <w:rPr>
                <w:noProof/>
                <w:webHidden/>
              </w:rPr>
            </w:r>
            <w:r>
              <w:rPr>
                <w:noProof/>
                <w:webHidden/>
              </w:rPr>
              <w:fldChar w:fldCharType="separate"/>
            </w:r>
            <w:r>
              <w:rPr>
                <w:noProof/>
                <w:webHidden/>
              </w:rPr>
              <w:t>5</w:t>
            </w:r>
            <w:r>
              <w:rPr>
                <w:noProof/>
                <w:webHidden/>
              </w:rPr>
              <w:fldChar w:fldCharType="end"/>
            </w:r>
          </w:hyperlink>
        </w:p>
        <w:p w14:paraId="527880B1" w14:textId="71E17ECA" w:rsidR="00752BED" w:rsidRDefault="00752BED">
          <w:pPr>
            <w:pStyle w:val="TOC2"/>
            <w:tabs>
              <w:tab w:val="right" w:leader="dot" w:pos="8296"/>
            </w:tabs>
            <w:rPr>
              <w:rFonts w:asciiTheme="minorHAnsi" w:hAnsiTheme="minorHAnsi"/>
              <w:noProof/>
              <w:kern w:val="2"/>
            </w:rPr>
          </w:pPr>
          <w:hyperlink w:anchor="_Toc230813413" w:history="1">
            <w:r w:rsidRPr="007914A1">
              <w:rPr>
                <w:rStyle w:val="Hyperlink"/>
                <w:noProof/>
              </w:rPr>
              <w:t>Opportunities</w:t>
            </w:r>
            <w:r>
              <w:rPr>
                <w:noProof/>
                <w:webHidden/>
              </w:rPr>
              <w:tab/>
            </w:r>
            <w:r>
              <w:rPr>
                <w:noProof/>
                <w:webHidden/>
              </w:rPr>
              <w:fldChar w:fldCharType="begin"/>
            </w:r>
            <w:r>
              <w:rPr>
                <w:noProof/>
                <w:webHidden/>
              </w:rPr>
              <w:instrText xml:space="preserve"> PAGEREF _Toc230813413 \h </w:instrText>
            </w:r>
            <w:r>
              <w:rPr>
                <w:noProof/>
                <w:webHidden/>
              </w:rPr>
            </w:r>
            <w:r>
              <w:rPr>
                <w:noProof/>
                <w:webHidden/>
              </w:rPr>
              <w:fldChar w:fldCharType="separate"/>
            </w:r>
            <w:r>
              <w:rPr>
                <w:noProof/>
                <w:webHidden/>
              </w:rPr>
              <w:t>5</w:t>
            </w:r>
            <w:r>
              <w:rPr>
                <w:noProof/>
                <w:webHidden/>
              </w:rPr>
              <w:fldChar w:fldCharType="end"/>
            </w:r>
          </w:hyperlink>
        </w:p>
        <w:p w14:paraId="73EDF185" w14:textId="47A4DF48" w:rsidR="00752BED" w:rsidRDefault="00752BED">
          <w:pPr>
            <w:pStyle w:val="TOC3"/>
            <w:tabs>
              <w:tab w:val="right" w:leader="dot" w:pos="8296"/>
            </w:tabs>
            <w:rPr>
              <w:rFonts w:asciiTheme="minorHAnsi" w:hAnsiTheme="minorHAnsi"/>
              <w:noProof/>
              <w:kern w:val="2"/>
            </w:rPr>
          </w:pPr>
          <w:hyperlink w:anchor="_Toc230813414" w:history="1">
            <w:r w:rsidRPr="007914A1">
              <w:rPr>
                <w:rStyle w:val="Hyperlink"/>
                <w:noProof/>
              </w:rPr>
              <w:t>O1: Expansion into New Customer Service Market Segments</w:t>
            </w:r>
            <w:r>
              <w:rPr>
                <w:noProof/>
                <w:webHidden/>
              </w:rPr>
              <w:tab/>
            </w:r>
            <w:r>
              <w:rPr>
                <w:noProof/>
                <w:webHidden/>
              </w:rPr>
              <w:fldChar w:fldCharType="begin"/>
            </w:r>
            <w:r>
              <w:rPr>
                <w:noProof/>
                <w:webHidden/>
              </w:rPr>
              <w:instrText xml:space="preserve"> PAGEREF _Toc230813414 \h </w:instrText>
            </w:r>
            <w:r>
              <w:rPr>
                <w:noProof/>
                <w:webHidden/>
              </w:rPr>
            </w:r>
            <w:r>
              <w:rPr>
                <w:noProof/>
                <w:webHidden/>
              </w:rPr>
              <w:fldChar w:fldCharType="separate"/>
            </w:r>
            <w:r>
              <w:rPr>
                <w:noProof/>
                <w:webHidden/>
              </w:rPr>
              <w:t>5</w:t>
            </w:r>
            <w:r>
              <w:rPr>
                <w:noProof/>
                <w:webHidden/>
              </w:rPr>
              <w:fldChar w:fldCharType="end"/>
            </w:r>
          </w:hyperlink>
        </w:p>
        <w:p w14:paraId="0A5778C0" w14:textId="50AF43AF" w:rsidR="00752BED" w:rsidRDefault="00752BED">
          <w:pPr>
            <w:pStyle w:val="TOC3"/>
            <w:tabs>
              <w:tab w:val="right" w:leader="dot" w:pos="8296"/>
            </w:tabs>
            <w:rPr>
              <w:rFonts w:asciiTheme="minorHAnsi" w:hAnsiTheme="minorHAnsi"/>
              <w:noProof/>
              <w:kern w:val="2"/>
            </w:rPr>
          </w:pPr>
          <w:hyperlink w:anchor="_Toc230813415" w:history="1">
            <w:r w:rsidRPr="007914A1">
              <w:rPr>
                <w:rStyle w:val="Hyperlink"/>
                <w:noProof/>
              </w:rPr>
              <w:t>O2: Cost Reduction Through Automation and Process Optimization</w:t>
            </w:r>
            <w:r>
              <w:rPr>
                <w:noProof/>
                <w:webHidden/>
              </w:rPr>
              <w:tab/>
            </w:r>
            <w:r>
              <w:rPr>
                <w:noProof/>
                <w:webHidden/>
              </w:rPr>
              <w:fldChar w:fldCharType="begin"/>
            </w:r>
            <w:r>
              <w:rPr>
                <w:noProof/>
                <w:webHidden/>
              </w:rPr>
              <w:instrText xml:space="preserve"> PAGEREF _Toc230813415 \h </w:instrText>
            </w:r>
            <w:r>
              <w:rPr>
                <w:noProof/>
                <w:webHidden/>
              </w:rPr>
            </w:r>
            <w:r>
              <w:rPr>
                <w:noProof/>
                <w:webHidden/>
              </w:rPr>
              <w:fldChar w:fldCharType="separate"/>
            </w:r>
            <w:r>
              <w:rPr>
                <w:noProof/>
                <w:webHidden/>
              </w:rPr>
              <w:t>6</w:t>
            </w:r>
            <w:r>
              <w:rPr>
                <w:noProof/>
                <w:webHidden/>
              </w:rPr>
              <w:fldChar w:fldCharType="end"/>
            </w:r>
          </w:hyperlink>
        </w:p>
        <w:p w14:paraId="58C013EC" w14:textId="032FD3C8" w:rsidR="00752BED" w:rsidRDefault="00752BED">
          <w:pPr>
            <w:pStyle w:val="TOC3"/>
            <w:tabs>
              <w:tab w:val="right" w:leader="dot" w:pos="8296"/>
            </w:tabs>
            <w:rPr>
              <w:rFonts w:asciiTheme="minorHAnsi" w:hAnsiTheme="minorHAnsi"/>
              <w:noProof/>
              <w:kern w:val="2"/>
            </w:rPr>
          </w:pPr>
          <w:hyperlink w:anchor="_Toc230813416" w:history="1">
            <w:r w:rsidRPr="007914A1">
              <w:rPr>
                <w:rStyle w:val="Hyperlink"/>
                <w:noProof/>
              </w:rPr>
              <w:t>O3: Enhanced Customer Experience and Competitive Differentiation</w:t>
            </w:r>
            <w:r>
              <w:rPr>
                <w:noProof/>
                <w:webHidden/>
              </w:rPr>
              <w:tab/>
            </w:r>
            <w:r>
              <w:rPr>
                <w:noProof/>
                <w:webHidden/>
              </w:rPr>
              <w:fldChar w:fldCharType="begin"/>
            </w:r>
            <w:r>
              <w:rPr>
                <w:noProof/>
                <w:webHidden/>
              </w:rPr>
              <w:instrText xml:space="preserve"> PAGEREF _Toc230813416 \h </w:instrText>
            </w:r>
            <w:r>
              <w:rPr>
                <w:noProof/>
                <w:webHidden/>
              </w:rPr>
            </w:r>
            <w:r>
              <w:rPr>
                <w:noProof/>
                <w:webHidden/>
              </w:rPr>
              <w:fldChar w:fldCharType="separate"/>
            </w:r>
            <w:r>
              <w:rPr>
                <w:noProof/>
                <w:webHidden/>
              </w:rPr>
              <w:t>6</w:t>
            </w:r>
            <w:r>
              <w:rPr>
                <w:noProof/>
                <w:webHidden/>
              </w:rPr>
              <w:fldChar w:fldCharType="end"/>
            </w:r>
          </w:hyperlink>
        </w:p>
        <w:p w14:paraId="5BC92B16" w14:textId="0DCF759D" w:rsidR="00752BED" w:rsidRDefault="00752BED">
          <w:pPr>
            <w:pStyle w:val="TOC2"/>
            <w:tabs>
              <w:tab w:val="right" w:leader="dot" w:pos="8296"/>
            </w:tabs>
            <w:rPr>
              <w:rFonts w:asciiTheme="minorHAnsi" w:hAnsiTheme="minorHAnsi"/>
              <w:noProof/>
              <w:kern w:val="2"/>
            </w:rPr>
          </w:pPr>
          <w:hyperlink w:anchor="_Toc230813417" w:history="1">
            <w:r w:rsidRPr="007914A1">
              <w:rPr>
                <w:rStyle w:val="Hyperlink"/>
                <w:noProof/>
              </w:rPr>
              <w:t>Threats</w:t>
            </w:r>
            <w:r>
              <w:rPr>
                <w:noProof/>
                <w:webHidden/>
              </w:rPr>
              <w:tab/>
            </w:r>
            <w:r>
              <w:rPr>
                <w:noProof/>
                <w:webHidden/>
              </w:rPr>
              <w:fldChar w:fldCharType="begin"/>
            </w:r>
            <w:r>
              <w:rPr>
                <w:noProof/>
                <w:webHidden/>
              </w:rPr>
              <w:instrText xml:space="preserve"> PAGEREF _Toc230813417 \h </w:instrText>
            </w:r>
            <w:r>
              <w:rPr>
                <w:noProof/>
                <w:webHidden/>
              </w:rPr>
            </w:r>
            <w:r>
              <w:rPr>
                <w:noProof/>
                <w:webHidden/>
              </w:rPr>
              <w:fldChar w:fldCharType="separate"/>
            </w:r>
            <w:r>
              <w:rPr>
                <w:noProof/>
                <w:webHidden/>
              </w:rPr>
              <w:t>7</w:t>
            </w:r>
            <w:r>
              <w:rPr>
                <w:noProof/>
                <w:webHidden/>
              </w:rPr>
              <w:fldChar w:fldCharType="end"/>
            </w:r>
          </w:hyperlink>
        </w:p>
        <w:p w14:paraId="4F86C97A" w14:textId="23184E8D" w:rsidR="00752BED" w:rsidRDefault="00752BED">
          <w:pPr>
            <w:pStyle w:val="TOC3"/>
            <w:tabs>
              <w:tab w:val="right" w:leader="dot" w:pos="8296"/>
            </w:tabs>
            <w:rPr>
              <w:rFonts w:asciiTheme="minorHAnsi" w:hAnsiTheme="minorHAnsi"/>
              <w:noProof/>
              <w:kern w:val="2"/>
            </w:rPr>
          </w:pPr>
          <w:hyperlink w:anchor="_Toc230813418" w:history="1">
            <w:r w:rsidRPr="007914A1">
              <w:rPr>
                <w:rStyle w:val="Hyperlink"/>
                <w:noProof/>
              </w:rPr>
              <w:t>T1: Rapid Technology Obsolescence and AI Algorithm Evolution</w:t>
            </w:r>
            <w:r>
              <w:rPr>
                <w:noProof/>
                <w:webHidden/>
              </w:rPr>
              <w:tab/>
            </w:r>
            <w:r>
              <w:rPr>
                <w:noProof/>
                <w:webHidden/>
              </w:rPr>
              <w:fldChar w:fldCharType="begin"/>
            </w:r>
            <w:r>
              <w:rPr>
                <w:noProof/>
                <w:webHidden/>
              </w:rPr>
              <w:instrText xml:space="preserve"> PAGEREF _Toc230813418 \h </w:instrText>
            </w:r>
            <w:r>
              <w:rPr>
                <w:noProof/>
                <w:webHidden/>
              </w:rPr>
            </w:r>
            <w:r>
              <w:rPr>
                <w:noProof/>
                <w:webHidden/>
              </w:rPr>
              <w:fldChar w:fldCharType="separate"/>
            </w:r>
            <w:r>
              <w:rPr>
                <w:noProof/>
                <w:webHidden/>
              </w:rPr>
              <w:t>7</w:t>
            </w:r>
            <w:r>
              <w:rPr>
                <w:noProof/>
                <w:webHidden/>
              </w:rPr>
              <w:fldChar w:fldCharType="end"/>
            </w:r>
          </w:hyperlink>
        </w:p>
        <w:p w14:paraId="00EC2909" w14:textId="2EB459C5" w:rsidR="00752BED" w:rsidRDefault="00752BED">
          <w:pPr>
            <w:pStyle w:val="TOC3"/>
            <w:tabs>
              <w:tab w:val="right" w:leader="dot" w:pos="8296"/>
            </w:tabs>
            <w:rPr>
              <w:rFonts w:asciiTheme="minorHAnsi" w:hAnsiTheme="minorHAnsi"/>
              <w:noProof/>
              <w:kern w:val="2"/>
            </w:rPr>
          </w:pPr>
          <w:hyperlink w:anchor="_Toc230813419" w:history="1">
            <w:r w:rsidRPr="007914A1">
              <w:rPr>
                <w:rStyle w:val="Hyperlink"/>
                <w:noProof/>
              </w:rPr>
              <w:t>T2: Data Privacy Regulations and Cybersecurity Incidents</w:t>
            </w:r>
            <w:r>
              <w:rPr>
                <w:noProof/>
                <w:webHidden/>
              </w:rPr>
              <w:tab/>
            </w:r>
            <w:r>
              <w:rPr>
                <w:noProof/>
                <w:webHidden/>
              </w:rPr>
              <w:fldChar w:fldCharType="begin"/>
            </w:r>
            <w:r>
              <w:rPr>
                <w:noProof/>
                <w:webHidden/>
              </w:rPr>
              <w:instrText xml:space="preserve"> PAGEREF _Toc230813419 \h </w:instrText>
            </w:r>
            <w:r>
              <w:rPr>
                <w:noProof/>
                <w:webHidden/>
              </w:rPr>
            </w:r>
            <w:r>
              <w:rPr>
                <w:noProof/>
                <w:webHidden/>
              </w:rPr>
              <w:fldChar w:fldCharType="separate"/>
            </w:r>
            <w:r>
              <w:rPr>
                <w:noProof/>
                <w:webHidden/>
              </w:rPr>
              <w:t>8</w:t>
            </w:r>
            <w:r>
              <w:rPr>
                <w:noProof/>
                <w:webHidden/>
              </w:rPr>
              <w:fldChar w:fldCharType="end"/>
            </w:r>
          </w:hyperlink>
        </w:p>
        <w:p w14:paraId="7EEEFE54" w14:textId="7799FD1C" w:rsidR="00752BED" w:rsidRDefault="00752BED">
          <w:pPr>
            <w:pStyle w:val="TOC3"/>
            <w:tabs>
              <w:tab w:val="right" w:leader="dot" w:pos="8296"/>
            </w:tabs>
            <w:rPr>
              <w:rFonts w:asciiTheme="minorHAnsi" w:hAnsiTheme="minorHAnsi"/>
              <w:noProof/>
              <w:kern w:val="2"/>
            </w:rPr>
          </w:pPr>
          <w:hyperlink w:anchor="_Toc230813420" w:history="1">
            <w:r w:rsidRPr="007914A1">
              <w:rPr>
                <w:rStyle w:val="Hyperlink"/>
                <w:noProof/>
              </w:rPr>
              <w:t>T3: Competitive Threats from Alternative AI Customer Service Solutions</w:t>
            </w:r>
            <w:r>
              <w:rPr>
                <w:noProof/>
                <w:webHidden/>
              </w:rPr>
              <w:tab/>
            </w:r>
            <w:r>
              <w:rPr>
                <w:noProof/>
                <w:webHidden/>
              </w:rPr>
              <w:fldChar w:fldCharType="begin"/>
            </w:r>
            <w:r>
              <w:rPr>
                <w:noProof/>
                <w:webHidden/>
              </w:rPr>
              <w:instrText xml:space="preserve"> PAGEREF _Toc230813420 \h </w:instrText>
            </w:r>
            <w:r>
              <w:rPr>
                <w:noProof/>
                <w:webHidden/>
              </w:rPr>
            </w:r>
            <w:r>
              <w:rPr>
                <w:noProof/>
                <w:webHidden/>
              </w:rPr>
              <w:fldChar w:fldCharType="separate"/>
            </w:r>
            <w:r>
              <w:rPr>
                <w:noProof/>
                <w:webHidden/>
              </w:rPr>
              <w:t>8</w:t>
            </w:r>
            <w:r>
              <w:rPr>
                <w:noProof/>
                <w:webHidden/>
              </w:rPr>
              <w:fldChar w:fldCharType="end"/>
            </w:r>
          </w:hyperlink>
        </w:p>
        <w:p w14:paraId="319FE856" w14:textId="59D5B3D8" w:rsidR="00752BED" w:rsidRDefault="00752BED">
          <w:pPr>
            <w:pStyle w:val="TOC2"/>
            <w:tabs>
              <w:tab w:val="right" w:leader="dot" w:pos="8296"/>
            </w:tabs>
            <w:rPr>
              <w:rFonts w:asciiTheme="minorHAnsi" w:hAnsiTheme="minorHAnsi"/>
              <w:noProof/>
              <w:kern w:val="2"/>
            </w:rPr>
          </w:pPr>
          <w:hyperlink w:anchor="_Toc230813421" w:history="1">
            <w:r w:rsidRPr="007914A1">
              <w:rPr>
                <w:rStyle w:val="Hyperlink"/>
                <w:noProof/>
              </w:rPr>
              <w:t>Strategic Recommendations for Opportunities and Threats</w:t>
            </w:r>
            <w:r>
              <w:rPr>
                <w:noProof/>
                <w:webHidden/>
              </w:rPr>
              <w:tab/>
            </w:r>
            <w:r>
              <w:rPr>
                <w:noProof/>
                <w:webHidden/>
              </w:rPr>
              <w:fldChar w:fldCharType="begin"/>
            </w:r>
            <w:r>
              <w:rPr>
                <w:noProof/>
                <w:webHidden/>
              </w:rPr>
              <w:instrText xml:space="preserve"> PAGEREF _Toc230813421 \h </w:instrText>
            </w:r>
            <w:r>
              <w:rPr>
                <w:noProof/>
                <w:webHidden/>
              </w:rPr>
            </w:r>
            <w:r>
              <w:rPr>
                <w:noProof/>
                <w:webHidden/>
              </w:rPr>
              <w:fldChar w:fldCharType="separate"/>
            </w:r>
            <w:r>
              <w:rPr>
                <w:noProof/>
                <w:webHidden/>
              </w:rPr>
              <w:t>9</w:t>
            </w:r>
            <w:r>
              <w:rPr>
                <w:noProof/>
                <w:webHidden/>
              </w:rPr>
              <w:fldChar w:fldCharType="end"/>
            </w:r>
          </w:hyperlink>
        </w:p>
        <w:p w14:paraId="5EA0E802" w14:textId="0C25671B" w:rsidR="00752BED" w:rsidRDefault="00752BED">
          <w:pPr>
            <w:pStyle w:val="TOC1"/>
            <w:tabs>
              <w:tab w:val="right" w:leader="dot" w:pos="8296"/>
            </w:tabs>
            <w:rPr>
              <w:rFonts w:asciiTheme="minorHAnsi" w:hAnsiTheme="minorHAnsi"/>
              <w:noProof/>
              <w:kern w:val="2"/>
            </w:rPr>
          </w:pPr>
          <w:hyperlink w:anchor="_Toc230813422" w:history="1">
            <w:r w:rsidRPr="007914A1">
              <w:rPr>
                <w:rStyle w:val="Hyperlink"/>
                <w:noProof/>
              </w:rPr>
              <w:t>ERM Discussion</w:t>
            </w:r>
            <w:r>
              <w:rPr>
                <w:noProof/>
                <w:webHidden/>
              </w:rPr>
              <w:tab/>
            </w:r>
            <w:r>
              <w:rPr>
                <w:noProof/>
                <w:webHidden/>
              </w:rPr>
              <w:fldChar w:fldCharType="begin"/>
            </w:r>
            <w:r>
              <w:rPr>
                <w:noProof/>
                <w:webHidden/>
              </w:rPr>
              <w:instrText xml:space="preserve"> PAGEREF _Toc230813422 \h </w:instrText>
            </w:r>
            <w:r>
              <w:rPr>
                <w:noProof/>
                <w:webHidden/>
              </w:rPr>
            </w:r>
            <w:r>
              <w:rPr>
                <w:noProof/>
                <w:webHidden/>
              </w:rPr>
              <w:fldChar w:fldCharType="separate"/>
            </w:r>
            <w:r>
              <w:rPr>
                <w:noProof/>
                <w:webHidden/>
              </w:rPr>
              <w:t>9</w:t>
            </w:r>
            <w:r>
              <w:rPr>
                <w:noProof/>
                <w:webHidden/>
              </w:rPr>
              <w:fldChar w:fldCharType="end"/>
            </w:r>
          </w:hyperlink>
        </w:p>
        <w:p w14:paraId="5DF17A7A" w14:textId="6E7F66B4" w:rsidR="00752BED" w:rsidRDefault="00752BED">
          <w:pPr>
            <w:pStyle w:val="TOC1"/>
            <w:tabs>
              <w:tab w:val="right" w:leader="dot" w:pos="8296"/>
            </w:tabs>
            <w:rPr>
              <w:rFonts w:asciiTheme="minorHAnsi" w:hAnsiTheme="minorHAnsi"/>
              <w:noProof/>
              <w:kern w:val="2"/>
            </w:rPr>
          </w:pPr>
          <w:hyperlink w:anchor="_Toc230813423" w:history="1">
            <w:r w:rsidRPr="007914A1">
              <w:rPr>
                <w:rStyle w:val="Hyperlink"/>
                <w:noProof/>
              </w:rPr>
              <w:t>References</w:t>
            </w:r>
            <w:r>
              <w:rPr>
                <w:noProof/>
                <w:webHidden/>
              </w:rPr>
              <w:tab/>
            </w:r>
            <w:r>
              <w:rPr>
                <w:noProof/>
                <w:webHidden/>
              </w:rPr>
              <w:fldChar w:fldCharType="begin"/>
            </w:r>
            <w:r>
              <w:rPr>
                <w:noProof/>
                <w:webHidden/>
              </w:rPr>
              <w:instrText xml:space="preserve"> PAGEREF _Toc230813423 \h </w:instrText>
            </w:r>
            <w:r>
              <w:rPr>
                <w:noProof/>
                <w:webHidden/>
              </w:rPr>
            </w:r>
            <w:r>
              <w:rPr>
                <w:noProof/>
                <w:webHidden/>
              </w:rPr>
              <w:fldChar w:fldCharType="separate"/>
            </w:r>
            <w:r>
              <w:rPr>
                <w:noProof/>
                <w:webHidden/>
              </w:rPr>
              <w:t>10</w:t>
            </w:r>
            <w:r>
              <w:rPr>
                <w:noProof/>
                <w:webHidden/>
              </w:rPr>
              <w:fldChar w:fldCharType="end"/>
            </w:r>
          </w:hyperlink>
        </w:p>
        <w:p w14:paraId="13F48DCA" w14:textId="4F0E8555" w:rsidR="00752BED" w:rsidRDefault="00752BED">
          <w:pPr>
            <w:pStyle w:val="TOC1"/>
            <w:tabs>
              <w:tab w:val="right" w:leader="dot" w:pos="8296"/>
            </w:tabs>
            <w:rPr>
              <w:rFonts w:asciiTheme="minorHAnsi" w:hAnsiTheme="minorHAnsi"/>
              <w:noProof/>
              <w:kern w:val="2"/>
            </w:rPr>
          </w:pPr>
          <w:hyperlink w:anchor="_Toc230813424" w:history="1">
            <w:r w:rsidRPr="007914A1">
              <w:rPr>
                <w:rStyle w:val="Hyperlink"/>
                <w:noProof/>
              </w:rPr>
              <w:t>Appendix A – Risk Register and KRIs</w:t>
            </w:r>
            <w:r>
              <w:rPr>
                <w:noProof/>
                <w:webHidden/>
              </w:rPr>
              <w:tab/>
            </w:r>
            <w:r>
              <w:rPr>
                <w:noProof/>
                <w:webHidden/>
              </w:rPr>
              <w:fldChar w:fldCharType="begin"/>
            </w:r>
            <w:r>
              <w:rPr>
                <w:noProof/>
                <w:webHidden/>
              </w:rPr>
              <w:instrText xml:space="preserve"> PAGEREF _Toc230813424 \h </w:instrText>
            </w:r>
            <w:r>
              <w:rPr>
                <w:noProof/>
                <w:webHidden/>
              </w:rPr>
            </w:r>
            <w:r>
              <w:rPr>
                <w:noProof/>
                <w:webHidden/>
              </w:rPr>
              <w:fldChar w:fldCharType="separate"/>
            </w:r>
            <w:r>
              <w:rPr>
                <w:noProof/>
                <w:webHidden/>
              </w:rPr>
              <w:t>12</w:t>
            </w:r>
            <w:r>
              <w:rPr>
                <w:noProof/>
                <w:webHidden/>
              </w:rPr>
              <w:fldChar w:fldCharType="end"/>
            </w:r>
          </w:hyperlink>
        </w:p>
        <w:p w14:paraId="27F02E57" w14:textId="44A5B725" w:rsidR="00752BED" w:rsidRDefault="00752BED">
          <w:pPr>
            <w:pStyle w:val="TOC1"/>
            <w:tabs>
              <w:tab w:val="right" w:leader="dot" w:pos="8296"/>
            </w:tabs>
            <w:rPr>
              <w:rFonts w:asciiTheme="minorHAnsi" w:hAnsiTheme="minorHAnsi"/>
              <w:noProof/>
              <w:kern w:val="2"/>
            </w:rPr>
          </w:pPr>
          <w:hyperlink w:anchor="_Toc230813425" w:history="1">
            <w:r w:rsidRPr="007914A1">
              <w:rPr>
                <w:rStyle w:val="Hyperlink"/>
                <w:noProof/>
              </w:rPr>
              <w:t>Appendix B – KRI Type and Description</w:t>
            </w:r>
            <w:r>
              <w:rPr>
                <w:noProof/>
                <w:webHidden/>
              </w:rPr>
              <w:tab/>
            </w:r>
            <w:r>
              <w:rPr>
                <w:noProof/>
                <w:webHidden/>
              </w:rPr>
              <w:fldChar w:fldCharType="begin"/>
            </w:r>
            <w:r>
              <w:rPr>
                <w:noProof/>
                <w:webHidden/>
              </w:rPr>
              <w:instrText xml:space="preserve"> PAGEREF _Toc230813425 \h </w:instrText>
            </w:r>
            <w:r>
              <w:rPr>
                <w:noProof/>
                <w:webHidden/>
              </w:rPr>
            </w:r>
            <w:r>
              <w:rPr>
                <w:noProof/>
                <w:webHidden/>
              </w:rPr>
              <w:fldChar w:fldCharType="separate"/>
            </w:r>
            <w:r>
              <w:rPr>
                <w:noProof/>
                <w:webHidden/>
              </w:rPr>
              <w:t>15</w:t>
            </w:r>
            <w:r>
              <w:rPr>
                <w:noProof/>
                <w:webHidden/>
              </w:rPr>
              <w:fldChar w:fldCharType="end"/>
            </w:r>
          </w:hyperlink>
        </w:p>
        <w:p w14:paraId="43DB8E39" w14:textId="442E7CAC" w:rsidR="00A569D5" w:rsidRDefault="00A569D5">
          <w:r>
            <w:rPr>
              <w:b/>
              <w:bCs/>
              <w:noProof/>
            </w:rPr>
            <w:fldChar w:fldCharType="end"/>
          </w:r>
        </w:p>
      </w:sdtContent>
    </w:sdt>
    <w:p w14:paraId="1F2FD15B" w14:textId="77777777" w:rsidR="00AB3B6B" w:rsidRDefault="00AB3B6B"/>
    <w:p w14:paraId="173D1A33" w14:textId="77777777" w:rsidR="00AB3B6B" w:rsidRDefault="00AB3B6B"/>
    <w:p w14:paraId="3A9D7827" w14:textId="77777777" w:rsidR="00AB3B6B" w:rsidRDefault="00AB3B6B"/>
    <w:p w14:paraId="05990AC0" w14:textId="77777777" w:rsidR="00AB3B6B" w:rsidRDefault="00AB3B6B"/>
    <w:p w14:paraId="76402D6A" w14:textId="171B3AD0" w:rsidR="00AB3B6B" w:rsidRDefault="00AB3B6B">
      <w:pPr>
        <w:widowControl/>
      </w:pPr>
      <w:r>
        <w:br w:type="page"/>
      </w:r>
    </w:p>
    <w:p w14:paraId="3A5CCB33" w14:textId="297939F3" w:rsidR="00AB3B6B" w:rsidRDefault="00AB3B6B" w:rsidP="00A569D5">
      <w:pPr>
        <w:pStyle w:val="Heading1"/>
      </w:pPr>
      <w:bookmarkStart w:id="0" w:name="_Toc230813402"/>
      <w:r>
        <w:lastRenderedPageBreak/>
        <w:t>1. Business Scenario</w:t>
      </w:r>
      <w:bookmarkEnd w:id="0"/>
    </w:p>
    <w:p w14:paraId="0AAC086B" w14:textId="2BA664E4" w:rsidR="00AB3B6B" w:rsidRDefault="00AB3B6B" w:rsidP="008B47FC">
      <w:pPr>
        <w:jc w:val="both"/>
      </w:pPr>
      <w:r>
        <w:t>Amazon plans to acquire an AI-powered customer service platform to improve automation, customer experience, and operational efficiency.</w:t>
      </w:r>
    </w:p>
    <w:p w14:paraId="451EC25A" w14:textId="18173A6D" w:rsidR="00263B47" w:rsidRDefault="00263B47" w:rsidP="008B47FC">
      <w:pPr>
        <w:jc w:val="both"/>
      </w:pPr>
      <w:r>
        <w:t>This</w:t>
      </w:r>
      <w:r w:rsidR="00AC6007">
        <w:rPr>
          <w:rFonts w:hint="eastAsia"/>
        </w:rPr>
        <w:t xml:space="preserve"> project</w:t>
      </w:r>
      <w:r>
        <w:t xml:space="preserve"> provides </w:t>
      </w:r>
      <w:r w:rsidR="00E107AE">
        <w:t xml:space="preserve">a </w:t>
      </w:r>
      <w:r>
        <w:t xml:space="preserve">detailed analysis of the external </w:t>
      </w:r>
      <w:r>
        <w:rPr>
          <w:rFonts w:hint="eastAsia"/>
        </w:rPr>
        <w:t>SWOT</w:t>
      </w:r>
      <w:r>
        <w:t xml:space="preserve"> associated with Amazon's acquisition of an </w:t>
      </w:r>
      <w:r w:rsidR="00E107AE">
        <w:t>AI-powered</w:t>
      </w:r>
      <w:r>
        <w:t xml:space="preserve"> customer service platform. The evaluation examines strategic opportunities that can be capitalized upon through successful integration and identifies critical threats that require proactive management and mitigation strategies. </w:t>
      </w:r>
    </w:p>
    <w:p w14:paraId="16103D9D" w14:textId="33795733" w:rsidR="00AB3B6B" w:rsidRDefault="002D47D1" w:rsidP="008B47FC">
      <w:pPr>
        <w:jc w:val="both"/>
      </w:pPr>
      <w:r w:rsidRPr="002D47D1">
        <w:t>The SWOT analysis identified several operational, technological, cybersecurity, and strategic risks associated with Amazon’s acquisition of an AI-powered customer service platform. These risks were further evaluated in the risk register through the use of Key Risk Indicators (KRIs), contributing factors, likelihood assessments, and proposed controls to support Enterprise Risk Management (ERM) decision-making.</w:t>
      </w:r>
    </w:p>
    <w:p w14:paraId="6B3FDCA2" w14:textId="71A8B626" w:rsidR="00AB3B6B" w:rsidRDefault="00A569D5" w:rsidP="00A569D5">
      <w:pPr>
        <w:pStyle w:val="Heading1"/>
      </w:pPr>
      <w:bookmarkStart w:id="1" w:name="_Toc230813403"/>
      <w:r w:rsidRPr="00A569D5">
        <w:t>2. SWOT Analysis</w:t>
      </w:r>
      <w:bookmarkEnd w:id="1"/>
    </w:p>
    <w:p w14:paraId="4C59AA33" w14:textId="77777777" w:rsidR="00147D59" w:rsidRDefault="00147D59" w:rsidP="00147D59">
      <w:pPr>
        <w:pStyle w:val="Heading2"/>
      </w:pPr>
      <w:bookmarkStart w:id="2" w:name="_Toc230813404"/>
      <w:r>
        <w:t>Strengths</w:t>
      </w:r>
      <w:bookmarkEnd w:id="2"/>
    </w:p>
    <w:p w14:paraId="26E331E8" w14:textId="4EFB325E" w:rsidR="00147D59" w:rsidRPr="00147D59" w:rsidRDefault="00E31CBA" w:rsidP="00E31CBA">
      <w:pPr>
        <w:pStyle w:val="Heading3"/>
      </w:pPr>
      <w:bookmarkStart w:id="3" w:name="_Toc230813405"/>
      <w:r>
        <w:rPr>
          <w:rFonts w:hint="eastAsia"/>
        </w:rPr>
        <w:t>S</w:t>
      </w:r>
      <w:r w:rsidR="00147D59" w:rsidRPr="00147D59">
        <w:t>1</w:t>
      </w:r>
      <w:r>
        <w:rPr>
          <w:rFonts w:hint="eastAsia"/>
        </w:rPr>
        <w:t>:</w:t>
      </w:r>
      <w:r w:rsidR="00147D59" w:rsidRPr="00147D59">
        <w:t xml:space="preserve"> Advanced Technological Infrastructure and Cloud Capability</w:t>
      </w:r>
      <w:bookmarkEnd w:id="3"/>
    </w:p>
    <w:p w14:paraId="74FE60C7" w14:textId="77777777" w:rsidR="00147D59" w:rsidRDefault="00147D59" w:rsidP="00147D59">
      <w:r>
        <w:t>Amazon possesses one of the most advanced technological infrastructures in the world through Amazon Web Services (AWS), artificial intelligence systems, cloud computing, and machine learning capabilities. This provides the company with a strong operational foundation for integrating an AI-powered customer service platform into its existing systems. From an Enterprise Risk Management (ERM) perspective, Amazon’s technological maturity reduces implementation risk because the company already maintains scalable infrastructure, data processing systems, and cybersecurity frameworks capable of supporting large-scale AI operations. The acquisition would improve process efficiency, automate repetitive customer service tasks, and strengthen operational continuity during periods of high customer demand.</w:t>
      </w:r>
    </w:p>
    <w:p w14:paraId="5DD3A7C7" w14:textId="6DBD0E0C" w:rsidR="00147D59" w:rsidRPr="00147D59" w:rsidRDefault="00E31CBA" w:rsidP="00E31CBA">
      <w:pPr>
        <w:pStyle w:val="Heading3"/>
      </w:pPr>
      <w:bookmarkStart w:id="4" w:name="_Toc230813406"/>
      <w:r>
        <w:rPr>
          <w:rFonts w:hint="eastAsia"/>
        </w:rPr>
        <w:t xml:space="preserve">S2: </w:t>
      </w:r>
      <w:r w:rsidR="00147D59" w:rsidRPr="00147D59">
        <w:t>Strong Financial Position and Investment Capacity</w:t>
      </w:r>
      <w:bookmarkEnd w:id="4"/>
    </w:p>
    <w:p w14:paraId="1BD8764E" w14:textId="77777777" w:rsidR="00147D59" w:rsidRDefault="00147D59" w:rsidP="00147D59">
      <w:r>
        <w:t>Amazon’s strong financial performance and global market presence provide the organization with the resources necessary to support the acquisition, implementation, maintenance, and continuous improvement of an AI-powered customer service platform. The company can invest in employee training, cybersecurity protection, data backup systems, and system upgrades without placing significant strain on business operations. This financial strength supports risk treatment strategies by enabling Amazon to quickly respond to operational disruptions, technical failures, or security incidents. Additionally, the company’s ability to invest in advanced security controls and disaster recovery systems helps minimize information security and technical risks associated with AI integration.</w:t>
      </w:r>
    </w:p>
    <w:p w14:paraId="5A3F4F39" w14:textId="1E92A43B" w:rsidR="00147D59" w:rsidRPr="00147D59" w:rsidRDefault="00E31CBA" w:rsidP="00E31CBA">
      <w:pPr>
        <w:pStyle w:val="Heading3"/>
      </w:pPr>
      <w:bookmarkStart w:id="5" w:name="_Toc230813407"/>
      <w:r>
        <w:rPr>
          <w:rFonts w:hint="eastAsia"/>
        </w:rPr>
        <w:lastRenderedPageBreak/>
        <w:t>S3:</w:t>
      </w:r>
      <w:r w:rsidR="00147D59" w:rsidRPr="00147D59">
        <w:t xml:space="preserve"> Large Global Customer Base and Brand Reputation</w:t>
      </w:r>
      <w:bookmarkEnd w:id="5"/>
    </w:p>
    <w:p w14:paraId="49CF2316" w14:textId="77777777" w:rsidR="00147D59" w:rsidRDefault="00147D59" w:rsidP="00147D59">
      <w:r>
        <w:t>Amazon serves millions of customers worldwide and has established a strong reputation for convenience, speed, and innovation. This large customer base creates a valuable opportunity for Amazon to deploy AI-powered customer service tools on a global scale while collecting operational insights to improve service quality. The company’s strong brand reputation increases customer confidence in adopting AI-assisted support services such as chatbots, automated issue resolution, and personalized customer interactions. From an ERM perspective, Amazon’s established market position reduces market-entry risk and supports customer retention, while also improving operational resilience through diversified global operations.</w:t>
      </w:r>
    </w:p>
    <w:p w14:paraId="2A81D39E" w14:textId="77777777" w:rsidR="00147D59" w:rsidRDefault="00147D59" w:rsidP="00AF0FE5">
      <w:pPr>
        <w:pStyle w:val="Heading2"/>
      </w:pPr>
      <w:bookmarkStart w:id="6" w:name="_Toc230813408"/>
      <w:r>
        <w:t>Weaknesses</w:t>
      </w:r>
      <w:bookmarkEnd w:id="6"/>
    </w:p>
    <w:p w14:paraId="51A018F5" w14:textId="3841E834" w:rsidR="00147D59" w:rsidRPr="00AF0FE5" w:rsidRDefault="00E31CBA" w:rsidP="00E31CBA">
      <w:pPr>
        <w:pStyle w:val="Heading3"/>
      </w:pPr>
      <w:bookmarkStart w:id="7" w:name="_Toc230813409"/>
      <w:r>
        <w:rPr>
          <w:rFonts w:hint="eastAsia"/>
        </w:rPr>
        <w:t xml:space="preserve">W1: </w:t>
      </w:r>
      <w:r w:rsidR="00147D59" w:rsidRPr="00AF0FE5">
        <w:t>Increased Dependence on Technology and System Reliability</w:t>
      </w:r>
      <w:bookmarkEnd w:id="7"/>
    </w:p>
    <w:p w14:paraId="05EA5090" w14:textId="77777777" w:rsidR="00147D59" w:rsidRDefault="00147D59" w:rsidP="00AF0FE5">
      <w:pPr>
        <w:jc w:val="both"/>
      </w:pPr>
      <w:r>
        <w:t>Amazon’s acquisition of an AI-powered customer service platform would significantly increase its dependence on technology systems, cloud infrastructure, automation tools, and machine learning algorithms. Any system malfunction, cloud outage, software failure, or AI processing error could negatively affect customer service operations and business continuity. Technical risks such as server downtime, algorithm inaccuracies, and failed integrations may result in delayed responses, incorrect customer information, or service interruptions. Since Amazon operates on a global scale, even minor technical failures could affect millions of customers and damage operational efficiency.</w:t>
      </w:r>
    </w:p>
    <w:p w14:paraId="09216AD3" w14:textId="17C51DF5" w:rsidR="00147D59" w:rsidRPr="00AF0FE5" w:rsidRDefault="00E31CBA" w:rsidP="00E31CBA">
      <w:pPr>
        <w:pStyle w:val="Heading3"/>
      </w:pPr>
      <w:bookmarkStart w:id="8" w:name="_Toc230813410"/>
      <w:r>
        <w:rPr>
          <w:rFonts w:hint="eastAsia"/>
        </w:rPr>
        <w:t>W</w:t>
      </w:r>
      <w:r w:rsidR="00147D59" w:rsidRPr="00AF0FE5">
        <w:t>2</w:t>
      </w:r>
      <w:r>
        <w:rPr>
          <w:rFonts w:hint="eastAsia"/>
        </w:rPr>
        <w:t>:</w:t>
      </w:r>
      <w:r w:rsidR="00147D59" w:rsidRPr="00AF0FE5">
        <w:t xml:space="preserve"> Cybersecurity and Data Privacy Risks</w:t>
      </w:r>
      <w:bookmarkEnd w:id="8"/>
    </w:p>
    <w:p w14:paraId="620BD134" w14:textId="77777777" w:rsidR="00147D59" w:rsidRDefault="00147D59" w:rsidP="00AF0FE5">
      <w:pPr>
        <w:jc w:val="both"/>
      </w:pPr>
      <w:r>
        <w:t>The AI-powered customer service platform would process and store large volumes of customer information, including personal data, purchase histories, payment information, and communication records. This increases Amazon’s exposure to cybersecurity threats such as ransomware attacks, phishing attempts, unauthorized access, and data breaches. Information security risks are particularly significant because AI systems rely heavily on customer data to generate automated responses and predictive insights. A major security incident could lead to financial losses, legal penalties, reputational damage, and loss of customer trust. Additionally, compliance with international privacy regulations such as GDPR and consumer data protection laws may create additional operational complexity.</w:t>
      </w:r>
    </w:p>
    <w:p w14:paraId="7A65ACB3" w14:textId="7CD66A93" w:rsidR="00147D59" w:rsidRPr="00AF0FE5" w:rsidRDefault="00E31CBA" w:rsidP="00E31CBA">
      <w:pPr>
        <w:pStyle w:val="Heading3"/>
      </w:pPr>
      <w:bookmarkStart w:id="9" w:name="_Toc230813411"/>
      <w:r>
        <w:rPr>
          <w:rFonts w:hint="eastAsia"/>
        </w:rPr>
        <w:t>W</w:t>
      </w:r>
      <w:r w:rsidR="00147D59" w:rsidRPr="00AF0FE5">
        <w:t>3</w:t>
      </w:r>
      <w:r>
        <w:rPr>
          <w:rFonts w:hint="eastAsia"/>
        </w:rPr>
        <w:t>:</w:t>
      </w:r>
      <w:r w:rsidR="00147D59" w:rsidRPr="00AF0FE5">
        <w:t xml:space="preserve"> Employee Resistance and Workforce Adaptation Challenges</w:t>
      </w:r>
      <w:bookmarkEnd w:id="9"/>
    </w:p>
    <w:p w14:paraId="299F560D" w14:textId="77777777" w:rsidR="00147D59" w:rsidRDefault="00147D59" w:rsidP="00AF0FE5">
      <w:pPr>
        <w:jc w:val="both"/>
      </w:pPr>
      <w:r>
        <w:t xml:space="preserve">The implementation of AI-powered customer service technology may create uncertainty among employees regarding job security, changing responsibilities, and reduced human involvement in customer interactions. Some employees may resist the transition due to fear of automation replacing traditional support roles. This may negatively affect morale, productivity, and organizational culture. Amazon may also face challenges related to employee retraining, change management, and adapting operational processes to support AI integration. From an ERM perspective, people-related risks such as resistance to change, skill gaps, and communication breakdowns </w:t>
      </w:r>
      <w:r>
        <w:lastRenderedPageBreak/>
        <w:t>could slow implementation and reduce the effectiveness of the acquisition strategy.</w:t>
      </w:r>
    </w:p>
    <w:p w14:paraId="60B4F07C" w14:textId="77777777" w:rsidR="00147D59" w:rsidRPr="00AF0FE5" w:rsidRDefault="00147D59" w:rsidP="00E31CBA">
      <w:pPr>
        <w:pStyle w:val="Heading3"/>
      </w:pPr>
      <w:bookmarkStart w:id="10" w:name="_Toc230813412"/>
      <w:r w:rsidRPr="00AF0FE5">
        <w:t>Suggested KRIs Connected to These Sections</w:t>
      </w:r>
      <w:bookmarkEnd w:id="10"/>
    </w:p>
    <w:p w14:paraId="187AB4FE" w14:textId="77777777" w:rsidR="00147D59" w:rsidRDefault="00147D59" w:rsidP="00147D59">
      <w:r>
        <w:t>You can optionally add these below your section if your lecturer wants stronger ERM integration:</w:t>
      </w:r>
    </w:p>
    <w:tbl>
      <w:tblPr>
        <w:tblStyle w:val="PlainTable4"/>
        <w:tblW w:w="0" w:type="auto"/>
        <w:tblLook w:val="04A0" w:firstRow="1" w:lastRow="0" w:firstColumn="1" w:lastColumn="0" w:noHBand="0" w:noVBand="1"/>
      </w:tblPr>
      <w:tblGrid>
        <w:gridCol w:w="5361"/>
        <w:gridCol w:w="2803"/>
      </w:tblGrid>
      <w:tr w:rsidR="007F72D7" w14:paraId="5897AE38" w14:textId="77777777" w:rsidTr="007F72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1D90F" w14:textId="77777777" w:rsidR="007F72D7" w:rsidRPr="00370A30" w:rsidRDefault="007F72D7">
            <w:r w:rsidRPr="00370A30">
              <w:t>Key Risk Indicator (KRI)</w:t>
            </w:r>
          </w:p>
        </w:tc>
        <w:tc>
          <w:tcPr>
            <w:tcW w:w="0" w:type="auto"/>
            <w:hideMark/>
          </w:tcPr>
          <w:p w14:paraId="17C0C023" w14:textId="77777777" w:rsidR="007F72D7" w:rsidRPr="00370A30" w:rsidRDefault="007F72D7">
            <w:pPr>
              <w:cnfStyle w:val="100000000000" w:firstRow="1" w:lastRow="0" w:firstColumn="0" w:lastColumn="0" w:oddVBand="0" w:evenVBand="0" w:oddHBand="0" w:evenHBand="0" w:firstRowFirstColumn="0" w:firstRowLastColumn="0" w:lastRowFirstColumn="0" w:lastRowLastColumn="0"/>
            </w:pPr>
            <w:r w:rsidRPr="00370A30">
              <w:t>Risk Area</w:t>
            </w:r>
          </w:p>
        </w:tc>
      </w:tr>
      <w:tr w:rsidR="007F72D7" w14:paraId="0FF063D0" w14:textId="77777777" w:rsidTr="007F7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037A54" w14:textId="77777777" w:rsidR="007F72D7" w:rsidRDefault="007F72D7">
            <w:pPr>
              <w:rPr>
                <w:b w:val="0"/>
                <w:bCs w:val="0"/>
              </w:rPr>
            </w:pPr>
            <w:r>
              <w:t>System downtime frequency</w:t>
            </w:r>
          </w:p>
        </w:tc>
        <w:tc>
          <w:tcPr>
            <w:tcW w:w="0" w:type="auto"/>
            <w:hideMark/>
          </w:tcPr>
          <w:p w14:paraId="7678B623" w14:textId="77777777" w:rsidR="007F72D7" w:rsidRDefault="007F72D7">
            <w:pPr>
              <w:cnfStyle w:val="000000100000" w:firstRow="0" w:lastRow="0" w:firstColumn="0" w:lastColumn="0" w:oddVBand="0" w:evenVBand="0" w:oddHBand="1" w:evenHBand="0" w:firstRowFirstColumn="0" w:firstRowLastColumn="0" w:lastRowFirstColumn="0" w:lastRowLastColumn="0"/>
            </w:pPr>
            <w:r>
              <w:t>Technology risk</w:t>
            </w:r>
          </w:p>
        </w:tc>
      </w:tr>
      <w:tr w:rsidR="007F72D7" w14:paraId="25DAE0BD" w14:textId="77777777" w:rsidTr="007F72D7">
        <w:tc>
          <w:tcPr>
            <w:cnfStyle w:val="001000000000" w:firstRow="0" w:lastRow="0" w:firstColumn="1" w:lastColumn="0" w:oddVBand="0" w:evenVBand="0" w:oddHBand="0" w:evenHBand="0" w:firstRowFirstColumn="0" w:firstRowLastColumn="0" w:lastRowFirstColumn="0" w:lastRowLastColumn="0"/>
            <w:tcW w:w="0" w:type="auto"/>
            <w:hideMark/>
          </w:tcPr>
          <w:p w14:paraId="1431E939" w14:textId="77777777" w:rsidR="007F72D7" w:rsidRDefault="007F72D7">
            <w:r>
              <w:t>Number of cybersecurity incidents</w:t>
            </w:r>
          </w:p>
        </w:tc>
        <w:tc>
          <w:tcPr>
            <w:tcW w:w="0" w:type="auto"/>
            <w:hideMark/>
          </w:tcPr>
          <w:p w14:paraId="59CCEE32" w14:textId="77777777" w:rsidR="007F72D7" w:rsidRDefault="007F72D7">
            <w:pPr>
              <w:cnfStyle w:val="000000000000" w:firstRow="0" w:lastRow="0" w:firstColumn="0" w:lastColumn="0" w:oddVBand="0" w:evenVBand="0" w:oddHBand="0" w:evenHBand="0" w:firstRowFirstColumn="0" w:firstRowLastColumn="0" w:lastRowFirstColumn="0" w:lastRowLastColumn="0"/>
            </w:pPr>
            <w:r>
              <w:t>Information security risk</w:t>
            </w:r>
          </w:p>
        </w:tc>
      </w:tr>
      <w:tr w:rsidR="007F72D7" w14:paraId="13BD5C50" w14:textId="77777777" w:rsidTr="007F7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C6DB4" w14:textId="77777777" w:rsidR="007F72D7" w:rsidRDefault="007F72D7">
            <w:r>
              <w:t>Customer complaint escalation rate</w:t>
            </w:r>
          </w:p>
        </w:tc>
        <w:tc>
          <w:tcPr>
            <w:tcW w:w="0" w:type="auto"/>
            <w:hideMark/>
          </w:tcPr>
          <w:p w14:paraId="01397154" w14:textId="77777777" w:rsidR="007F72D7" w:rsidRDefault="007F72D7">
            <w:pPr>
              <w:cnfStyle w:val="000000100000" w:firstRow="0" w:lastRow="0" w:firstColumn="0" w:lastColumn="0" w:oddVBand="0" w:evenVBand="0" w:oddHBand="1" w:evenHBand="0" w:firstRowFirstColumn="0" w:firstRowLastColumn="0" w:lastRowFirstColumn="0" w:lastRowLastColumn="0"/>
            </w:pPr>
            <w:r>
              <w:t>Operational risk</w:t>
            </w:r>
          </w:p>
        </w:tc>
      </w:tr>
      <w:tr w:rsidR="007F72D7" w14:paraId="2C13D912" w14:textId="77777777" w:rsidTr="007F72D7">
        <w:tc>
          <w:tcPr>
            <w:cnfStyle w:val="001000000000" w:firstRow="0" w:lastRow="0" w:firstColumn="1" w:lastColumn="0" w:oddVBand="0" w:evenVBand="0" w:oddHBand="0" w:evenHBand="0" w:firstRowFirstColumn="0" w:firstRowLastColumn="0" w:lastRowFirstColumn="0" w:lastRowLastColumn="0"/>
            <w:tcW w:w="0" w:type="auto"/>
            <w:hideMark/>
          </w:tcPr>
          <w:p w14:paraId="628B36C3" w14:textId="77777777" w:rsidR="007F72D7" w:rsidRDefault="007F72D7">
            <w:r>
              <w:t>Employee turnover rate in customer service teams</w:t>
            </w:r>
          </w:p>
        </w:tc>
        <w:tc>
          <w:tcPr>
            <w:tcW w:w="0" w:type="auto"/>
            <w:hideMark/>
          </w:tcPr>
          <w:p w14:paraId="11C0CA0C" w14:textId="77777777" w:rsidR="007F72D7" w:rsidRDefault="007F72D7">
            <w:pPr>
              <w:cnfStyle w:val="000000000000" w:firstRow="0" w:lastRow="0" w:firstColumn="0" w:lastColumn="0" w:oddVBand="0" w:evenVBand="0" w:oddHBand="0" w:evenHBand="0" w:firstRowFirstColumn="0" w:firstRowLastColumn="0" w:lastRowFirstColumn="0" w:lastRowLastColumn="0"/>
            </w:pPr>
            <w:r>
              <w:t>People risk</w:t>
            </w:r>
          </w:p>
        </w:tc>
      </w:tr>
      <w:tr w:rsidR="007F72D7" w14:paraId="64812D0E" w14:textId="77777777" w:rsidTr="007F7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B4F8C" w14:textId="77777777" w:rsidR="007F72D7" w:rsidRDefault="007F72D7">
            <w:r>
              <w:t>AI response accuracy percentage</w:t>
            </w:r>
          </w:p>
        </w:tc>
        <w:tc>
          <w:tcPr>
            <w:tcW w:w="0" w:type="auto"/>
            <w:hideMark/>
          </w:tcPr>
          <w:p w14:paraId="65A776B0" w14:textId="77777777" w:rsidR="007F72D7" w:rsidRDefault="007F72D7">
            <w:pPr>
              <w:cnfStyle w:val="000000100000" w:firstRow="0" w:lastRow="0" w:firstColumn="0" w:lastColumn="0" w:oddVBand="0" w:evenVBand="0" w:oddHBand="1" w:evenHBand="0" w:firstRowFirstColumn="0" w:firstRowLastColumn="0" w:lastRowFirstColumn="0" w:lastRowLastColumn="0"/>
            </w:pPr>
            <w:r>
              <w:t>Process risk</w:t>
            </w:r>
          </w:p>
        </w:tc>
      </w:tr>
      <w:tr w:rsidR="007F72D7" w14:paraId="3CF42413" w14:textId="77777777" w:rsidTr="007F72D7">
        <w:tc>
          <w:tcPr>
            <w:cnfStyle w:val="001000000000" w:firstRow="0" w:lastRow="0" w:firstColumn="1" w:lastColumn="0" w:oddVBand="0" w:evenVBand="0" w:oddHBand="0" w:evenHBand="0" w:firstRowFirstColumn="0" w:firstRowLastColumn="0" w:lastRowFirstColumn="0" w:lastRowLastColumn="0"/>
            <w:tcW w:w="0" w:type="auto"/>
            <w:hideMark/>
          </w:tcPr>
          <w:p w14:paraId="4AAA5A3C" w14:textId="77777777" w:rsidR="007F72D7" w:rsidRDefault="007F72D7">
            <w:r>
              <w:t>Average incident response time</w:t>
            </w:r>
          </w:p>
        </w:tc>
        <w:tc>
          <w:tcPr>
            <w:tcW w:w="0" w:type="auto"/>
            <w:hideMark/>
          </w:tcPr>
          <w:p w14:paraId="04549C12" w14:textId="77777777" w:rsidR="007F72D7" w:rsidRDefault="007F72D7">
            <w:pPr>
              <w:cnfStyle w:val="000000000000" w:firstRow="0" w:lastRow="0" w:firstColumn="0" w:lastColumn="0" w:oddVBand="0" w:evenVBand="0" w:oddHBand="0" w:evenHBand="0" w:firstRowFirstColumn="0" w:firstRowLastColumn="0" w:lastRowFirstColumn="0" w:lastRowLastColumn="0"/>
            </w:pPr>
            <w:r>
              <w:t>Operational continuity risk</w:t>
            </w:r>
          </w:p>
        </w:tc>
      </w:tr>
    </w:tbl>
    <w:p w14:paraId="4F8073F2" w14:textId="3F9327EE" w:rsidR="00207C1B" w:rsidRPr="00C15E48" w:rsidRDefault="00C15E48" w:rsidP="00C15E48">
      <w:pPr>
        <w:jc w:val="center"/>
        <w:rPr>
          <w:rFonts w:hint="eastAsia"/>
          <w:i/>
          <w:iCs/>
          <w:sz w:val="22"/>
          <w:szCs w:val="22"/>
        </w:rPr>
      </w:pPr>
      <w:r w:rsidRPr="00C15E48">
        <w:rPr>
          <w:rFonts w:hint="eastAsia"/>
          <w:i/>
          <w:iCs/>
          <w:sz w:val="22"/>
          <w:szCs w:val="22"/>
        </w:rPr>
        <w:t xml:space="preserve">Table 1: </w:t>
      </w:r>
      <w:r w:rsidRPr="00C15E48">
        <w:rPr>
          <w:i/>
          <w:iCs/>
          <w:sz w:val="22"/>
          <w:szCs w:val="22"/>
        </w:rPr>
        <w:t xml:space="preserve">KRIs Connected </w:t>
      </w:r>
      <w:r w:rsidRPr="00C15E48">
        <w:rPr>
          <w:rFonts w:hint="eastAsia"/>
          <w:i/>
          <w:iCs/>
          <w:sz w:val="22"/>
          <w:szCs w:val="22"/>
        </w:rPr>
        <w:t xml:space="preserve">to Strength and </w:t>
      </w:r>
      <w:r w:rsidRPr="00C15E48">
        <w:rPr>
          <w:i/>
          <w:iCs/>
          <w:sz w:val="22"/>
          <w:szCs w:val="22"/>
        </w:rPr>
        <w:t>Weaknesses</w:t>
      </w:r>
    </w:p>
    <w:p w14:paraId="4FAD896F" w14:textId="6943221C" w:rsidR="00147D59" w:rsidRDefault="00147D59" w:rsidP="00147D59">
      <w:r>
        <w:t>Overall, Amazon’s acquisition of an AI-powered customer service platform presents significant strategic and operational advantages through advanced technology, financial strength, and global market reach. However, the company must carefully manage technology dependence, cybersecurity exposure, and workforce adaptation challenges to ensure successful implementation and alignment with Enterprise Risk Management (ERM) objectives.</w:t>
      </w:r>
    </w:p>
    <w:p w14:paraId="4EBD0CF4" w14:textId="77777777" w:rsidR="0000624B" w:rsidRDefault="0000624B" w:rsidP="0000624B">
      <w:pPr>
        <w:pStyle w:val="Heading2"/>
      </w:pPr>
      <w:bookmarkStart w:id="11" w:name="_Toc230813413"/>
      <w:r>
        <w:t>Opportunities</w:t>
      </w:r>
      <w:bookmarkEnd w:id="11"/>
      <w:r>
        <w:t xml:space="preserve"> </w:t>
      </w:r>
    </w:p>
    <w:p w14:paraId="2CB9D018" w14:textId="2B011E87" w:rsidR="0000624B" w:rsidRDefault="0000624B" w:rsidP="0000624B">
      <w:pPr>
        <w:jc w:val="both"/>
      </w:pPr>
      <w:r>
        <w:t xml:space="preserve">The following analysis identifies three significant opportunities that emerge from Amazon's acquisition of an </w:t>
      </w:r>
      <w:r w:rsidR="00207C1B">
        <w:t>AI-powered</w:t>
      </w:r>
      <w:r>
        <w:t xml:space="preserve"> customer service platform. These external opportunities can be leveraged to enhance strategic value and competitive positioning. </w:t>
      </w:r>
    </w:p>
    <w:p w14:paraId="5CA18373" w14:textId="434D3938" w:rsidR="0000624B" w:rsidRPr="0000624B" w:rsidRDefault="00263B47" w:rsidP="00263B47">
      <w:pPr>
        <w:pStyle w:val="Heading3"/>
      </w:pPr>
      <w:bookmarkStart w:id="12" w:name="_Toc230813414"/>
      <w:r>
        <w:rPr>
          <w:rFonts w:hint="eastAsia"/>
        </w:rPr>
        <w:t>O</w:t>
      </w:r>
      <w:r w:rsidR="0000624B" w:rsidRPr="0000624B">
        <w:t>1: Expansion into New Customer Service Market Segments</w:t>
      </w:r>
      <w:bookmarkEnd w:id="12"/>
      <w:r w:rsidR="0000624B" w:rsidRPr="0000624B">
        <w:t xml:space="preserve"> </w:t>
      </w:r>
    </w:p>
    <w:p w14:paraId="229CF0BA" w14:textId="77777777" w:rsidR="0000624B" w:rsidRDefault="0000624B" w:rsidP="0000624B">
      <w:pPr>
        <w:jc w:val="both"/>
      </w:pPr>
      <w:r>
        <w:t xml:space="preserve">The acquired platform's specialized AI capabilities create opportunities to enter new market segments and industry verticals that require advanced customer service automation. Amazon can expand the platform's applications beyond retail customer service into healthcare, financial services, telecommunications, and enterprise markets. This market expansion leverages the platform's core technology strengths to generate new revenue streams and diversify Amazon's business portfolio. </w:t>
      </w:r>
    </w:p>
    <w:p w14:paraId="1B4B1AE9" w14:textId="77777777" w:rsidR="0000624B" w:rsidRDefault="0000624B" w:rsidP="0000624B">
      <w:r>
        <w:t xml:space="preserve">Market Expansion Details </w:t>
      </w:r>
    </w:p>
    <w:p w14:paraId="54A4B3CB" w14:textId="77777777" w:rsidR="0000624B" w:rsidRDefault="0000624B" w:rsidP="003C6504">
      <w:pPr>
        <w:pStyle w:val="ListParagraph"/>
        <w:numPr>
          <w:ilvl w:val="0"/>
          <w:numId w:val="5"/>
        </w:numPr>
      </w:pPr>
      <w:r>
        <w:t xml:space="preserve">Healthcare: Patient inquiry handling, appointment scheduling, and symptom triage services </w:t>
      </w:r>
    </w:p>
    <w:p w14:paraId="01152238" w14:textId="77777777" w:rsidR="0000624B" w:rsidRDefault="0000624B" w:rsidP="003C6504">
      <w:pPr>
        <w:pStyle w:val="ListParagraph"/>
        <w:numPr>
          <w:ilvl w:val="0"/>
          <w:numId w:val="5"/>
        </w:numPr>
      </w:pPr>
      <w:r>
        <w:t xml:space="preserve">Financial Services: Account inquiries, transaction support, and fraud detection assistance </w:t>
      </w:r>
    </w:p>
    <w:p w14:paraId="653653DB" w14:textId="77777777" w:rsidR="0000624B" w:rsidRDefault="0000624B" w:rsidP="003C6504">
      <w:pPr>
        <w:pStyle w:val="ListParagraph"/>
        <w:numPr>
          <w:ilvl w:val="0"/>
          <w:numId w:val="5"/>
        </w:numPr>
      </w:pPr>
      <w:r>
        <w:t xml:space="preserve">Telecommunications: Billing support, service troubleshooting, and plan recommendations </w:t>
      </w:r>
    </w:p>
    <w:p w14:paraId="461845C1" w14:textId="77777777" w:rsidR="0000624B" w:rsidRDefault="0000624B" w:rsidP="003C6504">
      <w:pPr>
        <w:pStyle w:val="ListParagraph"/>
        <w:numPr>
          <w:ilvl w:val="0"/>
          <w:numId w:val="5"/>
        </w:numPr>
      </w:pPr>
      <w:r>
        <w:t xml:space="preserve">Enterprise Markets: Complex B2B customer support with specialized domain knowledge </w:t>
      </w:r>
    </w:p>
    <w:p w14:paraId="2D80B397" w14:textId="77777777" w:rsidR="003C6504" w:rsidRDefault="0000624B" w:rsidP="0000624B">
      <w:r>
        <w:t>Risk Management Implication</w:t>
      </w:r>
    </w:p>
    <w:p w14:paraId="1BC91E3F" w14:textId="2EAFE8BF" w:rsidR="0000624B" w:rsidRDefault="0000624B" w:rsidP="0000624B">
      <w:r>
        <w:lastRenderedPageBreak/>
        <w:t xml:space="preserve">Market expansion introduces business risk but also creates incentive alignment for successful integration, as market opportunities motivate timely platform delivery and continuous improvement. </w:t>
      </w:r>
    </w:p>
    <w:p w14:paraId="6B19119C" w14:textId="25E7A52F" w:rsidR="0000624B" w:rsidRPr="0000624B" w:rsidRDefault="00263B47" w:rsidP="00263B47">
      <w:pPr>
        <w:pStyle w:val="Heading3"/>
      </w:pPr>
      <w:bookmarkStart w:id="13" w:name="_Toc230813415"/>
      <w:r>
        <w:rPr>
          <w:rFonts w:hint="eastAsia"/>
        </w:rPr>
        <w:t>O</w:t>
      </w:r>
      <w:r w:rsidR="0000624B" w:rsidRPr="0000624B">
        <w:t>2: Cost Reduction Through Automation and Process Optimization</w:t>
      </w:r>
      <w:bookmarkEnd w:id="13"/>
      <w:r w:rsidR="0000624B" w:rsidRPr="0000624B">
        <w:t xml:space="preserve"> </w:t>
      </w:r>
    </w:p>
    <w:p w14:paraId="2012537A" w14:textId="77777777" w:rsidR="0000624B" w:rsidRDefault="0000624B" w:rsidP="0000624B">
      <w:r>
        <w:t xml:space="preserve">Integration of advanced AI customer service capabilities enables significant cost reduction across Amazon's customer service operations. Automation of routine inquiries, intelligent routing of complex cases, and enhanced first contact resolution rates reduce labor costs and operational expenses. Process optimization through the acquired platform's analytics capabilities identifies inefficiencies across Amazon's existing customer service infrastructure. </w:t>
      </w:r>
    </w:p>
    <w:p w14:paraId="32305415" w14:textId="77777777" w:rsidR="0000624B" w:rsidRDefault="0000624B" w:rsidP="0000624B">
      <w:r>
        <w:t xml:space="preserve">Cost Reduction Mechanisms </w:t>
      </w:r>
    </w:p>
    <w:p w14:paraId="115CA8AA" w14:textId="77777777" w:rsidR="0000624B" w:rsidRDefault="0000624B" w:rsidP="00B52E10">
      <w:pPr>
        <w:pStyle w:val="ListParagraph"/>
        <w:numPr>
          <w:ilvl w:val="0"/>
          <w:numId w:val="4"/>
        </w:numPr>
      </w:pPr>
      <w:r>
        <w:t xml:space="preserve">Labor Cost Reduction: Automating 40 to 60 percent of routine inquiries reduces headcount requirements and accelerates resolution cycles </w:t>
      </w:r>
    </w:p>
    <w:p w14:paraId="0818FD0E" w14:textId="77777777" w:rsidR="0000624B" w:rsidRDefault="0000624B" w:rsidP="00B52E10">
      <w:pPr>
        <w:pStyle w:val="ListParagraph"/>
        <w:numPr>
          <w:ilvl w:val="0"/>
          <w:numId w:val="4"/>
        </w:numPr>
      </w:pPr>
      <w:r>
        <w:t xml:space="preserve">Infrastructure Optimization: Consolidating legacy systems reduces maintenance costs and operational complexity </w:t>
      </w:r>
    </w:p>
    <w:p w14:paraId="362BE4B7" w14:textId="77777777" w:rsidR="0000624B" w:rsidRDefault="0000624B" w:rsidP="00B52E10">
      <w:pPr>
        <w:pStyle w:val="ListParagraph"/>
        <w:numPr>
          <w:ilvl w:val="0"/>
          <w:numId w:val="4"/>
        </w:numPr>
      </w:pPr>
      <w:r>
        <w:t xml:space="preserve">First Contact Resolution: Enhanced AI capabilities improve problem resolution on first interaction, reducing repeat contacts and support escalations </w:t>
      </w:r>
    </w:p>
    <w:p w14:paraId="7C284D24" w14:textId="77777777" w:rsidR="0000624B" w:rsidRDefault="0000624B" w:rsidP="00B52E10">
      <w:pPr>
        <w:pStyle w:val="ListParagraph"/>
        <w:numPr>
          <w:ilvl w:val="0"/>
          <w:numId w:val="4"/>
        </w:numPr>
      </w:pPr>
      <w:r>
        <w:t xml:space="preserve">Analytics Driven Improvements: Data driven insights identify process bottlenecks and optimization opportunities </w:t>
      </w:r>
    </w:p>
    <w:p w14:paraId="2AE09253" w14:textId="77777777" w:rsidR="00B52E10" w:rsidRDefault="0000624B" w:rsidP="0000624B">
      <w:r>
        <w:t>Risk Management Implication</w:t>
      </w:r>
    </w:p>
    <w:p w14:paraId="5D050D86" w14:textId="3C47D5C4" w:rsidR="0000624B" w:rsidRDefault="0000624B" w:rsidP="0000624B">
      <w:r>
        <w:t xml:space="preserve">Cost reduction opportunities help justify acquisition costs and provide financial incentive to overcome integration obstacles. However, cost cutting pressures may inadvertently reduce resources needed for proper risk management and security controls, requiring careful balance between efficiency and control objectives. </w:t>
      </w:r>
    </w:p>
    <w:p w14:paraId="50B082D7" w14:textId="6C2FB452" w:rsidR="0000624B" w:rsidRPr="00263B47" w:rsidRDefault="00263B47" w:rsidP="00263B47">
      <w:pPr>
        <w:pStyle w:val="Heading3"/>
      </w:pPr>
      <w:bookmarkStart w:id="14" w:name="_Toc230813416"/>
      <w:r>
        <w:rPr>
          <w:rFonts w:hint="eastAsia"/>
        </w:rPr>
        <w:t>O</w:t>
      </w:r>
      <w:r w:rsidR="0000624B" w:rsidRPr="00263B47">
        <w:t>3: Enhanced Customer Experience and Competitive Differentiation</w:t>
      </w:r>
      <w:bookmarkEnd w:id="14"/>
      <w:r w:rsidR="0000624B" w:rsidRPr="00263B47">
        <w:t xml:space="preserve"> </w:t>
      </w:r>
    </w:p>
    <w:p w14:paraId="54EB25F9" w14:textId="77777777" w:rsidR="0000624B" w:rsidRDefault="0000624B" w:rsidP="0000624B">
      <w:r>
        <w:t xml:space="preserve">The AI powered platform's advanced natural language understanding and predictive capabilities enable creation of superior customer experiences that differentiate Amazon from competitors. Personalized interactions, proactive issue resolution, and multichannel service integration across Amazon's ecosystem create competitive advantages difficult for rivals to replicate. This capability strengthens customer loyalty and reduces churn rates across Amazon's business units. </w:t>
      </w:r>
    </w:p>
    <w:p w14:paraId="4FA12E3D" w14:textId="7408348D" w:rsidR="0000624B" w:rsidRDefault="0000624B" w:rsidP="0000624B">
      <w:r>
        <w:t xml:space="preserve">Customer Experience Enhancements </w:t>
      </w:r>
    </w:p>
    <w:p w14:paraId="0DBF847A" w14:textId="77777777" w:rsidR="0000624B" w:rsidRDefault="0000624B" w:rsidP="00E26177">
      <w:pPr>
        <w:pStyle w:val="ListParagraph"/>
        <w:numPr>
          <w:ilvl w:val="0"/>
          <w:numId w:val="3"/>
        </w:numPr>
      </w:pPr>
      <w:r>
        <w:t xml:space="preserve">Personalization: AI generates customized recommendations and support based on individual customer context and history </w:t>
      </w:r>
    </w:p>
    <w:p w14:paraId="38CC4A71" w14:textId="77777777" w:rsidR="0000624B" w:rsidRDefault="0000624B" w:rsidP="00E26177">
      <w:pPr>
        <w:pStyle w:val="ListParagraph"/>
        <w:numPr>
          <w:ilvl w:val="0"/>
          <w:numId w:val="3"/>
        </w:numPr>
      </w:pPr>
      <w:r>
        <w:t xml:space="preserve">Proactive Support: Predictive algorithms identify potential issues before customers experience problems, enabling preventive service </w:t>
      </w:r>
    </w:p>
    <w:p w14:paraId="7DCAABC3" w14:textId="77777777" w:rsidR="0000624B" w:rsidRDefault="0000624B" w:rsidP="00E26177">
      <w:pPr>
        <w:pStyle w:val="ListParagraph"/>
        <w:numPr>
          <w:ilvl w:val="0"/>
          <w:numId w:val="3"/>
        </w:numPr>
      </w:pPr>
      <w:r>
        <w:t xml:space="preserve">Omnichannel Integration: Seamless support across web, mobile, phone, and social media channels with consistent customer context </w:t>
      </w:r>
    </w:p>
    <w:p w14:paraId="34D90B29" w14:textId="77777777" w:rsidR="0000624B" w:rsidRDefault="0000624B" w:rsidP="00E26177">
      <w:pPr>
        <w:pStyle w:val="ListParagraph"/>
        <w:numPr>
          <w:ilvl w:val="0"/>
          <w:numId w:val="3"/>
        </w:numPr>
      </w:pPr>
      <w:r>
        <w:lastRenderedPageBreak/>
        <w:t xml:space="preserve">Response Quality: Advanced NLP enables more accurate and helpful responses compared to traditional </w:t>
      </w:r>
      <w:proofErr w:type="gramStart"/>
      <w:r>
        <w:t>rule based</w:t>
      </w:r>
      <w:proofErr w:type="gramEnd"/>
      <w:r>
        <w:t xml:space="preserve"> systems </w:t>
      </w:r>
    </w:p>
    <w:p w14:paraId="1603E63A" w14:textId="77777777" w:rsidR="00E26177" w:rsidRDefault="0000624B" w:rsidP="0000624B">
      <w:r>
        <w:t>Risk Management Implication</w:t>
      </w:r>
    </w:p>
    <w:p w14:paraId="32F88AB8" w14:textId="4A8972BF" w:rsidR="0000624B" w:rsidRDefault="0000624B" w:rsidP="0000624B">
      <w:r>
        <w:t xml:space="preserve">Customer experience improvements directly impact Amazon's brand value and competitive position, providing strong strategic justification for acquisition despite integration risks. Success metrics should be clearly defined and monitored to ensure customer satisfaction improvements materialize as planned. </w:t>
      </w:r>
    </w:p>
    <w:p w14:paraId="03EE92A8" w14:textId="77777777" w:rsidR="0000624B" w:rsidRDefault="0000624B" w:rsidP="0000624B"/>
    <w:p w14:paraId="727CFA64" w14:textId="77777777" w:rsidR="0000624B" w:rsidRDefault="0000624B" w:rsidP="00263B47">
      <w:pPr>
        <w:pStyle w:val="Heading2"/>
      </w:pPr>
      <w:bookmarkStart w:id="15" w:name="_Toc230813417"/>
      <w:r>
        <w:t>Threats</w:t>
      </w:r>
      <w:bookmarkEnd w:id="15"/>
      <w:r>
        <w:t xml:space="preserve"> </w:t>
      </w:r>
    </w:p>
    <w:p w14:paraId="465857EA" w14:textId="77777777" w:rsidR="0000624B" w:rsidRDefault="0000624B" w:rsidP="0000624B">
      <w:r>
        <w:t xml:space="preserve">The following analysis identifies three significant external threats that could negatively impact the success of Amazon's acquisition of an AI powered customer service platform. These threats require proactive identification, monitoring, and mitigation to protect shareholder value and competitive positioning. </w:t>
      </w:r>
    </w:p>
    <w:p w14:paraId="75A93ED6" w14:textId="77777777" w:rsidR="0000624B" w:rsidRDefault="0000624B" w:rsidP="00F42517">
      <w:pPr>
        <w:pStyle w:val="Heading3"/>
      </w:pPr>
      <w:bookmarkStart w:id="16" w:name="_Toc230813418"/>
      <w:r>
        <w:t>T1: Rapid Technology Obsolescence and AI Algorithm Evolution</w:t>
      </w:r>
      <w:bookmarkEnd w:id="16"/>
      <w:r>
        <w:t xml:space="preserve"> </w:t>
      </w:r>
    </w:p>
    <w:p w14:paraId="408A5E6D" w14:textId="77777777" w:rsidR="0000624B" w:rsidRDefault="0000624B" w:rsidP="0000624B">
      <w:r>
        <w:t xml:space="preserve">The artificial intelligence field experiences rapid technological advancement with competing approaches and frameworks emerging continuously. The acquired platform's current AI algorithms and models may become obsolete within 2 to 3 years as the field advances. Competitors may develop superior AI capabilities that provide better customer service experiences, eroding Amazon's competitive advantage. Maintaining technology currency requires continuous investment in research, development, and algorithm retraining. </w:t>
      </w:r>
    </w:p>
    <w:p w14:paraId="3CC49D80" w14:textId="77777777" w:rsidR="0000624B" w:rsidRDefault="0000624B" w:rsidP="0000624B">
      <w:r>
        <w:t xml:space="preserve">Technology Evolution Risks </w:t>
      </w:r>
    </w:p>
    <w:p w14:paraId="3A34B142" w14:textId="77777777" w:rsidR="0000624B" w:rsidRDefault="0000624B" w:rsidP="008F2927">
      <w:pPr>
        <w:pStyle w:val="ListParagraph"/>
        <w:numPr>
          <w:ilvl w:val="0"/>
          <w:numId w:val="2"/>
        </w:numPr>
      </w:pPr>
      <w:r>
        <w:t xml:space="preserve">Algorithmic Advancement: New machine learning techniques (transformer models, large language models) may surpass current generation algorithms </w:t>
      </w:r>
    </w:p>
    <w:p w14:paraId="7AC54E63" w14:textId="77777777" w:rsidR="0000624B" w:rsidRDefault="0000624B" w:rsidP="008F2927">
      <w:pPr>
        <w:pStyle w:val="ListParagraph"/>
        <w:numPr>
          <w:ilvl w:val="0"/>
          <w:numId w:val="2"/>
        </w:numPr>
      </w:pPr>
      <w:r>
        <w:t xml:space="preserve">Competitive Solutions: Rival platforms from Microsoft, Google, and emerging startups develop more sophisticated capabilities </w:t>
      </w:r>
    </w:p>
    <w:p w14:paraId="59236BF8" w14:textId="77777777" w:rsidR="0000624B" w:rsidRDefault="0000624B" w:rsidP="008F2927">
      <w:pPr>
        <w:pStyle w:val="ListParagraph"/>
        <w:numPr>
          <w:ilvl w:val="0"/>
          <w:numId w:val="2"/>
        </w:numPr>
      </w:pPr>
      <w:r>
        <w:t xml:space="preserve">Customer Expectations: Market expectations for AI capabilities rise continuously as competitive solutions advance </w:t>
      </w:r>
    </w:p>
    <w:p w14:paraId="60F1F89D" w14:textId="77777777" w:rsidR="0000624B" w:rsidRDefault="0000624B" w:rsidP="008F2927">
      <w:pPr>
        <w:pStyle w:val="ListParagraph"/>
        <w:numPr>
          <w:ilvl w:val="0"/>
          <w:numId w:val="2"/>
        </w:numPr>
      </w:pPr>
      <w:r>
        <w:t xml:space="preserve">Continuous Investment Requirements: Maintaining competitive position requires sustained R and D investment to keep algorithms current </w:t>
      </w:r>
    </w:p>
    <w:p w14:paraId="564E3616" w14:textId="117DD3CB" w:rsidR="008F2927" w:rsidRDefault="0000624B" w:rsidP="0000624B">
      <w:r>
        <w:t>Risk Management Implication</w:t>
      </w:r>
    </w:p>
    <w:p w14:paraId="2C1FC85A" w14:textId="5D4FB7E2" w:rsidR="0000624B" w:rsidRDefault="0000624B" w:rsidP="0000624B">
      <w:r>
        <w:t xml:space="preserve">Technology obsolescence threatens the </w:t>
      </w:r>
      <w:proofErr w:type="gramStart"/>
      <w:r>
        <w:t>long term</w:t>
      </w:r>
      <w:proofErr w:type="gramEnd"/>
      <w:r>
        <w:t xml:space="preserve"> strategic value of the acquisition, requiring continuous investment beyond the initial acquisition costs and creating uncertainty about return on investment. Organizations should establish dedicated innovation teams and allocate budgets specifically for algorithm advancement to maintain competitive parity. </w:t>
      </w:r>
    </w:p>
    <w:p w14:paraId="5A55F9E3" w14:textId="77777777" w:rsidR="0000624B" w:rsidRDefault="0000624B" w:rsidP="0000624B"/>
    <w:p w14:paraId="2F606776" w14:textId="77777777" w:rsidR="0000624B" w:rsidRDefault="0000624B" w:rsidP="00F42517">
      <w:pPr>
        <w:pStyle w:val="Heading3"/>
      </w:pPr>
      <w:bookmarkStart w:id="17" w:name="_Toc230813419"/>
      <w:r>
        <w:lastRenderedPageBreak/>
        <w:t>T2: Data Privacy Regulations and Cybersecurity Incidents</w:t>
      </w:r>
      <w:bookmarkEnd w:id="17"/>
      <w:r>
        <w:t xml:space="preserve"> </w:t>
      </w:r>
    </w:p>
    <w:p w14:paraId="3325CFB5" w14:textId="77777777" w:rsidR="0000624B" w:rsidRDefault="0000624B" w:rsidP="0000624B">
      <w:r>
        <w:t xml:space="preserve">Increasing global data privacy regulations including GDPR, CCPA, and emerging international standards create compliance complexity for customer service operations handling sensitive personal information. Cybersecurity incidents affecting customer data stored within customer service systems represent significant threats to Amazon's reputation and customer trust. Regulatory enforcement actions and potential fines for compliance violations could result in substantial financial and reputational damage. </w:t>
      </w:r>
    </w:p>
    <w:p w14:paraId="673F01A3" w14:textId="77777777" w:rsidR="0000624B" w:rsidRDefault="0000624B" w:rsidP="0000624B">
      <w:r>
        <w:t xml:space="preserve">Privacy and Security Threat Factors </w:t>
      </w:r>
    </w:p>
    <w:p w14:paraId="543E7469" w14:textId="77777777" w:rsidR="0000624B" w:rsidRDefault="0000624B" w:rsidP="00F42517">
      <w:pPr>
        <w:pStyle w:val="ListParagraph"/>
        <w:numPr>
          <w:ilvl w:val="0"/>
          <w:numId w:val="1"/>
        </w:numPr>
      </w:pPr>
      <w:r>
        <w:t xml:space="preserve">Regulatory Expansion: New privacy regulations in emerging markets increase compliance burden and operational complexity </w:t>
      </w:r>
    </w:p>
    <w:p w14:paraId="01AA2FD7" w14:textId="77777777" w:rsidR="0000624B" w:rsidRDefault="0000624B" w:rsidP="00F42517">
      <w:pPr>
        <w:pStyle w:val="ListParagraph"/>
        <w:numPr>
          <w:ilvl w:val="0"/>
          <w:numId w:val="1"/>
        </w:numPr>
      </w:pPr>
      <w:r>
        <w:t xml:space="preserve">Data Breach Exposure: Customer service systems handle highly sensitive personal and financial information attractive to cybercriminals </w:t>
      </w:r>
    </w:p>
    <w:p w14:paraId="2A1B66A1" w14:textId="77777777" w:rsidR="0000624B" w:rsidRDefault="0000624B" w:rsidP="00F42517">
      <w:pPr>
        <w:pStyle w:val="ListParagraph"/>
        <w:numPr>
          <w:ilvl w:val="0"/>
          <w:numId w:val="1"/>
        </w:numPr>
      </w:pPr>
      <w:r>
        <w:t xml:space="preserve">Enforcement Actions: Regulatory agencies impose increasing fines for </w:t>
      </w:r>
      <w:proofErr w:type="spellStart"/>
      <w:r>
        <w:t>non compliance</w:t>
      </w:r>
      <w:proofErr w:type="spellEnd"/>
      <w:r>
        <w:t xml:space="preserve"> (EU fines exceed 4 percent of revenue) </w:t>
      </w:r>
    </w:p>
    <w:p w14:paraId="5869D0B4" w14:textId="77777777" w:rsidR="0000624B" w:rsidRDefault="0000624B" w:rsidP="00F42517">
      <w:pPr>
        <w:pStyle w:val="ListParagraph"/>
        <w:numPr>
          <w:ilvl w:val="0"/>
          <w:numId w:val="1"/>
        </w:numPr>
      </w:pPr>
      <w:r>
        <w:t xml:space="preserve">Reputational Damage: Data breaches in customer service systems cause significant brand damage and customer trust erosion </w:t>
      </w:r>
    </w:p>
    <w:p w14:paraId="76CA85EC" w14:textId="2EF7912C" w:rsidR="00F42517" w:rsidRDefault="0000624B" w:rsidP="0000624B">
      <w:r>
        <w:t>Risk Management Implication</w:t>
      </w:r>
    </w:p>
    <w:p w14:paraId="1DF0842C" w14:textId="16CDF8B2" w:rsidR="0000624B" w:rsidRDefault="0000624B" w:rsidP="0000624B">
      <w:r>
        <w:t xml:space="preserve">Regulatory and security threats require substantial investment in compliance infrastructure, security controls, and incident response capabilities, potentially increasing integration costs and timeline complexity. Continuous monitoring of regulatory developments and proactive security assessment should be integrated into acquisition planning and integration activities. </w:t>
      </w:r>
    </w:p>
    <w:p w14:paraId="6217AF4A" w14:textId="77777777" w:rsidR="0000624B" w:rsidRDefault="0000624B" w:rsidP="00263B47">
      <w:pPr>
        <w:pStyle w:val="Heading3"/>
      </w:pPr>
      <w:bookmarkStart w:id="18" w:name="_Toc230813420"/>
      <w:r>
        <w:t>T3: Competitive Threats from Alternative AI Customer Service Solutions</w:t>
      </w:r>
      <w:bookmarkEnd w:id="18"/>
      <w:r>
        <w:t xml:space="preserve"> </w:t>
      </w:r>
    </w:p>
    <w:p w14:paraId="15AA3AD3" w14:textId="77777777" w:rsidR="0000624B" w:rsidRDefault="0000624B" w:rsidP="0000624B">
      <w:r>
        <w:t xml:space="preserve">Major cloud providers including Microsoft, Google, and IBM offer competing AI powered customer service solutions that are continuously improving. Startups are developing specialized AI customer service platforms with innovative approaches and lower cost structures. Customer expectations for AI capabilities continue rising as competing solutions advance. Amazon faces the threat of customers choosing alternative platforms if integration timelines exceed market expectations or if performance fails to meet competitive benchmarks. </w:t>
      </w:r>
    </w:p>
    <w:p w14:paraId="06F5F374" w14:textId="77777777" w:rsidR="0000624B" w:rsidRDefault="0000624B" w:rsidP="0000624B">
      <w:r>
        <w:t xml:space="preserve">Competitive Threat Landscape </w:t>
      </w:r>
    </w:p>
    <w:p w14:paraId="442EB105" w14:textId="77777777" w:rsidR="0000624B" w:rsidRDefault="0000624B" w:rsidP="00690CC5">
      <w:pPr>
        <w:pStyle w:val="ListParagraph"/>
        <w:numPr>
          <w:ilvl w:val="0"/>
          <w:numId w:val="6"/>
        </w:numPr>
      </w:pPr>
      <w:r>
        <w:t xml:space="preserve">Cloud Provider Competition: Microsoft Copilot, Google Cloud Contact Center AI, IBM Watson Assistant offer integrated solutions </w:t>
      </w:r>
    </w:p>
    <w:p w14:paraId="03BB115D" w14:textId="77777777" w:rsidR="0000624B" w:rsidRDefault="0000624B" w:rsidP="00690CC5">
      <w:pPr>
        <w:pStyle w:val="ListParagraph"/>
        <w:numPr>
          <w:ilvl w:val="0"/>
          <w:numId w:val="6"/>
        </w:numPr>
      </w:pPr>
      <w:r>
        <w:t xml:space="preserve">Startup Innovation: Specialized platforms (Intercom, Drift, Zendesk) introduce innovative features and lower cost models </w:t>
      </w:r>
    </w:p>
    <w:p w14:paraId="1F8EB596" w14:textId="77777777" w:rsidR="0000624B" w:rsidRDefault="0000624B" w:rsidP="00690CC5">
      <w:pPr>
        <w:pStyle w:val="ListParagraph"/>
        <w:numPr>
          <w:ilvl w:val="0"/>
          <w:numId w:val="6"/>
        </w:numPr>
      </w:pPr>
      <w:r>
        <w:t xml:space="preserve">Market Consolidation: Competitors acquire niche technologies and combine them into comprehensive solutions </w:t>
      </w:r>
    </w:p>
    <w:p w14:paraId="5CF875E7" w14:textId="77777777" w:rsidR="0000624B" w:rsidRDefault="0000624B" w:rsidP="00690CC5">
      <w:pPr>
        <w:pStyle w:val="ListParagraph"/>
        <w:numPr>
          <w:ilvl w:val="0"/>
          <w:numId w:val="6"/>
        </w:numPr>
      </w:pPr>
      <w:r>
        <w:t xml:space="preserve">Timeline Pressure: Delays in integration or performance underperformance could enable competitors to capture market share </w:t>
      </w:r>
    </w:p>
    <w:p w14:paraId="6C5F1CBA" w14:textId="77777777" w:rsidR="00690CC5" w:rsidRDefault="0000624B" w:rsidP="0000624B">
      <w:r>
        <w:lastRenderedPageBreak/>
        <w:t>Risk Management Implication</w:t>
      </w:r>
    </w:p>
    <w:p w14:paraId="41F99FF5" w14:textId="7E7F153F" w:rsidR="0000624B" w:rsidRDefault="0000624B" w:rsidP="0000624B">
      <w:r>
        <w:t xml:space="preserve">Competitive threats create timeline pressure for successful integration and continuous feature development, potentially driving resource allocation decisions that increase technical or security risk. Organizations must balance speed to market with appropriate risk management to avoid creating control gaps in pursuit of competitive objectives. </w:t>
      </w:r>
    </w:p>
    <w:p w14:paraId="14A5ADF4" w14:textId="2332E371" w:rsidR="0000624B" w:rsidRDefault="0000624B" w:rsidP="00690CC5">
      <w:pPr>
        <w:pStyle w:val="Heading2"/>
        <w:rPr>
          <w:rFonts w:hint="eastAsia"/>
        </w:rPr>
      </w:pPr>
      <w:bookmarkStart w:id="19" w:name="_Toc230813421"/>
      <w:r>
        <w:t xml:space="preserve">Strategic Recommendations </w:t>
      </w:r>
      <w:r w:rsidR="00112C0A">
        <w:rPr>
          <w:rFonts w:hint="eastAsia"/>
        </w:rPr>
        <w:t>for Opportunities and Threats</w:t>
      </w:r>
      <w:bookmarkEnd w:id="19"/>
    </w:p>
    <w:p w14:paraId="660517C2" w14:textId="77777777" w:rsidR="0000624B" w:rsidRDefault="0000624B" w:rsidP="0000624B">
      <w:r>
        <w:t xml:space="preserve">Capitalizing on Opportunities </w:t>
      </w:r>
    </w:p>
    <w:p w14:paraId="3A1EA007" w14:textId="77777777" w:rsidR="0000624B" w:rsidRDefault="0000624B" w:rsidP="00690CC5">
      <w:pPr>
        <w:pStyle w:val="ListParagraph"/>
        <w:numPr>
          <w:ilvl w:val="0"/>
          <w:numId w:val="7"/>
        </w:numPr>
      </w:pPr>
      <w:r>
        <w:t xml:space="preserve">Develop market entry strategies for healthcare, financial services, and telecommunications verticals with targeted sales and marketing programs </w:t>
      </w:r>
    </w:p>
    <w:p w14:paraId="19BD5A36" w14:textId="77777777" w:rsidR="0000624B" w:rsidRDefault="0000624B" w:rsidP="00690CC5">
      <w:pPr>
        <w:pStyle w:val="ListParagraph"/>
        <w:numPr>
          <w:ilvl w:val="0"/>
          <w:numId w:val="7"/>
        </w:numPr>
      </w:pPr>
      <w:r>
        <w:t xml:space="preserve">Establish cost reduction targets and track automation benefits against baseline operations to quantify acquisition value </w:t>
      </w:r>
    </w:p>
    <w:p w14:paraId="329DE832" w14:textId="77777777" w:rsidR="0000624B" w:rsidRDefault="0000624B" w:rsidP="00690CC5">
      <w:pPr>
        <w:pStyle w:val="ListParagraph"/>
        <w:numPr>
          <w:ilvl w:val="0"/>
          <w:numId w:val="7"/>
        </w:numPr>
      </w:pPr>
      <w:r>
        <w:t xml:space="preserve">Create customer experience metrics and competitive benchmarking programs to measure differentiation success </w:t>
      </w:r>
    </w:p>
    <w:p w14:paraId="616510CB" w14:textId="77777777" w:rsidR="0000624B" w:rsidRDefault="0000624B" w:rsidP="00690CC5">
      <w:pPr>
        <w:pStyle w:val="ListParagraph"/>
        <w:numPr>
          <w:ilvl w:val="0"/>
          <w:numId w:val="7"/>
        </w:numPr>
      </w:pPr>
      <w:r>
        <w:t xml:space="preserve">Accelerate platform integration to capture market opportunities before competitors establish similar capabilities </w:t>
      </w:r>
    </w:p>
    <w:p w14:paraId="6B206EB7" w14:textId="77777777" w:rsidR="0000624B" w:rsidRDefault="0000624B" w:rsidP="0000624B">
      <w:r>
        <w:t xml:space="preserve">Mitigating Threats </w:t>
      </w:r>
    </w:p>
    <w:p w14:paraId="1468D4EA" w14:textId="77777777" w:rsidR="0000624B" w:rsidRDefault="0000624B" w:rsidP="00690CC5">
      <w:pPr>
        <w:pStyle w:val="ListParagraph"/>
        <w:numPr>
          <w:ilvl w:val="0"/>
          <w:numId w:val="8"/>
        </w:numPr>
      </w:pPr>
      <w:r>
        <w:t xml:space="preserve">Establish dedicated innovation teams and allocate continuous budgets for algorithm advancement and technology currency </w:t>
      </w:r>
    </w:p>
    <w:p w14:paraId="2D6C004B" w14:textId="77777777" w:rsidR="0000624B" w:rsidRDefault="0000624B" w:rsidP="00690CC5">
      <w:pPr>
        <w:pStyle w:val="ListParagraph"/>
        <w:numPr>
          <w:ilvl w:val="0"/>
          <w:numId w:val="8"/>
        </w:numPr>
      </w:pPr>
      <w:r>
        <w:t xml:space="preserve">Conduct comprehensive security and compliance assessments with </w:t>
      </w:r>
      <w:proofErr w:type="spellStart"/>
      <w:r>
        <w:t>multi year</w:t>
      </w:r>
      <w:proofErr w:type="spellEnd"/>
      <w:r>
        <w:t xml:space="preserve"> roadmaps for control harmonization across integrated systems </w:t>
      </w:r>
    </w:p>
    <w:p w14:paraId="68B67ED0" w14:textId="1265F8CB" w:rsidR="0000624B" w:rsidRDefault="0000624B" w:rsidP="00690CC5">
      <w:pPr>
        <w:pStyle w:val="ListParagraph"/>
        <w:numPr>
          <w:ilvl w:val="0"/>
          <w:numId w:val="8"/>
        </w:numPr>
      </w:pPr>
      <w:r>
        <w:t xml:space="preserve">Monitor </w:t>
      </w:r>
      <w:r w:rsidR="00874BA1">
        <w:t xml:space="preserve">the </w:t>
      </w:r>
      <w:r>
        <w:t xml:space="preserve">competitive landscape continuously and establish rapid response protocols for technology developments from competitors </w:t>
      </w:r>
    </w:p>
    <w:p w14:paraId="7B0C7336" w14:textId="77777777" w:rsidR="0000624B" w:rsidRDefault="0000624B" w:rsidP="00690CC5">
      <w:pPr>
        <w:pStyle w:val="ListParagraph"/>
        <w:numPr>
          <w:ilvl w:val="0"/>
          <w:numId w:val="8"/>
        </w:numPr>
      </w:pPr>
      <w:r>
        <w:t xml:space="preserve">Prioritize integration timeline execution to achieve market leadership position before competitive offerings mature </w:t>
      </w:r>
    </w:p>
    <w:p w14:paraId="0B974EDC" w14:textId="4ADAA2AE" w:rsidR="003C0A3C" w:rsidRDefault="003C0A3C" w:rsidP="00DF00D6">
      <w:pPr>
        <w:pStyle w:val="Heading1"/>
      </w:pPr>
      <w:bookmarkStart w:id="20" w:name="_Toc230813422"/>
      <w:r w:rsidRPr="003C0A3C">
        <w:t>ERM Discussion</w:t>
      </w:r>
      <w:bookmarkEnd w:id="20"/>
    </w:p>
    <w:p w14:paraId="4B1D20FC" w14:textId="75677F65" w:rsidR="003C0A3C" w:rsidRDefault="00DF00D6" w:rsidP="003C0A3C">
      <w:r w:rsidRPr="00DF00D6">
        <w:t>Detailed KRIs, contributing factors, controls, and risk treatment measures are provided in Appendix A.</w:t>
      </w:r>
    </w:p>
    <w:p w14:paraId="5B0CF5B4" w14:textId="77777777" w:rsidR="00D63C63" w:rsidRDefault="00D63C63" w:rsidP="00D63C63">
      <w:r>
        <w:t>The acquisition of an AI-powered customer service platform introduces multiple strategic, operational, technological, cybersecurity, financial, and governance risks for Amazon. From an Enterprise Risk Management (ERM) perspective, these risks must be continuously identified, assessed, monitored, and controlled to support successful implementation and long-term organizational performance.</w:t>
      </w:r>
    </w:p>
    <w:p w14:paraId="3C487D75" w14:textId="77777777" w:rsidR="00D63C63" w:rsidRDefault="00D63C63" w:rsidP="00D63C63">
      <w:r>
        <w:t xml:space="preserve">The SWOT analysis and risk register demonstrate that Amazon’s major risk exposures are closely connected to technology dependence, cybersecurity threats, operational disruptions, employee adaptation challenges, and competitive pressure within the artificial intelligence industry. As AI systems become more integrated into </w:t>
      </w:r>
      <w:r>
        <w:lastRenderedPageBreak/>
        <w:t>customer service and warehouse operations, the organization becomes increasingly dependent on data quality, cloud infrastructure reliability, algorithm accuracy, and information security controls. Failure to properly manage these risks could result in operational interruptions, reputational damage, regulatory penalties, customer dissatisfaction, and financial loss.</w:t>
      </w:r>
    </w:p>
    <w:p w14:paraId="13D4614A" w14:textId="77777777" w:rsidR="00D63C63" w:rsidRDefault="00D63C63" w:rsidP="00D63C63">
      <w:r>
        <w:t>To strengthen risk oversight, Amazon should implement continuous monitoring processes supported by Key Risk Indicators (KRIs). Metrics such as system downtime frequency, cybersecurity incident counts, AI prediction accuracy, employee turnover rates, and customer complaint escalation rates can provide early warning signals of operational or technological weaknesses. Continuous monitoring allows management to identify emerging issues before they escalate into larger business disruptions.</w:t>
      </w:r>
    </w:p>
    <w:p w14:paraId="3A1D634E" w14:textId="77777777" w:rsidR="00D63C63" w:rsidRDefault="00D63C63" w:rsidP="00D63C63">
      <w:r>
        <w:t>In addition, Amazon should establish strong internal controls and governance structures to support the integration process. Recommended controls include cybersecurity protection measures, employee training programs, cloud backup systems, access management controls, vendor risk assessments, and regular compliance reviews for data privacy regulations such as GDPR and CCPA. Cross-department communication and executive-level risk oversight are also necessary to ensure alignment between operational objectives and risk management strategies.</w:t>
      </w:r>
    </w:p>
    <w:p w14:paraId="49DC9D5E" w14:textId="482A86F1" w:rsidR="003C0A3C" w:rsidRDefault="00D63C63" w:rsidP="00D63C63">
      <w:r>
        <w:t>Overall, Enterprise Risk Management (ERM) provides Amazon with a structured framework for balancing innovation opportunities with operational stability and security requirements. By integrating KRIs, risk assessments, governance controls, and continuous monitoring into decision-making processes, Amazon can improve resilience, reduce uncertainty, and support the successful adoption of AI-powered technologies.</w:t>
      </w:r>
    </w:p>
    <w:p w14:paraId="2C4662F9" w14:textId="77777777" w:rsidR="0000624B" w:rsidRDefault="0000624B" w:rsidP="0000624B">
      <w:pPr>
        <w:pStyle w:val="Heading1"/>
      </w:pPr>
      <w:bookmarkStart w:id="21" w:name="_Toc230813423"/>
      <w:r>
        <w:t>References</w:t>
      </w:r>
      <w:bookmarkEnd w:id="21"/>
      <w:r>
        <w:t xml:space="preserve"> </w:t>
      </w:r>
    </w:p>
    <w:p w14:paraId="10226552" w14:textId="77777777" w:rsidR="00C40DFC" w:rsidRDefault="00C40DFC" w:rsidP="00C40DFC">
      <w:pPr>
        <w:ind w:left="720" w:hanging="720"/>
      </w:pPr>
      <w:r>
        <w:t xml:space="preserve">Amazon. (2025). About Amazon. Amazon Official Website </w:t>
      </w:r>
    </w:p>
    <w:p w14:paraId="301C1127" w14:textId="77777777" w:rsidR="00C40DFC" w:rsidRDefault="00C40DFC" w:rsidP="00C40DFC">
      <w:pPr>
        <w:ind w:left="720" w:hanging="720"/>
      </w:pPr>
      <w:r>
        <w:t xml:space="preserve">Amazon Web Services (AWS). (2025). Cloud computing services and security infrastructure. </w:t>
      </w:r>
    </w:p>
    <w:p w14:paraId="44E597E5" w14:textId="3D1011F7" w:rsidR="0000624B" w:rsidRDefault="0000624B" w:rsidP="00C40DFC">
      <w:pPr>
        <w:ind w:left="720" w:hanging="720"/>
      </w:pPr>
      <w:r>
        <w:t xml:space="preserve">Chapman, R. J. (2011). Simple tools and techniques for enterprise risk management. Wiley Finance. </w:t>
      </w:r>
    </w:p>
    <w:p w14:paraId="2AA278FA" w14:textId="77777777" w:rsidR="00C40DFC" w:rsidRDefault="00C40DFC" w:rsidP="00C40DFC">
      <w:pPr>
        <w:ind w:left="720" w:hanging="720"/>
      </w:pPr>
      <w:r>
        <w:t xml:space="preserve">International Organization for Standardization. (2018). ISO 31000: Risk management guidelines. ISO. ISO 31000 Overview </w:t>
      </w:r>
    </w:p>
    <w:p w14:paraId="37E4113A" w14:textId="77777777" w:rsidR="00C40DFC" w:rsidRDefault="00C40DFC" w:rsidP="00C40DFC">
      <w:pPr>
        <w:ind w:left="720" w:hanging="720"/>
      </w:pPr>
      <w:r>
        <w:t xml:space="preserve">Kaplan, R. S., and Mikes, A. (2012). Managing risks: A new framework. Harvard Business Review, 90(6), 48 60. </w:t>
      </w:r>
    </w:p>
    <w:p w14:paraId="4375BA75" w14:textId="77777777" w:rsidR="00C40DFC" w:rsidRDefault="00C40DFC" w:rsidP="00C40DFC">
      <w:pPr>
        <w:ind w:left="720" w:hanging="720"/>
      </w:pPr>
      <w:r>
        <w:t xml:space="preserve">Lam, J. (2014). Enterprise risk management: From incentives to controls. John Wiley and Sons. </w:t>
      </w:r>
    </w:p>
    <w:p w14:paraId="167EF2EC" w14:textId="77777777" w:rsidR="00C40DFC" w:rsidRDefault="00C40DFC" w:rsidP="00C40DFC">
      <w:pPr>
        <w:ind w:left="720" w:hanging="720"/>
      </w:pPr>
      <w:r>
        <w:t xml:space="preserve">McShane, M. K., Nair, A., and Rustambekov, E. (2011). Does enterprise risk </w:t>
      </w:r>
      <w:r>
        <w:lastRenderedPageBreak/>
        <w:t xml:space="preserve">management improve firm performance? International Journal of Managerial Finance, 7(4), 371 391. </w:t>
      </w:r>
    </w:p>
    <w:p w14:paraId="6630C730" w14:textId="77777777" w:rsidR="00C40DFC" w:rsidRDefault="00C40DFC" w:rsidP="00C40DFC">
      <w:pPr>
        <w:ind w:left="720" w:hanging="720"/>
      </w:pPr>
      <w:r>
        <w:t xml:space="preserve">National Institute of Standards and Technology. (2024). Artificial intelligence risk management framework (AI RMF 1.0). U.S. Department of Commerce. NIST AI Risk Management Framework </w:t>
      </w:r>
    </w:p>
    <w:p w14:paraId="7BE128BD" w14:textId="0C295C45" w:rsidR="007F72D7" w:rsidRDefault="0000624B" w:rsidP="00C40DFC">
      <w:pPr>
        <w:ind w:left="720" w:hanging="720"/>
      </w:pPr>
      <w:r>
        <w:t>Olson, D. L., and Wu, D. D. (2017). Enterprise risk management models. Springer Series in Business and Economics.</w:t>
      </w:r>
    </w:p>
    <w:p w14:paraId="299C457B" w14:textId="77777777" w:rsidR="00C40DFC" w:rsidRDefault="00C40DFC" w:rsidP="00C40DFC">
      <w:pPr>
        <w:ind w:left="720" w:hanging="720"/>
      </w:pPr>
      <w:r>
        <w:t>PwC. (2024). Enterprise risk management and digital transformation. PwC Official Website</w:t>
      </w:r>
    </w:p>
    <w:p w14:paraId="686EF06D" w14:textId="77777777" w:rsidR="00EA2A44" w:rsidRDefault="00EA2A44" w:rsidP="00DF00D6">
      <w:pPr>
        <w:pStyle w:val="Heading1"/>
        <w:sectPr w:rsidR="00EA2A44" w:rsidSect="00F60DCF">
          <w:pgSz w:w="11906" w:h="16838"/>
          <w:pgMar w:top="1440" w:right="1800" w:bottom="1440" w:left="1800" w:header="851" w:footer="992" w:gutter="0"/>
          <w:cols w:space="425"/>
          <w:docGrid w:linePitch="360"/>
        </w:sectPr>
      </w:pPr>
    </w:p>
    <w:p w14:paraId="3363C897" w14:textId="1F58F753" w:rsidR="007F72D7" w:rsidRDefault="00DF00D6" w:rsidP="00DF00D6">
      <w:pPr>
        <w:pStyle w:val="Heading1"/>
      </w:pPr>
      <w:bookmarkStart w:id="22" w:name="_Toc230813424"/>
      <w:r w:rsidRPr="00DF00D6">
        <w:lastRenderedPageBreak/>
        <w:t>Appendix A – Risk Register and KRIs</w:t>
      </w:r>
      <w:bookmarkEnd w:id="22"/>
    </w:p>
    <w:tbl>
      <w:tblPr>
        <w:tblStyle w:val="PlainTable3"/>
        <w:tblW w:w="0" w:type="auto"/>
        <w:tblLook w:val="04A0" w:firstRow="1" w:lastRow="0" w:firstColumn="1" w:lastColumn="0" w:noHBand="0" w:noVBand="1"/>
      </w:tblPr>
      <w:tblGrid>
        <w:gridCol w:w="2025"/>
        <w:gridCol w:w="2825"/>
        <w:gridCol w:w="2488"/>
        <w:gridCol w:w="2218"/>
        <w:gridCol w:w="3039"/>
        <w:gridCol w:w="1363"/>
      </w:tblGrid>
      <w:tr w:rsidR="00EA2A44" w:rsidRPr="00EA2A44" w14:paraId="63D16F9D" w14:textId="77777777" w:rsidTr="00EA2A44">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2100" w:type="dxa"/>
            <w:hideMark/>
          </w:tcPr>
          <w:p w14:paraId="3790212A" w14:textId="77777777" w:rsidR="00EA2A44" w:rsidRPr="00EA2A44" w:rsidRDefault="00EA2A44" w:rsidP="00EA2A44">
            <w:pPr>
              <w:jc w:val="center"/>
            </w:pPr>
            <w:r w:rsidRPr="00EA2A44">
              <w:t>Risk Category</w:t>
            </w:r>
          </w:p>
        </w:tc>
        <w:tc>
          <w:tcPr>
            <w:tcW w:w="6620" w:type="dxa"/>
            <w:hideMark/>
          </w:tcPr>
          <w:p w14:paraId="2F550F37" w14:textId="77777777" w:rsidR="00EA2A44" w:rsidRPr="00EA2A44" w:rsidRDefault="00EA2A44" w:rsidP="00EA2A44">
            <w:pPr>
              <w:jc w:val="center"/>
              <w:cnfStyle w:val="100000000000" w:firstRow="1" w:lastRow="0" w:firstColumn="0" w:lastColumn="0" w:oddVBand="0" w:evenVBand="0" w:oddHBand="0" w:evenHBand="0" w:firstRowFirstColumn="0" w:firstRowLastColumn="0" w:lastRowFirstColumn="0" w:lastRowLastColumn="0"/>
            </w:pPr>
            <w:r w:rsidRPr="00EA2A44">
              <w:t>Specific Risk</w:t>
            </w:r>
          </w:p>
        </w:tc>
        <w:tc>
          <w:tcPr>
            <w:tcW w:w="5220" w:type="dxa"/>
            <w:hideMark/>
          </w:tcPr>
          <w:p w14:paraId="6D358B57" w14:textId="77777777" w:rsidR="00EA2A44" w:rsidRPr="00EA2A44" w:rsidRDefault="00EA2A44" w:rsidP="00EA2A44">
            <w:pPr>
              <w:jc w:val="center"/>
              <w:cnfStyle w:val="100000000000" w:firstRow="1" w:lastRow="0" w:firstColumn="0" w:lastColumn="0" w:oddVBand="0" w:evenVBand="0" w:oddHBand="0" w:evenHBand="0" w:firstRowFirstColumn="0" w:firstRowLastColumn="0" w:lastRowFirstColumn="0" w:lastRowLastColumn="0"/>
            </w:pPr>
            <w:r w:rsidRPr="00EA2A44">
              <w:t>Caused by</w:t>
            </w:r>
          </w:p>
        </w:tc>
        <w:tc>
          <w:tcPr>
            <w:tcW w:w="4320" w:type="dxa"/>
            <w:hideMark/>
          </w:tcPr>
          <w:p w14:paraId="3A2F8B0E" w14:textId="77777777" w:rsidR="00EA2A44" w:rsidRPr="00EA2A44" w:rsidRDefault="00EA2A44" w:rsidP="00EA2A44">
            <w:pPr>
              <w:jc w:val="center"/>
              <w:cnfStyle w:val="100000000000" w:firstRow="1" w:lastRow="0" w:firstColumn="0" w:lastColumn="0" w:oddVBand="0" w:evenVBand="0" w:oddHBand="0" w:evenHBand="0" w:firstRowFirstColumn="0" w:firstRowLastColumn="0" w:lastRowFirstColumn="0" w:lastRowLastColumn="0"/>
            </w:pPr>
            <w:r w:rsidRPr="00EA2A44">
              <w:t>Potential Impact</w:t>
            </w:r>
          </w:p>
        </w:tc>
        <w:tc>
          <w:tcPr>
            <w:tcW w:w="5220" w:type="dxa"/>
            <w:hideMark/>
          </w:tcPr>
          <w:p w14:paraId="4CF67B11" w14:textId="77777777" w:rsidR="00EA2A44" w:rsidRPr="00EA2A44" w:rsidRDefault="00EA2A44" w:rsidP="00EA2A44">
            <w:pPr>
              <w:jc w:val="center"/>
              <w:cnfStyle w:val="100000000000" w:firstRow="1" w:lastRow="0" w:firstColumn="0" w:lastColumn="0" w:oddVBand="0" w:evenVBand="0" w:oddHBand="0" w:evenHBand="0" w:firstRowFirstColumn="0" w:firstRowLastColumn="0" w:lastRowFirstColumn="0" w:lastRowLastColumn="0"/>
            </w:pPr>
            <w:r w:rsidRPr="00EA2A44">
              <w:t>Example KRI</w:t>
            </w:r>
          </w:p>
        </w:tc>
        <w:tc>
          <w:tcPr>
            <w:tcW w:w="1220" w:type="dxa"/>
            <w:hideMark/>
          </w:tcPr>
          <w:p w14:paraId="26DC12FE" w14:textId="77777777" w:rsidR="00EA2A44" w:rsidRPr="00EA2A44" w:rsidRDefault="00EA2A44" w:rsidP="00EA2A44">
            <w:pPr>
              <w:jc w:val="center"/>
              <w:cnfStyle w:val="100000000000" w:firstRow="1" w:lastRow="0" w:firstColumn="0" w:lastColumn="0" w:oddVBand="0" w:evenVBand="0" w:oddHBand="0" w:evenHBand="0" w:firstRowFirstColumn="0" w:firstRowLastColumn="0" w:lastRowFirstColumn="0" w:lastRowLastColumn="0"/>
            </w:pPr>
            <w:r w:rsidRPr="00EA2A44">
              <w:t>KRI Type</w:t>
            </w:r>
          </w:p>
        </w:tc>
      </w:tr>
      <w:tr w:rsidR="00EA2A44" w:rsidRPr="00EA2A44" w14:paraId="4F67F6C4"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val="restart"/>
            <w:hideMark/>
          </w:tcPr>
          <w:p w14:paraId="74B3D5F7" w14:textId="77777777" w:rsidR="00EA2A44" w:rsidRPr="00EA2A44" w:rsidRDefault="00EA2A44" w:rsidP="00EA2A44">
            <w:pPr>
              <w:jc w:val="center"/>
            </w:pPr>
            <w:r w:rsidRPr="00EA2A44">
              <w:t>Strategic</w:t>
            </w:r>
          </w:p>
        </w:tc>
        <w:tc>
          <w:tcPr>
            <w:tcW w:w="6620" w:type="dxa"/>
            <w:hideMark/>
          </w:tcPr>
          <w:p w14:paraId="32244F3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Failure of AI warehouse strategy to achieve expected efficiency gains</w:t>
            </w:r>
          </w:p>
        </w:tc>
        <w:tc>
          <w:tcPr>
            <w:tcW w:w="5220" w:type="dxa"/>
            <w:hideMark/>
          </w:tcPr>
          <w:p w14:paraId="35FF5C1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Poor implementation planning</w:t>
            </w:r>
          </w:p>
        </w:tc>
        <w:tc>
          <w:tcPr>
            <w:tcW w:w="4320" w:type="dxa"/>
            <w:hideMark/>
          </w:tcPr>
          <w:p w14:paraId="207C2B1B"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Reduced competitive advantage</w:t>
            </w:r>
          </w:p>
        </w:tc>
        <w:tc>
          <w:tcPr>
            <w:tcW w:w="5220" w:type="dxa"/>
            <w:hideMark/>
          </w:tcPr>
          <w:p w14:paraId="568E7B5B"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Warehouse productivity improvement rate (%)</w:t>
            </w:r>
          </w:p>
        </w:tc>
        <w:tc>
          <w:tcPr>
            <w:tcW w:w="1220" w:type="dxa"/>
            <w:hideMark/>
          </w:tcPr>
          <w:p w14:paraId="331F360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Process</w:t>
            </w:r>
          </w:p>
        </w:tc>
      </w:tr>
      <w:tr w:rsidR="00EA2A44" w:rsidRPr="00EA2A44" w14:paraId="57A29EDA"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6272A9B3" w14:textId="77777777" w:rsidR="00EA2A44" w:rsidRPr="00EA2A44" w:rsidRDefault="00EA2A44" w:rsidP="00EA2A44">
            <w:pPr>
              <w:jc w:val="center"/>
            </w:pPr>
          </w:p>
        </w:tc>
        <w:tc>
          <w:tcPr>
            <w:tcW w:w="6620" w:type="dxa"/>
            <w:hideMark/>
          </w:tcPr>
          <w:p w14:paraId="63E51277"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Public backlash over workforce replacement</w:t>
            </w:r>
          </w:p>
        </w:tc>
        <w:tc>
          <w:tcPr>
            <w:tcW w:w="5220" w:type="dxa"/>
            <w:hideMark/>
          </w:tcPr>
          <w:p w14:paraId="66024249"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Concerns about job displacement due to automation</w:t>
            </w:r>
          </w:p>
        </w:tc>
        <w:tc>
          <w:tcPr>
            <w:tcW w:w="4320" w:type="dxa"/>
            <w:hideMark/>
          </w:tcPr>
          <w:p w14:paraId="7FB5C94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Reputation damage</w:t>
            </w:r>
          </w:p>
        </w:tc>
        <w:tc>
          <w:tcPr>
            <w:tcW w:w="5220" w:type="dxa"/>
            <w:hideMark/>
          </w:tcPr>
          <w:p w14:paraId="7BF8868E"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Customer sentiment score / negative media mentions</w:t>
            </w:r>
          </w:p>
        </w:tc>
        <w:tc>
          <w:tcPr>
            <w:tcW w:w="1220" w:type="dxa"/>
            <w:hideMark/>
          </w:tcPr>
          <w:p w14:paraId="084EF1E5"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Other</w:t>
            </w:r>
          </w:p>
        </w:tc>
      </w:tr>
      <w:tr w:rsidR="00EA2A44" w:rsidRPr="00EA2A44" w14:paraId="39634DAC"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14B50809" w14:textId="77777777" w:rsidR="00EA2A44" w:rsidRPr="00EA2A44" w:rsidRDefault="00EA2A44" w:rsidP="00EA2A44">
            <w:pPr>
              <w:jc w:val="center"/>
            </w:pPr>
          </w:p>
        </w:tc>
        <w:tc>
          <w:tcPr>
            <w:tcW w:w="6620" w:type="dxa"/>
            <w:hideMark/>
          </w:tcPr>
          <w:p w14:paraId="0001F7E6"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Competitors implementing superior warehouse technology</w:t>
            </w:r>
          </w:p>
        </w:tc>
        <w:tc>
          <w:tcPr>
            <w:tcW w:w="5220" w:type="dxa"/>
            <w:hideMark/>
          </w:tcPr>
          <w:p w14:paraId="668FCFA0"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Rapid innovation by competitors</w:t>
            </w:r>
          </w:p>
        </w:tc>
        <w:tc>
          <w:tcPr>
            <w:tcW w:w="4320" w:type="dxa"/>
            <w:hideMark/>
          </w:tcPr>
          <w:p w14:paraId="361D1940"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Loss of market share</w:t>
            </w:r>
          </w:p>
        </w:tc>
        <w:tc>
          <w:tcPr>
            <w:tcW w:w="5220" w:type="dxa"/>
            <w:hideMark/>
          </w:tcPr>
          <w:p w14:paraId="155E71B6"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Market share change (%)</w:t>
            </w:r>
          </w:p>
        </w:tc>
        <w:tc>
          <w:tcPr>
            <w:tcW w:w="1220" w:type="dxa"/>
            <w:hideMark/>
          </w:tcPr>
          <w:p w14:paraId="633D153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Other</w:t>
            </w:r>
          </w:p>
        </w:tc>
      </w:tr>
      <w:tr w:rsidR="00EA2A44" w:rsidRPr="00EA2A44" w14:paraId="16973499"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31A79AE6" w14:textId="77777777" w:rsidR="00EA2A44" w:rsidRPr="00EA2A44" w:rsidRDefault="00EA2A44" w:rsidP="00EA2A44">
            <w:pPr>
              <w:jc w:val="center"/>
            </w:pPr>
          </w:p>
        </w:tc>
        <w:tc>
          <w:tcPr>
            <w:tcW w:w="6620" w:type="dxa"/>
            <w:hideMark/>
          </w:tcPr>
          <w:p w14:paraId="05EE341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Dependence on third party technology vendors</w:t>
            </w:r>
          </w:p>
        </w:tc>
        <w:tc>
          <w:tcPr>
            <w:tcW w:w="5220" w:type="dxa"/>
            <w:hideMark/>
          </w:tcPr>
          <w:p w14:paraId="1E51E5C0"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External technology providers</w:t>
            </w:r>
          </w:p>
        </w:tc>
        <w:tc>
          <w:tcPr>
            <w:tcW w:w="4320" w:type="dxa"/>
            <w:hideMark/>
          </w:tcPr>
          <w:p w14:paraId="46E7A67B"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Reduced operational flexibility</w:t>
            </w:r>
          </w:p>
        </w:tc>
        <w:tc>
          <w:tcPr>
            <w:tcW w:w="5220" w:type="dxa"/>
            <w:hideMark/>
          </w:tcPr>
          <w:p w14:paraId="3FEA8B35"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Vendor system availability (%)</w:t>
            </w:r>
          </w:p>
        </w:tc>
        <w:tc>
          <w:tcPr>
            <w:tcW w:w="1220" w:type="dxa"/>
            <w:hideMark/>
          </w:tcPr>
          <w:p w14:paraId="23EB57E2"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Technology</w:t>
            </w:r>
          </w:p>
        </w:tc>
      </w:tr>
      <w:tr w:rsidR="00EA2A44" w:rsidRPr="00EA2A44" w14:paraId="2A388290"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val="restart"/>
            <w:shd w:val="clear" w:color="auto" w:fill="DBDBDB" w:themeFill="accent3" w:themeFillTint="66"/>
            <w:hideMark/>
          </w:tcPr>
          <w:p w14:paraId="41C98D9A" w14:textId="77777777" w:rsidR="00EA2A44" w:rsidRPr="00EA2A44" w:rsidRDefault="00EA2A44" w:rsidP="00EA2A44">
            <w:pPr>
              <w:jc w:val="center"/>
            </w:pPr>
            <w:r w:rsidRPr="00EA2A44">
              <w:t>Operational</w:t>
            </w:r>
          </w:p>
        </w:tc>
        <w:tc>
          <w:tcPr>
            <w:tcW w:w="6620" w:type="dxa"/>
            <w:hideMark/>
          </w:tcPr>
          <w:p w14:paraId="6C4A1360"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Warehouse operations interruption</w:t>
            </w:r>
          </w:p>
        </w:tc>
        <w:tc>
          <w:tcPr>
            <w:tcW w:w="5220" w:type="dxa"/>
            <w:hideMark/>
          </w:tcPr>
          <w:p w14:paraId="70D6402F"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System downtime</w:t>
            </w:r>
          </w:p>
        </w:tc>
        <w:tc>
          <w:tcPr>
            <w:tcW w:w="4320" w:type="dxa"/>
            <w:hideMark/>
          </w:tcPr>
          <w:p w14:paraId="66694415"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Delivery delays</w:t>
            </w:r>
          </w:p>
        </w:tc>
        <w:tc>
          <w:tcPr>
            <w:tcW w:w="5220" w:type="dxa"/>
            <w:hideMark/>
          </w:tcPr>
          <w:p w14:paraId="6F65C0F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Total system downtime hours</w:t>
            </w:r>
          </w:p>
        </w:tc>
        <w:tc>
          <w:tcPr>
            <w:tcW w:w="1220" w:type="dxa"/>
            <w:hideMark/>
          </w:tcPr>
          <w:p w14:paraId="2DA83CFD"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Process</w:t>
            </w:r>
          </w:p>
        </w:tc>
      </w:tr>
      <w:tr w:rsidR="00EA2A44" w:rsidRPr="00EA2A44" w14:paraId="4A2955B0"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54F5A12F" w14:textId="77777777" w:rsidR="00EA2A44" w:rsidRPr="00EA2A44" w:rsidRDefault="00EA2A44" w:rsidP="00EA2A44">
            <w:pPr>
              <w:jc w:val="center"/>
            </w:pPr>
          </w:p>
        </w:tc>
        <w:tc>
          <w:tcPr>
            <w:tcW w:w="6620" w:type="dxa"/>
            <w:hideMark/>
          </w:tcPr>
          <w:p w14:paraId="6E355DD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Robotic picking failure</w:t>
            </w:r>
          </w:p>
        </w:tc>
        <w:tc>
          <w:tcPr>
            <w:tcW w:w="5220" w:type="dxa"/>
            <w:hideMark/>
          </w:tcPr>
          <w:p w14:paraId="105EE6AB"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Robot arm or sensor malfunction</w:t>
            </w:r>
          </w:p>
        </w:tc>
        <w:tc>
          <w:tcPr>
            <w:tcW w:w="4320" w:type="dxa"/>
            <w:hideMark/>
          </w:tcPr>
          <w:p w14:paraId="23C3D982"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Incorrect order processing</w:t>
            </w:r>
          </w:p>
        </w:tc>
        <w:tc>
          <w:tcPr>
            <w:tcW w:w="5220" w:type="dxa"/>
            <w:hideMark/>
          </w:tcPr>
          <w:p w14:paraId="2B7C0A39"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Robot failure frequency (#/week)</w:t>
            </w:r>
          </w:p>
        </w:tc>
        <w:tc>
          <w:tcPr>
            <w:tcW w:w="1220" w:type="dxa"/>
            <w:hideMark/>
          </w:tcPr>
          <w:p w14:paraId="50A0F6CF"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Facilities</w:t>
            </w:r>
          </w:p>
        </w:tc>
      </w:tr>
      <w:tr w:rsidR="00EA2A44" w:rsidRPr="00EA2A44" w14:paraId="4299D121"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2EC92FC2" w14:textId="77777777" w:rsidR="00EA2A44" w:rsidRPr="00EA2A44" w:rsidRDefault="00EA2A44" w:rsidP="00EA2A44">
            <w:pPr>
              <w:jc w:val="center"/>
            </w:pPr>
          </w:p>
        </w:tc>
        <w:tc>
          <w:tcPr>
            <w:tcW w:w="6620" w:type="dxa"/>
            <w:hideMark/>
          </w:tcPr>
          <w:p w14:paraId="7739F1C0"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Autonomous mobile robot collision</w:t>
            </w:r>
          </w:p>
        </w:tc>
        <w:tc>
          <w:tcPr>
            <w:tcW w:w="5220" w:type="dxa"/>
            <w:hideMark/>
          </w:tcPr>
          <w:p w14:paraId="04FC4F82"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Navigation system errors</w:t>
            </w:r>
          </w:p>
        </w:tc>
        <w:tc>
          <w:tcPr>
            <w:tcW w:w="4320" w:type="dxa"/>
            <w:hideMark/>
          </w:tcPr>
          <w:p w14:paraId="5E82F256"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Operational disruption and safety concerns</w:t>
            </w:r>
          </w:p>
        </w:tc>
        <w:tc>
          <w:tcPr>
            <w:tcW w:w="5220" w:type="dxa"/>
            <w:hideMark/>
          </w:tcPr>
          <w:p w14:paraId="6097AB5A"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Number of robot collision incidents</w:t>
            </w:r>
          </w:p>
        </w:tc>
        <w:tc>
          <w:tcPr>
            <w:tcW w:w="1220" w:type="dxa"/>
            <w:hideMark/>
          </w:tcPr>
          <w:p w14:paraId="35957AEE"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Facilities</w:t>
            </w:r>
          </w:p>
        </w:tc>
      </w:tr>
      <w:tr w:rsidR="00EA2A44" w:rsidRPr="00EA2A44" w14:paraId="09F6E908"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21F8C292" w14:textId="77777777" w:rsidR="00EA2A44" w:rsidRPr="00EA2A44" w:rsidRDefault="00EA2A44" w:rsidP="00EA2A44">
            <w:pPr>
              <w:jc w:val="center"/>
            </w:pPr>
          </w:p>
        </w:tc>
        <w:tc>
          <w:tcPr>
            <w:tcW w:w="6620" w:type="dxa"/>
            <w:hideMark/>
          </w:tcPr>
          <w:p w14:paraId="5F4D1DE0"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Inventory misplacement</w:t>
            </w:r>
          </w:p>
        </w:tc>
        <w:tc>
          <w:tcPr>
            <w:tcW w:w="5220" w:type="dxa"/>
            <w:hideMark/>
          </w:tcPr>
          <w:p w14:paraId="2C7FF51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AI sorting errors</w:t>
            </w:r>
          </w:p>
        </w:tc>
        <w:tc>
          <w:tcPr>
            <w:tcW w:w="4320" w:type="dxa"/>
            <w:hideMark/>
          </w:tcPr>
          <w:p w14:paraId="43EB321A"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Inventory inaccuracies</w:t>
            </w:r>
          </w:p>
        </w:tc>
        <w:tc>
          <w:tcPr>
            <w:tcW w:w="5220" w:type="dxa"/>
            <w:hideMark/>
          </w:tcPr>
          <w:p w14:paraId="30EDDDBF"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Inventory accuracy rate (%)</w:t>
            </w:r>
          </w:p>
        </w:tc>
        <w:tc>
          <w:tcPr>
            <w:tcW w:w="1220" w:type="dxa"/>
            <w:hideMark/>
          </w:tcPr>
          <w:p w14:paraId="3060BB1C"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Process</w:t>
            </w:r>
          </w:p>
        </w:tc>
      </w:tr>
      <w:tr w:rsidR="00EA2A44" w:rsidRPr="00EA2A44" w14:paraId="6EBCFE25"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605692CC" w14:textId="77777777" w:rsidR="00EA2A44" w:rsidRPr="00EA2A44" w:rsidRDefault="00EA2A44" w:rsidP="00EA2A44">
            <w:pPr>
              <w:jc w:val="center"/>
            </w:pPr>
          </w:p>
        </w:tc>
        <w:tc>
          <w:tcPr>
            <w:tcW w:w="6620" w:type="dxa"/>
            <w:hideMark/>
          </w:tcPr>
          <w:p w14:paraId="744A9378"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Order fulfillment errors</w:t>
            </w:r>
          </w:p>
        </w:tc>
        <w:tc>
          <w:tcPr>
            <w:tcW w:w="5220" w:type="dxa"/>
            <w:hideMark/>
          </w:tcPr>
          <w:p w14:paraId="6C0849FE"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Incorrect AI predictions</w:t>
            </w:r>
          </w:p>
        </w:tc>
        <w:tc>
          <w:tcPr>
            <w:tcW w:w="4320" w:type="dxa"/>
            <w:hideMark/>
          </w:tcPr>
          <w:p w14:paraId="150B8897"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Customer complaints</w:t>
            </w:r>
          </w:p>
        </w:tc>
        <w:tc>
          <w:tcPr>
            <w:tcW w:w="5220" w:type="dxa"/>
            <w:hideMark/>
          </w:tcPr>
          <w:p w14:paraId="7683D14F"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Order accuracy rate (%)</w:t>
            </w:r>
          </w:p>
        </w:tc>
        <w:tc>
          <w:tcPr>
            <w:tcW w:w="1220" w:type="dxa"/>
            <w:hideMark/>
          </w:tcPr>
          <w:p w14:paraId="3A01B657"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Process</w:t>
            </w:r>
          </w:p>
        </w:tc>
      </w:tr>
      <w:tr w:rsidR="00EA2A44" w:rsidRPr="00EA2A44" w14:paraId="67FE46F4"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636EC9C6" w14:textId="77777777" w:rsidR="00EA2A44" w:rsidRPr="00EA2A44" w:rsidRDefault="00EA2A44" w:rsidP="00EA2A44">
            <w:pPr>
              <w:jc w:val="center"/>
            </w:pPr>
          </w:p>
        </w:tc>
        <w:tc>
          <w:tcPr>
            <w:tcW w:w="6620" w:type="dxa"/>
            <w:hideMark/>
          </w:tcPr>
          <w:p w14:paraId="2C3FA658"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Supply chain disruption</w:t>
            </w:r>
          </w:p>
        </w:tc>
        <w:tc>
          <w:tcPr>
            <w:tcW w:w="5220" w:type="dxa"/>
            <w:hideMark/>
          </w:tcPr>
          <w:p w14:paraId="20DD49A6"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Vendor delays</w:t>
            </w:r>
          </w:p>
        </w:tc>
        <w:tc>
          <w:tcPr>
            <w:tcW w:w="4320" w:type="dxa"/>
            <w:hideMark/>
          </w:tcPr>
          <w:p w14:paraId="645F2A50"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Inventory shortages</w:t>
            </w:r>
          </w:p>
        </w:tc>
        <w:tc>
          <w:tcPr>
            <w:tcW w:w="5220" w:type="dxa"/>
            <w:hideMark/>
          </w:tcPr>
          <w:p w14:paraId="31E72411"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Supplier on time delivery rate (%)</w:t>
            </w:r>
          </w:p>
        </w:tc>
        <w:tc>
          <w:tcPr>
            <w:tcW w:w="1220" w:type="dxa"/>
            <w:hideMark/>
          </w:tcPr>
          <w:p w14:paraId="0B5F7453"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Process</w:t>
            </w:r>
          </w:p>
        </w:tc>
      </w:tr>
      <w:tr w:rsidR="00EA2A44" w:rsidRPr="00EA2A44" w14:paraId="416F4245"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20F4DE54" w14:textId="77777777" w:rsidR="00EA2A44" w:rsidRPr="00EA2A44" w:rsidRDefault="00EA2A44" w:rsidP="00EA2A44">
            <w:pPr>
              <w:jc w:val="center"/>
            </w:pPr>
          </w:p>
        </w:tc>
        <w:tc>
          <w:tcPr>
            <w:tcW w:w="6620" w:type="dxa"/>
            <w:hideMark/>
          </w:tcPr>
          <w:p w14:paraId="6D01EE4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Warehouse congestion</w:t>
            </w:r>
          </w:p>
        </w:tc>
        <w:tc>
          <w:tcPr>
            <w:tcW w:w="5220" w:type="dxa"/>
            <w:hideMark/>
          </w:tcPr>
          <w:p w14:paraId="7E1E97EB"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Robot traffic inefficiencies</w:t>
            </w:r>
          </w:p>
        </w:tc>
        <w:tc>
          <w:tcPr>
            <w:tcW w:w="4320" w:type="dxa"/>
            <w:hideMark/>
          </w:tcPr>
          <w:p w14:paraId="76B6FDE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Reduced productivity</w:t>
            </w:r>
          </w:p>
        </w:tc>
        <w:tc>
          <w:tcPr>
            <w:tcW w:w="5220" w:type="dxa"/>
            <w:hideMark/>
          </w:tcPr>
          <w:p w14:paraId="653706D7"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Average order processing time</w:t>
            </w:r>
          </w:p>
        </w:tc>
        <w:tc>
          <w:tcPr>
            <w:tcW w:w="1220" w:type="dxa"/>
            <w:hideMark/>
          </w:tcPr>
          <w:p w14:paraId="0B0E5F6B"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Process</w:t>
            </w:r>
          </w:p>
        </w:tc>
      </w:tr>
      <w:tr w:rsidR="00EA2A44" w:rsidRPr="00EA2A44" w14:paraId="69802EB5" w14:textId="77777777" w:rsidTr="00EA2A44">
        <w:trPr>
          <w:trHeight w:val="30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644E25F5" w14:textId="77777777" w:rsidR="00EA2A44" w:rsidRPr="00EA2A44" w:rsidRDefault="00EA2A44" w:rsidP="00EA2A44">
            <w:pPr>
              <w:jc w:val="center"/>
            </w:pPr>
          </w:p>
        </w:tc>
        <w:tc>
          <w:tcPr>
            <w:tcW w:w="6620" w:type="dxa"/>
            <w:hideMark/>
          </w:tcPr>
          <w:p w14:paraId="2513207E"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Increased employee turnover</w:t>
            </w:r>
          </w:p>
        </w:tc>
        <w:tc>
          <w:tcPr>
            <w:tcW w:w="5220" w:type="dxa"/>
            <w:hideMark/>
          </w:tcPr>
          <w:p w14:paraId="69D2383E"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Employee concerns over automation</w:t>
            </w:r>
          </w:p>
        </w:tc>
        <w:tc>
          <w:tcPr>
            <w:tcW w:w="4320" w:type="dxa"/>
            <w:hideMark/>
          </w:tcPr>
          <w:p w14:paraId="40C4A4C0"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Staffing shortages</w:t>
            </w:r>
          </w:p>
        </w:tc>
        <w:tc>
          <w:tcPr>
            <w:tcW w:w="5220" w:type="dxa"/>
            <w:hideMark/>
          </w:tcPr>
          <w:p w14:paraId="52F127C0"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Employee turnover rate (%)</w:t>
            </w:r>
          </w:p>
        </w:tc>
        <w:tc>
          <w:tcPr>
            <w:tcW w:w="1220" w:type="dxa"/>
            <w:hideMark/>
          </w:tcPr>
          <w:p w14:paraId="088ECDF7"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People</w:t>
            </w:r>
          </w:p>
        </w:tc>
      </w:tr>
      <w:tr w:rsidR="00EA2A44" w:rsidRPr="00EA2A44" w14:paraId="52F39DDF" w14:textId="77777777" w:rsidTr="00EA2A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758CB582" w14:textId="77777777" w:rsidR="00EA2A44" w:rsidRPr="00EA2A44" w:rsidRDefault="00EA2A44" w:rsidP="00EA2A44">
            <w:pPr>
              <w:jc w:val="center"/>
            </w:pPr>
          </w:p>
        </w:tc>
        <w:tc>
          <w:tcPr>
            <w:tcW w:w="6620" w:type="dxa"/>
            <w:hideMark/>
          </w:tcPr>
          <w:p w14:paraId="321C41AD"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Employee resistance to AI systems</w:t>
            </w:r>
          </w:p>
        </w:tc>
        <w:tc>
          <w:tcPr>
            <w:tcW w:w="5220" w:type="dxa"/>
            <w:hideMark/>
          </w:tcPr>
          <w:p w14:paraId="011050A9"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Lack of trust or insufficient training</w:t>
            </w:r>
          </w:p>
        </w:tc>
        <w:tc>
          <w:tcPr>
            <w:tcW w:w="4320" w:type="dxa"/>
            <w:hideMark/>
          </w:tcPr>
          <w:p w14:paraId="69F30975"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Lower productivity</w:t>
            </w:r>
          </w:p>
        </w:tc>
        <w:tc>
          <w:tcPr>
            <w:tcW w:w="5220" w:type="dxa"/>
            <w:hideMark/>
          </w:tcPr>
          <w:p w14:paraId="2BBEB1D6"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Employee satisfaction score</w:t>
            </w:r>
          </w:p>
        </w:tc>
        <w:tc>
          <w:tcPr>
            <w:tcW w:w="1220" w:type="dxa"/>
            <w:hideMark/>
          </w:tcPr>
          <w:p w14:paraId="4DB92600"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People</w:t>
            </w:r>
          </w:p>
        </w:tc>
      </w:tr>
      <w:tr w:rsidR="00EA2A44" w:rsidRPr="00EA2A44" w14:paraId="37658437"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66FC65FA" w14:textId="77777777" w:rsidR="00EA2A44" w:rsidRPr="00EA2A44" w:rsidRDefault="00EA2A44" w:rsidP="00EA2A44">
            <w:pPr>
              <w:jc w:val="center"/>
            </w:pPr>
          </w:p>
        </w:tc>
        <w:tc>
          <w:tcPr>
            <w:tcW w:w="6620" w:type="dxa"/>
            <w:hideMark/>
          </w:tcPr>
          <w:p w14:paraId="7BE10C39"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Insufficient employee training</w:t>
            </w:r>
          </w:p>
        </w:tc>
        <w:tc>
          <w:tcPr>
            <w:tcW w:w="5220" w:type="dxa"/>
            <w:hideMark/>
          </w:tcPr>
          <w:p w14:paraId="039ECFD6"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Rapid implementation</w:t>
            </w:r>
          </w:p>
        </w:tc>
        <w:tc>
          <w:tcPr>
            <w:tcW w:w="4320" w:type="dxa"/>
            <w:hideMark/>
          </w:tcPr>
          <w:p w14:paraId="7E97F238"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Improper system use</w:t>
            </w:r>
          </w:p>
        </w:tc>
        <w:tc>
          <w:tcPr>
            <w:tcW w:w="5220" w:type="dxa"/>
            <w:hideMark/>
          </w:tcPr>
          <w:p w14:paraId="2634585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Training completion rate (%)</w:t>
            </w:r>
          </w:p>
        </w:tc>
        <w:tc>
          <w:tcPr>
            <w:tcW w:w="1220" w:type="dxa"/>
            <w:hideMark/>
          </w:tcPr>
          <w:p w14:paraId="412EB1B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People</w:t>
            </w:r>
          </w:p>
        </w:tc>
      </w:tr>
      <w:tr w:rsidR="00EA2A44" w:rsidRPr="00EA2A44" w14:paraId="66CF8D1C"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val="restart"/>
            <w:hideMark/>
          </w:tcPr>
          <w:p w14:paraId="4C8E02AE" w14:textId="77777777" w:rsidR="00EA2A44" w:rsidRPr="00EA2A44" w:rsidRDefault="00EA2A44" w:rsidP="00EA2A44">
            <w:pPr>
              <w:jc w:val="center"/>
            </w:pPr>
            <w:r w:rsidRPr="00EA2A44">
              <w:t>Technology</w:t>
            </w:r>
          </w:p>
        </w:tc>
        <w:tc>
          <w:tcPr>
            <w:tcW w:w="6620" w:type="dxa"/>
            <w:hideMark/>
          </w:tcPr>
          <w:p w14:paraId="7F0998BC"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AI prediction inaccuracies</w:t>
            </w:r>
          </w:p>
        </w:tc>
        <w:tc>
          <w:tcPr>
            <w:tcW w:w="5220" w:type="dxa"/>
            <w:hideMark/>
          </w:tcPr>
          <w:p w14:paraId="2E356819"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Biased or incomplete training data</w:t>
            </w:r>
          </w:p>
        </w:tc>
        <w:tc>
          <w:tcPr>
            <w:tcW w:w="4320" w:type="dxa"/>
            <w:hideMark/>
          </w:tcPr>
          <w:p w14:paraId="51E74E0A"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Poor decision making</w:t>
            </w:r>
          </w:p>
        </w:tc>
        <w:tc>
          <w:tcPr>
            <w:tcW w:w="5220" w:type="dxa"/>
            <w:hideMark/>
          </w:tcPr>
          <w:p w14:paraId="31A9AFFF"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AI prediction accuracy (%)</w:t>
            </w:r>
          </w:p>
        </w:tc>
        <w:tc>
          <w:tcPr>
            <w:tcW w:w="1220" w:type="dxa"/>
            <w:hideMark/>
          </w:tcPr>
          <w:p w14:paraId="55D1A5B9"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Technology</w:t>
            </w:r>
          </w:p>
        </w:tc>
      </w:tr>
      <w:tr w:rsidR="00EA2A44" w:rsidRPr="00EA2A44" w14:paraId="3F1E723C"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43656262" w14:textId="77777777" w:rsidR="00EA2A44" w:rsidRPr="00EA2A44" w:rsidRDefault="00EA2A44" w:rsidP="00EA2A44">
            <w:pPr>
              <w:jc w:val="center"/>
            </w:pPr>
          </w:p>
        </w:tc>
        <w:tc>
          <w:tcPr>
            <w:tcW w:w="6620" w:type="dxa"/>
            <w:hideMark/>
          </w:tcPr>
          <w:p w14:paraId="237C2311"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Failure of AI demand forecasting</w:t>
            </w:r>
          </w:p>
        </w:tc>
        <w:tc>
          <w:tcPr>
            <w:tcW w:w="5220" w:type="dxa"/>
            <w:hideMark/>
          </w:tcPr>
          <w:p w14:paraId="6C5A185E"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Incorrect data models</w:t>
            </w:r>
          </w:p>
        </w:tc>
        <w:tc>
          <w:tcPr>
            <w:tcW w:w="4320" w:type="dxa"/>
            <w:hideMark/>
          </w:tcPr>
          <w:p w14:paraId="5765BC24"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Overstocking or stockouts</w:t>
            </w:r>
          </w:p>
        </w:tc>
        <w:tc>
          <w:tcPr>
            <w:tcW w:w="5220" w:type="dxa"/>
            <w:hideMark/>
          </w:tcPr>
          <w:p w14:paraId="74EFA3CA"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Forecast error rate (%)</w:t>
            </w:r>
          </w:p>
        </w:tc>
        <w:tc>
          <w:tcPr>
            <w:tcW w:w="1220" w:type="dxa"/>
            <w:hideMark/>
          </w:tcPr>
          <w:p w14:paraId="286B801C"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Technology</w:t>
            </w:r>
          </w:p>
        </w:tc>
      </w:tr>
      <w:tr w:rsidR="00EA2A44" w:rsidRPr="00EA2A44" w14:paraId="1416391B"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0E114D41" w14:textId="77777777" w:rsidR="00EA2A44" w:rsidRPr="00EA2A44" w:rsidRDefault="00EA2A44" w:rsidP="00EA2A44">
            <w:pPr>
              <w:jc w:val="center"/>
            </w:pPr>
          </w:p>
        </w:tc>
        <w:tc>
          <w:tcPr>
            <w:tcW w:w="6620" w:type="dxa"/>
            <w:hideMark/>
          </w:tcPr>
          <w:p w14:paraId="48CD67D7"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Software update failures</w:t>
            </w:r>
          </w:p>
        </w:tc>
        <w:tc>
          <w:tcPr>
            <w:tcW w:w="5220" w:type="dxa"/>
            <w:hideMark/>
          </w:tcPr>
          <w:p w14:paraId="0B1589E9"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Programming errors</w:t>
            </w:r>
          </w:p>
        </w:tc>
        <w:tc>
          <w:tcPr>
            <w:tcW w:w="4320" w:type="dxa"/>
            <w:hideMark/>
          </w:tcPr>
          <w:p w14:paraId="54586B36"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System instability</w:t>
            </w:r>
          </w:p>
        </w:tc>
        <w:tc>
          <w:tcPr>
            <w:tcW w:w="5220" w:type="dxa"/>
            <w:hideMark/>
          </w:tcPr>
          <w:p w14:paraId="5F15DFF7"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Failed software updates (#/month)</w:t>
            </w:r>
          </w:p>
        </w:tc>
        <w:tc>
          <w:tcPr>
            <w:tcW w:w="1220" w:type="dxa"/>
            <w:hideMark/>
          </w:tcPr>
          <w:p w14:paraId="653DEF67"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Technology</w:t>
            </w:r>
          </w:p>
        </w:tc>
      </w:tr>
      <w:tr w:rsidR="00EA2A44" w:rsidRPr="00EA2A44" w14:paraId="680BEC36" w14:textId="77777777" w:rsidTr="00EA2A44">
        <w:trPr>
          <w:trHeight w:val="30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33998FDC" w14:textId="77777777" w:rsidR="00EA2A44" w:rsidRPr="00EA2A44" w:rsidRDefault="00EA2A44" w:rsidP="00EA2A44">
            <w:pPr>
              <w:jc w:val="center"/>
            </w:pPr>
          </w:p>
        </w:tc>
        <w:tc>
          <w:tcPr>
            <w:tcW w:w="6620" w:type="dxa"/>
            <w:hideMark/>
          </w:tcPr>
          <w:p w14:paraId="2530B69A"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Integration failure between legacy systems and AI systems</w:t>
            </w:r>
          </w:p>
        </w:tc>
        <w:tc>
          <w:tcPr>
            <w:tcW w:w="5220" w:type="dxa"/>
            <w:hideMark/>
          </w:tcPr>
          <w:p w14:paraId="58D9F6F4"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Compatibility issues</w:t>
            </w:r>
          </w:p>
        </w:tc>
        <w:tc>
          <w:tcPr>
            <w:tcW w:w="4320" w:type="dxa"/>
            <w:hideMark/>
          </w:tcPr>
          <w:p w14:paraId="3CE3D3A5"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Process interruption</w:t>
            </w:r>
          </w:p>
        </w:tc>
        <w:tc>
          <w:tcPr>
            <w:tcW w:w="5220" w:type="dxa"/>
            <w:hideMark/>
          </w:tcPr>
          <w:p w14:paraId="0B3B3517"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Integration success rate (%)</w:t>
            </w:r>
          </w:p>
        </w:tc>
        <w:tc>
          <w:tcPr>
            <w:tcW w:w="1220" w:type="dxa"/>
            <w:hideMark/>
          </w:tcPr>
          <w:p w14:paraId="79706627"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Technology</w:t>
            </w:r>
          </w:p>
        </w:tc>
      </w:tr>
      <w:tr w:rsidR="00EA2A44" w:rsidRPr="00EA2A44" w14:paraId="2BE9A823"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2C71D22C" w14:textId="77777777" w:rsidR="00EA2A44" w:rsidRPr="00EA2A44" w:rsidRDefault="00EA2A44" w:rsidP="00EA2A44">
            <w:pPr>
              <w:jc w:val="center"/>
            </w:pPr>
          </w:p>
        </w:tc>
        <w:tc>
          <w:tcPr>
            <w:tcW w:w="6620" w:type="dxa"/>
            <w:hideMark/>
          </w:tcPr>
          <w:p w14:paraId="2598B3CF"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Sensor malfunction</w:t>
            </w:r>
          </w:p>
        </w:tc>
        <w:tc>
          <w:tcPr>
            <w:tcW w:w="5220" w:type="dxa"/>
            <w:hideMark/>
          </w:tcPr>
          <w:p w14:paraId="6E36CD29"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Hardware failures</w:t>
            </w:r>
          </w:p>
        </w:tc>
        <w:tc>
          <w:tcPr>
            <w:tcW w:w="4320" w:type="dxa"/>
            <w:hideMark/>
          </w:tcPr>
          <w:p w14:paraId="47698A3E"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Wrong warehouse actions</w:t>
            </w:r>
          </w:p>
        </w:tc>
        <w:tc>
          <w:tcPr>
            <w:tcW w:w="5220" w:type="dxa"/>
            <w:hideMark/>
          </w:tcPr>
          <w:p w14:paraId="36E9392D"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Sensor error frequency</w:t>
            </w:r>
          </w:p>
        </w:tc>
        <w:tc>
          <w:tcPr>
            <w:tcW w:w="1220" w:type="dxa"/>
            <w:hideMark/>
          </w:tcPr>
          <w:p w14:paraId="2C434638"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Facilities</w:t>
            </w:r>
          </w:p>
        </w:tc>
      </w:tr>
      <w:tr w:rsidR="00EA2A44" w:rsidRPr="00EA2A44" w14:paraId="6007F4D1"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3DE41FBB" w14:textId="77777777" w:rsidR="00EA2A44" w:rsidRPr="00EA2A44" w:rsidRDefault="00EA2A44" w:rsidP="00EA2A44">
            <w:pPr>
              <w:jc w:val="center"/>
            </w:pPr>
          </w:p>
        </w:tc>
        <w:tc>
          <w:tcPr>
            <w:tcW w:w="6620" w:type="dxa"/>
            <w:hideMark/>
          </w:tcPr>
          <w:p w14:paraId="73A21AA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Cloud service outage</w:t>
            </w:r>
          </w:p>
        </w:tc>
        <w:tc>
          <w:tcPr>
            <w:tcW w:w="5220" w:type="dxa"/>
            <w:hideMark/>
          </w:tcPr>
          <w:p w14:paraId="2CE66592"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Cloud platform failures</w:t>
            </w:r>
          </w:p>
        </w:tc>
        <w:tc>
          <w:tcPr>
            <w:tcW w:w="4320" w:type="dxa"/>
            <w:hideMark/>
          </w:tcPr>
          <w:p w14:paraId="1DD35C4C"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Warehouse shutdown</w:t>
            </w:r>
          </w:p>
        </w:tc>
        <w:tc>
          <w:tcPr>
            <w:tcW w:w="5220" w:type="dxa"/>
            <w:hideMark/>
          </w:tcPr>
          <w:p w14:paraId="5088834F"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System uptime (%)</w:t>
            </w:r>
          </w:p>
        </w:tc>
        <w:tc>
          <w:tcPr>
            <w:tcW w:w="1220" w:type="dxa"/>
            <w:hideMark/>
          </w:tcPr>
          <w:p w14:paraId="20225447"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Technology</w:t>
            </w:r>
          </w:p>
        </w:tc>
      </w:tr>
      <w:tr w:rsidR="00EA2A44" w:rsidRPr="00EA2A44" w14:paraId="52A0CBD8"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2C47EBA4" w14:textId="77777777" w:rsidR="00EA2A44" w:rsidRPr="00EA2A44" w:rsidRDefault="00EA2A44" w:rsidP="00EA2A44">
            <w:pPr>
              <w:jc w:val="center"/>
            </w:pPr>
          </w:p>
        </w:tc>
        <w:tc>
          <w:tcPr>
            <w:tcW w:w="6620" w:type="dxa"/>
            <w:hideMark/>
          </w:tcPr>
          <w:p w14:paraId="5E27B3C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Data quality issues</w:t>
            </w:r>
          </w:p>
        </w:tc>
        <w:tc>
          <w:tcPr>
            <w:tcW w:w="5220" w:type="dxa"/>
            <w:hideMark/>
          </w:tcPr>
          <w:p w14:paraId="34284118"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Missing or inconsistent data</w:t>
            </w:r>
          </w:p>
        </w:tc>
        <w:tc>
          <w:tcPr>
            <w:tcW w:w="4320" w:type="dxa"/>
            <w:hideMark/>
          </w:tcPr>
          <w:p w14:paraId="0755F5DC"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Reduced model performance</w:t>
            </w:r>
          </w:p>
        </w:tc>
        <w:tc>
          <w:tcPr>
            <w:tcW w:w="5220" w:type="dxa"/>
            <w:hideMark/>
          </w:tcPr>
          <w:p w14:paraId="07C5BEFC"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Data accuracy/completeness rate (%)</w:t>
            </w:r>
          </w:p>
        </w:tc>
        <w:tc>
          <w:tcPr>
            <w:tcW w:w="1220" w:type="dxa"/>
            <w:hideMark/>
          </w:tcPr>
          <w:p w14:paraId="483C76A7"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Technology</w:t>
            </w:r>
          </w:p>
        </w:tc>
      </w:tr>
      <w:tr w:rsidR="00EA2A44" w:rsidRPr="00EA2A44" w14:paraId="62FDD388"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val="restart"/>
            <w:shd w:val="clear" w:color="auto" w:fill="DBDBDB" w:themeFill="accent3" w:themeFillTint="66"/>
            <w:hideMark/>
          </w:tcPr>
          <w:p w14:paraId="7DB8FBE0" w14:textId="77777777" w:rsidR="00EA2A44" w:rsidRPr="00EA2A44" w:rsidRDefault="00EA2A44" w:rsidP="00EA2A44">
            <w:pPr>
              <w:jc w:val="center"/>
            </w:pPr>
            <w:r w:rsidRPr="00EA2A44">
              <w:t>Information Security</w:t>
            </w:r>
          </w:p>
        </w:tc>
        <w:tc>
          <w:tcPr>
            <w:tcW w:w="6620" w:type="dxa"/>
            <w:hideMark/>
          </w:tcPr>
          <w:p w14:paraId="3CA3BB7C"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Customer data breach</w:t>
            </w:r>
          </w:p>
        </w:tc>
        <w:tc>
          <w:tcPr>
            <w:tcW w:w="5220" w:type="dxa"/>
            <w:hideMark/>
          </w:tcPr>
          <w:p w14:paraId="705C484E"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Weak security controls</w:t>
            </w:r>
          </w:p>
        </w:tc>
        <w:tc>
          <w:tcPr>
            <w:tcW w:w="4320" w:type="dxa"/>
            <w:hideMark/>
          </w:tcPr>
          <w:p w14:paraId="1F4EC463"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Legal and reputational damage</w:t>
            </w:r>
          </w:p>
        </w:tc>
        <w:tc>
          <w:tcPr>
            <w:tcW w:w="5220" w:type="dxa"/>
            <w:hideMark/>
          </w:tcPr>
          <w:p w14:paraId="2BD0BABF"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Number of security incidents</w:t>
            </w:r>
          </w:p>
        </w:tc>
        <w:tc>
          <w:tcPr>
            <w:tcW w:w="1220" w:type="dxa"/>
            <w:hideMark/>
          </w:tcPr>
          <w:p w14:paraId="0198EE62"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Technology</w:t>
            </w:r>
          </w:p>
        </w:tc>
      </w:tr>
      <w:tr w:rsidR="00EA2A44" w:rsidRPr="00EA2A44" w14:paraId="10E8E285"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3EA8EF82" w14:textId="77777777" w:rsidR="00EA2A44" w:rsidRPr="00EA2A44" w:rsidRDefault="00EA2A44" w:rsidP="00EA2A44">
            <w:pPr>
              <w:jc w:val="center"/>
            </w:pPr>
          </w:p>
        </w:tc>
        <w:tc>
          <w:tcPr>
            <w:tcW w:w="6620" w:type="dxa"/>
            <w:hideMark/>
          </w:tcPr>
          <w:p w14:paraId="71F93121"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Unauthorized system access</w:t>
            </w:r>
          </w:p>
        </w:tc>
        <w:tc>
          <w:tcPr>
            <w:tcW w:w="5220" w:type="dxa"/>
            <w:hideMark/>
          </w:tcPr>
          <w:p w14:paraId="7FDEB632"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Weak access management</w:t>
            </w:r>
          </w:p>
        </w:tc>
        <w:tc>
          <w:tcPr>
            <w:tcW w:w="4320" w:type="dxa"/>
            <w:hideMark/>
          </w:tcPr>
          <w:p w14:paraId="1E009C12"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System compromise</w:t>
            </w:r>
          </w:p>
        </w:tc>
        <w:tc>
          <w:tcPr>
            <w:tcW w:w="5220" w:type="dxa"/>
            <w:hideMark/>
          </w:tcPr>
          <w:p w14:paraId="1870146A"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Failed login attempts</w:t>
            </w:r>
          </w:p>
        </w:tc>
        <w:tc>
          <w:tcPr>
            <w:tcW w:w="1220" w:type="dxa"/>
            <w:hideMark/>
          </w:tcPr>
          <w:p w14:paraId="1ECBF0FD"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Technology</w:t>
            </w:r>
          </w:p>
        </w:tc>
      </w:tr>
      <w:tr w:rsidR="00EA2A44" w:rsidRPr="00EA2A44" w14:paraId="502F0FEB"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5146BC2B" w14:textId="77777777" w:rsidR="00EA2A44" w:rsidRPr="00EA2A44" w:rsidRDefault="00EA2A44" w:rsidP="00EA2A44">
            <w:pPr>
              <w:jc w:val="center"/>
            </w:pPr>
          </w:p>
        </w:tc>
        <w:tc>
          <w:tcPr>
            <w:tcW w:w="6620" w:type="dxa"/>
            <w:hideMark/>
          </w:tcPr>
          <w:p w14:paraId="21AD8BC6"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Ransomware attacks</w:t>
            </w:r>
          </w:p>
        </w:tc>
        <w:tc>
          <w:tcPr>
            <w:tcW w:w="5220" w:type="dxa"/>
            <w:hideMark/>
          </w:tcPr>
          <w:p w14:paraId="19D7EFB7"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Cybersecurity vulnerabilities</w:t>
            </w:r>
          </w:p>
        </w:tc>
        <w:tc>
          <w:tcPr>
            <w:tcW w:w="4320" w:type="dxa"/>
            <w:hideMark/>
          </w:tcPr>
          <w:p w14:paraId="0C140F95"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Operational shutdown</w:t>
            </w:r>
          </w:p>
        </w:tc>
        <w:tc>
          <w:tcPr>
            <w:tcW w:w="5220" w:type="dxa"/>
            <w:hideMark/>
          </w:tcPr>
          <w:p w14:paraId="78A68145"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Number of cybersecurity incidents</w:t>
            </w:r>
          </w:p>
        </w:tc>
        <w:tc>
          <w:tcPr>
            <w:tcW w:w="1220" w:type="dxa"/>
            <w:hideMark/>
          </w:tcPr>
          <w:p w14:paraId="26BA3279"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Technology</w:t>
            </w:r>
          </w:p>
        </w:tc>
      </w:tr>
      <w:tr w:rsidR="00EA2A44" w:rsidRPr="00EA2A44" w14:paraId="0DCE0BE1"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38827A8C" w14:textId="77777777" w:rsidR="00EA2A44" w:rsidRPr="00EA2A44" w:rsidRDefault="00EA2A44" w:rsidP="00EA2A44">
            <w:pPr>
              <w:jc w:val="center"/>
            </w:pPr>
          </w:p>
        </w:tc>
        <w:tc>
          <w:tcPr>
            <w:tcW w:w="6620" w:type="dxa"/>
            <w:hideMark/>
          </w:tcPr>
          <w:p w14:paraId="00A40DFA"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 xml:space="preserve">API security </w:t>
            </w:r>
            <w:r w:rsidRPr="00EA2A44">
              <w:lastRenderedPageBreak/>
              <w:t>vulnerabilities</w:t>
            </w:r>
          </w:p>
        </w:tc>
        <w:tc>
          <w:tcPr>
            <w:tcW w:w="5220" w:type="dxa"/>
            <w:hideMark/>
          </w:tcPr>
          <w:p w14:paraId="30B8DD61"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lastRenderedPageBreak/>
              <w:t xml:space="preserve">Weak API </w:t>
            </w:r>
            <w:r w:rsidRPr="00EA2A44">
              <w:lastRenderedPageBreak/>
              <w:t>configurations</w:t>
            </w:r>
          </w:p>
        </w:tc>
        <w:tc>
          <w:tcPr>
            <w:tcW w:w="4320" w:type="dxa"/>
            <w:hideMark/>
          </w:tcPr>
          <w:p w14:paraId="3F119680"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lastRenderedPageBreak/>
              <w:t>Data exposure</w:t>
            </w:r>
          </w:p>
        </w:tc>
        <w:tc>
          <w:tcPr>
            <w:tcW w:w="5220" w:type="dxa"/>
            <w:hideMark/>
          </w:tcPr>
          <w:p w14:paraId="20C77DB0"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 xml:space="preserve">Number of detected API </w:t>
            </w:r>
            <w:r w:rsidRPr="00EA2A44">
              <w:lastRenderedPageBreak/>
              <w:t>vulnerabilities</w:t>
            </w:r>
          </w:p>
        </w:tc>
        <w:tc>
          <w:tcPr>
            <w:tcW w:w="1220" w:type="dxa"/>
            <w:hideMark/>
          </w:tcPr>
          <w:p w14:paraId="202D882E"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lastRenderedPageBreak/>
              <w:t>Technology</w:t>
            </w:r>
          </w:p>
        </w:tc>
      </w:tr>
      <w:tr w:rsidR="00EA2A44" w:rsidRPr="00EA2A44" w14:paraId="01BBAB1D"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34AA6EEF" w14:textId="77777777" w:rsidR="00EA2A44" w:rsidRPr="00EA2A44" w:rsidRDefault="00EA2A44" w:rsidP="00EA2A44">
            <w:pPr>
              <w:jc w:val="center"/>
            </w:pPr>
          </w:p>
        </w:tc>
        <w:tc>
          <w:tcPr>
            <w:tcW w:w="6620" w:type="dxa"/>
            <w:hideMark/>
          </w:tcPr>
          <w:p w14:paraId="096EA982"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Insider threats</w:t>
            </w:r>
          </w:p>
        </w:tc>
        <w:tc>
          <w:tcPr>
            <w:tcW w:w="5220" w:type="dxa"/>
            <w:hideMark/>
          </w:tcPr>
          <w:p w14:paraId="75699C2B"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Misuse by employees</w:t>
            </w:r>
          </w:p>
        </w:tc>
        <w:tc>
          <w:tcPr>
            <w:tcW w:w="4320" w:type="dxa"/>
            <w:hideMark/>
          </w:tcPr>
          <w:p w14:paraId="6F990372"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Data leakage</w:t>
            </w:r>
          </w:p>
        </w:tc>
        <w:tc>
          <w:tcPr>
            <w:tcW w:w="5220" w:type="dxa"/>
            <w:hideMark/>
          </w:tcPr>
          <w:p w14:paraId="5C2626EC"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Number of unauthorized internal activities</w:t>
            </w:r>
          </w:p>
        </w:tc>
        <w:tc>
          <w:tcPr>
            <w:tcW w:w="1220" w:type="dxa"/>
            <w:hideMark/>
          </w:tcPr>
          <w:p w14:paraId="3EB004F9"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People</w:t>
            </w:r>
          </w:p>
        </w:tc>
      </w:tr>
      <w:tr w:rsidR="00EA2A44" w:rsidRPr="00EA2A44" w14:paraId="5321062D"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17A0252B" w14:textId="77777777" w:rsidR="00EA2A44" w:rsidRPr="00EA2A44" w:rsidRDefault="00EA2A44" w:rsidP="00EA2A44">
            <w:pPr>
              <w:jc w:val="center"/>
            </w:pPr>
          </w:p>
        </w:tc>
        <w:tc>
          <w:tcPr>
            <w:tcW w:w="6620" w:type="dxa"/>
            <w:hideMark/>
          </w:tcPr>
          <w:p w14:paraId="75BEADD9"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IoT device hacking</w:t>
            </w:r>
          </w:p>
        </w:tc>
        <w:tc>
          <w:tcPr>
            <w:tcW w:w="5220" w:type="dxa"/>
            <w:hideMark/>
          </w:tcPr>
          <w:p w14:paraId="2F205CC3"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Connected robot vulnerabilities</w:t>
            </w:r>
          </w:p>
        </w:tc>
        <w:tc>
          <w:tcPr>
            <w:tcW w:w="4320" w:type="dxa"/>
            <w:hideMark/>
          </w:tcPr>
          <w:p w14:paraId="0793734B"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Operational disruption</w:t>
            </w:r>
          </w:p>
        </w:tc>
        <w:tc>
          <w:tcPr>
            <w:tcW w:w="5220" w:type="dxa"/>
            <w:hideMark/>
          </w:tcPr>
          <w:p w14:paraId="3EBABE8A"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IoT security alerts</w:t>
            </w:r>
          </w:p>
        </w:tc>
        <w:tc>
          <w:tcPr>
            <w:tcW w:w="1220" w:type="dxa"/>
            <w:hideMark/>
          </w:tcPr>
          <w:p w14:paraId="1D2C9A1D"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Technology</w:t>
            </w:r>
          </w:p>
        </w:tc>
      </w:tr>
      <w:tr w:rsidR="00EA2A44" w:rsidRPr="00EA2A44" w14:paraId="4F80E179"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val="restart"/>
            <w:shd w:val="clear" w:color="auto" w:fill="F2F2F2" w:themeFill="background1" w:themeFillShade="F2"/>
            <w:hideMark/>
          </w:tcPr>
          <w:p w14:paraId="34F6DCAB" w14:textId="77777777" w:rsidR="00EA2A44" w:rsidRPr="00EA2A44" w:rsidRDefault="00EA2A44" w:rsidP="00EA2A44">
            <w:pPr>
              <w:jc w:val="center"/>
            </w:pPr>
            <w:r w:rsidRPr="00EA2A44">
              <w:t>Financial</w:t>
            </w:r>
          </w:p>
        </w:tc>
        <w:tc>
          <w:tcPr>
            <w:tcW w:w="6620" w:type="dxa"/>
            <w:hideMark/>
          </w:tcPr>
          <w:p w14:paraId="7D7C4A4F"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Higher than expected implementation costs</w:t>
            </w:r>
          </w:p>
        </w:tc>
        <w:tc>
          <w:tcPr>
            <w:tcW w:w="5220" w:type="dxa"/>
            <w:hideMark/>
          </w:tcPr>
          <w:p w14:paraId="243BAFC3"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Technology investment requirements</w:t>
            </w:r>
          </w:p>
        </w:tc>
        <w:tc>
          <w:tcPr>
            <w:tcW w:w="4320" w:type="dxa"/>
            <w:hideMark/>
          </w:tcPr>
          <w:p w14:paraId="20D29772"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Reduced profitability</w:t>
            </w:r>
          </w:p>
        </w:tc>
        <w:tc>
          <w:tcPr>
            <w:tcW w:w="5220" w:type="dxa"/>
            <w:hideMark/>
          </w:tcPr>
          <w:p w14:paraId="4A08AE74"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Budget variance (%)</w:t>
            </w:r>
          </w:p>
        </w:tc>
        <w:tc>
          <w:tcPr>
            <w:tcW w:w="1220" w:type="dxa"/>
            <w:hideMark/>
          </w:tcPr>
          <w:p w14:paraId="4A198144"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Other</w:t>
            </w:r>
          </w:p>
        </w:tc>
      </w:tr>
      <w:tr w:rsidR="00EA2A44" w:rsidRPr="00EA2A44" w14:paraId="2450C50C"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1E56BBA5" w14:textId="77777777" w:rsidR="00EA2A44" w:rsidRPr="00EA2A44" w:rsidRDefault="00EA2A44" w:rsidP="00EA2A44">
            <w:pPr>
              <w:jc w:val="center"/>
            </w:pPr>
          </w:p>
        </w:tc>
        <w:tc>
          <w:tcPr>
            <w:tcW w:w="6620" w:type="dxa"/>
            <w:hideMark/>
          </w:tcPr>
          <w:p w14:paraId="006976DF"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Cost overruns</w:t>
            </w:r>
          </w:p>
        </w:tc>
        <w:tc>
          <w:tcPr>
            <w:tcW w:w="5220" w:type="dxa"/>
            <w:hideMark/>
          </w:tcPr>
          <w:p w14:paraId="6901F8E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Unexpected expenses</w:t>
            </w:r>
          </w:p>
        </w:tc>
        <w:tc>
          <w:tcPr>
            <w:tcW w:w="4320" w:type="dxa"/>
            <w:hideMark/>
          </w:tcPr>
          <w:p w14:paraId="0BB61F4B"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Budget pressure</w:t>
            </w:r>
          </w:p>
        </w:tc>
        <w:tc>
          <w:tcPr>
            <w:tcW w:w="5220" w:type="dxa"/>
            <w:hideMark/>
          </w:tcPr>
          <w:p w14:paraId="64DB47A7"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Cost overrun percentage</w:t>
            </w:r>
          </w:p>
        </w:tc>
        <w:tc>
          <w:tcPr>
            <w:tcW w:w="1220" w:type="dxa"/>
            <w:hideMark/>
          </w:tcPr>
          <w:p w14:paraId="4B58AF7A"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Other</w:t>
            </w:r>
          </w:p>
        </w:tc>
      </w:tr>
      <w:tr w:rsidR="00EA2A44" w:rsidRPr="00EA2A44" w14:paraId="0AF1E478"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F2F2F2" w:themeFill="background1" w:themeFillShade="F2"/>
            <w:hideMark/>
          </w:tcPr>
          <w:p w14:paraId="49A41C26" w14:textId="77777777" w:rsidR="00EA2A44" w:rsidRPr="00EA2A44" w:rsidRDefault="00EA2A44" w:rsidP="00EA2A44">
            <w:pPr>
              <w:jc w:val="center"/>
            </w:pPr>
          </w:p>
        </w:tc>
        <w:tc>
          <w:tcPr>
            <w:tcW w:w="6620" w:type="dxa"/>
            <w:hideMark/>
          </w:tcPr>
          <w:p w14:paraId="37D8BFE3"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Delayed ROI</w:t>
            </w:r>
          </w:p>
        </w:tc>
        <w:tc>
          <w:tcPr>
            <w:tcW w:w="5220" w:type="dxa"/>
            <w:hideMark/>
          </w:tcPr>
          <w:p w14:paraId="11463864"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Lower than expected efficiency improvements</w:t>
            </w:r>
          </w:p>
        </w:tc>
        <w:tc>
          <w:tcPr>
            <w:tcW w:w="4320" w:type="dxa"/>
            <w:hideMark/>
          </w:tcPr>
          <w:p w14:paraId="4DEE0E66"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Financial loss</w:t>
            </w:r>
          </w:p>
        </w:tc>
        <w:tc>
          <w:tcPr>
            <w:tcW w:w="5220" w:type="dxa"/>
            <w:hideMark/>
          </w:tcPr>
          <w:p w14:paraId="40AB3021"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Return on investment (%)</w:t>
            </w:r>
          </w:p>
        </w:tc>
        <w:tc>
          <w:tcPr>
            <w:tcW w:w="1220" w:type="dxa"/>
            <w:hideMark/>
          </w:tcPr>
          <w:p w14:paraId="02622A00"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Other</w:t>
            </w:r>
          </w:p>
        </w:tc>
      </w:tr>
      <w:tr w:rsidR="00EA2A44" w:rsidRPr="00EA2A44" w14:paraId="305D9B64"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7CD69859" w14:textId="77777777" w:rsidR="00EA2A44" w:rsidRPr="00EA2A44" w:rsidRDefault="00EA2A44" w:rsidP="00EA2A44">
            <w:pPr>
              <w:jc w:val="center"/>
            </w:pPr>
          </w:p>
        </w:tc>
        <w:tc>
          <w:tcPr>
            <w:tcW w:w="6620" w:type="dxa"/>
            <w:hideMark/>
          </w:tcPr>
          <w:p w14:paraId="4F9F8D7A"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Revenue loss from delivery disruptions</w:t>
            </w:r>
          </w:p>
        </w:tc>
        <w:tc>
          <w:tcPr>
            <w:tcW w:w="5220" w:type="dxa"/>
            <w:hideMark/>
          </w:tcPr>
          <w:p w14:paraId="37035551"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Operational failures</w:t>
            </w:r>
          </w:p>
        </w:tc>
        <w:tc>
          <w:tcPr>
            <w:tcW w:w="4320" w:type="dxa"/>
            <w:hideMark/>
          </w:tcPr>
          <w:p w14:paraId="15ECCFA8"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Customer loss</w:t>
            </w:r>
          </w:p>
        </w:tc>
        <w:tc>
          <w:tcPr>
            <w:tcW w:w="5220" w:type="dxa"/>
            <w:hideMark/>
          </w:tcPr>
          <w:p w14:paraId="38E72198"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Revenue loss amount ($)</w:t>
            </w:r>
          </w:p>
        </w:tc>
        <w:tc>
          <w:tcPr>
            <w:tcW w:w="1220" w:type="dxa"/>
            <w:hideMark/>
          </w:tcPr>
          <w:p w14:paraId="16009B97"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Other</w:t>
            </w:r>
          </w:p>
        </w:tc>
      </w:tr>
      <w:tr w:rsidR="00EA2A44" w:rsidRPr="00EA2A44" w14:paraId="6A083487"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val="restart"/>
            <w:shd w:val="clear" w:color="auto" w:fill="DBDBDB" w:themeFill="accent3" w:themeFillTint="66"/>
            <w:hideMark/>
          </w:tcPr>
          <w:p w14:paraId="121F1343" w14:textId="77777777" w:rsidR="00EA2A44" w:rsidRPr="00EA2A44" w:rsidRDefault="00EA2A44" w:rsidP="00EA2A44">
            <w:pPr>
              <w:jc w:val="center"/>
            </w:pPr>
            <w:r w:rsidRPr="00EA2A44">
              <w:t>Compliance</w:t>
            </w:r>
          </w:p>
        </w:tc>
        <w:tc>
          <w:tcPr>
            <w:tcW w:w="6620" w:type="dxa"/>
            <w:hideMark/>
          </w:tcPr>
          <w:p w14:paraId="4D32B334"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Data privacy violations</w:t>
            </w:r>
          </w:p>
        </w:tc>
        <w:tc>
          <w:tcPr>
            <w:tcW w:w="5220" w:type="dxa"/>
            <w:hideMark/>
          </w:tcPr>
          <w:p w14:paraId="2D119EC5"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Improper data handling</w:t>
            </w:r>
          </w:p>
        </w:tc>
        <w:tc>
          <w:tcPr>
            <w:tcW w:w="4320" w:type="dxa"/>
            <w:hideMark/>
          </w:tcPr>
          <w:p w14:paraId="1804ACFB"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Fines and penalties</w:t>
            </w:r>
          </w:p>
        </w:tc>
        <w:tc>
          <w:tcPr>
            <w:tcW w:w="5220" w:type="dxa"/>
            <w:hideMark/>
          </w:tcPr>
          <w:p w14:paraId="066CE29E"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Compliance violation count</w:t>
            </w:r>
          </w:p>
        </w:tc>
        <w:tc>
          <w:tcPr>
            <w:tcW w:w="1220" w:type="dxa"/>
            <w:hideMark/>
          </w:tcPr>
          <w:p w14:paraId="1A3E7B2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Technology</w:t>
            </w:r>
          </w:p>
        </w:tc>
      </w:tr>
      <w:tr w:rsidR="00EA2A44" w:rsidRPr="00EA2A44" w14:paraId="63A2F2B1"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57D40E4F" w14:textId="77777777" w:rsidR="00EA2A44" w:rsidRPr="00EA2A44" w:rsidRDefault="00EA2A44" w:rsidP="00EA2A44">
            <w:pPr>
              <w:jc w:val="center"/>
            </w:pPr>
          </w:p>
        </w:tc>
        <w:tc>
          <w:tcPr>
            <w:tcW w:w="6620" w:type="dxa"/>
            <w:hideMark/>
          </w:tcPr>
          <w:p w14:paraId="7D35E2C8"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Workplace safety regulation violations</w:t>
            </w:r>
          </w:p>
        </w:tc>
        <w:tc>
          <w:tcPr>
            <w:tcW w:w="5220" w:type="dxa"/>
            <w:hideMark/>
          </w:tcPr>
          <w:p w14:paraId="174A1D0D"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Human robot interactions</w:t>
            </w:r>
          </w:p>
        </w:tc>
        <w:tc>
          <w:tcPr>
            <w:tcW w:w="4320" w:type="dxa"/>
            <w:hideMark/>
          </w:tcPr>
          <w:p w14:paraId="11494215"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Legal action</w:t>
            </w:r>
          </w:p>
        </w:tc>
        <w:tc>
          <w:tcPr>
            <w:tcW w:w="5220" w:type="dxa"/>
            <w:hideMark/>
          </w:tcPr>
          <w:p w14:paraId="4278E89C"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Safety incident frequency</w:t>
            </w:r>
          </w:p>
        </w:tc>
        <w:tc>
          <w:tcPr>
            <w:tcW w:w="1220" w:type="dxa"/>
            <w:hideMark/>
          </w:tcPr>
          <w:p w14:paraId="33807F5D"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Facilities</w:t>
            </w:r>
          </w:p>
        </w:tc>
      </w:tr>
      <w:tr w:rsidR="00EA2A44" w:rsidRPr="00EA2A44" w14:paraId="0A8A731F"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shd w:val="clear" w:color="auto" w:fill="DBDBDB" w:themeFill="accent3" w:themeFillTint="66"/>
            <w:hideMark/>
          </w:tcPr>
          <w:p w14:paraId="7D455D51" w14:textId="77777777" w:rsidR="00EA2A44" w:rsidRPr="00EA2A44" w:rsidRDefault="00EA2A44" w:rsidP="00EA2A44">
            <w:pPr>
              <w:jc w:val="center"/>
            </w:pPr>
          </w:p>
        </w:tc>
        <w:tc>
          <w:tcPr>
            <w:tcW w:w="6620" w:type="dxa"/>
            <w:hideMark/>
          </w:tcPr>
          <w:p w14:paraId="6919F7A4"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AI ethics concerns</w:t>
            </w:r>
          </w:p>
        </w:tc>
        <w:tc>
          <w:tcPr>
            <w:tcW w:w="5220" w:type="dxa"/>
            <w:hideMark/>
          </w:tcPr>
          <w:p w14:paraId="243E3B4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Bias in automated decisions</w:t>
            </w:r>
          </w:p>
        </w:tc>
        <w:tc>
          <w:tcPr>
            <w:tcW w:w="4320" w:type="dxa"/>
            <w:hideMark/>
          </w:tcPr>
          <w:p w14:paraId="0275C1F5"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Regulatory scrutiny</w:t>
            </w:r>
          </w:p>
        </w:tc>
        <w:tc>
          <w:tcPr>
            <w:tcW w:w="5220" w:type="dxa"/>
            <w:hideMark/>
          </w:tcPr>
          <w:p w14:paraId="7A9E8454"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Number of bias reports</w:t>
            </w:r>
          </w:p>
        </w:tc>
        <w:tc>
          <w:tcPr>
            <w:tcW w:w="1220" w:type="dxa"/>
            <w:hideMark/>
          </w:tcPr>
          <w:p w14:paraId="2E4790CA"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Other</w:t>
            </w:r>
          </w:p>
        </w:tc>
      </w:tr>
      <w:tr w:rsidR="00EA2A44" w:rsidRPr="00EA2A44" w14:paraId="72EDDB99" w14:textId="77777777" w:rsidTr="00EA2A4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00" w:type="dxa"/>
            <w:vMerge w:val="restart"/>
            <w:hideMark/>
          </w:tcPr>
          <w:p w14:paraId="7C6F28A7" w14:textId="77777777" w:rsidR="00EA2A44" w:rsidRPr="00EA2A44" w:rsidRDefault="00EA2A44" w:rsidP="00EA2A44">
            <w:pPr>
              <w:jc w:val="center"/>
            </w:pPr>
            <w:r w:rsidRPr="00EA2A44">
              <w:t>Governance</w:t>
            </w:r>
          </w:p>
        </w:tc>
        <w:tc>
          <w:tcPr>
            <w:tcW w:w="6620" w:type="dxa"/>
            <w:hideMark/>
          </w:tcPr>
          <w:p w14:paraId="4F7777F1"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Weak risk oversight</w:t>
            </w:r>
          </w:p>
        </w:tc>
        <w:tc>
          <w:tcPr>
            <w:tcW w:w="5220" w:type="dxa"/>
            <w:hideMark/>
          </w:tcPr>
          <w:p w14:paraId="35413A55"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Inadequate risk management processes</w:t>
            </w:r>
          </w:p>
        </w:tc>
        <w:tc>
          <w:tcPr>
            <w:tcW w:w="4320" w:type="dxa"/>
            <w:hideMark/>
          </w:tcPr>
          <w:p w14:paraId="2267AA4B"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Delayed issue detection</w:t>
            </w:r>
          </w:p>
        </w:tc>
        <w:tc>
          <w:tcPr>
            <w:tcW w:w="5220" w:type="dxa"/>
            <w:hideMark/>
          </w:tcPr>
          <w:p w14:paraId="7DFCC9CC"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Risk review frequency</w:t>
            </w:r>
          </w:p>
        </w:tc>
        <w:tc>
          <w:tcPr>
            <w:tcW w:w="1220" w:type="dxa"/>
            <w:hideMark/>
          </w:tcPr>
          <w:p w14:paraId="65D68D0B"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Process</w:t>
            </w:r>
          </w:p>
        </w:tc>
      </w:tr>
      <w:tr w:rsidR="00EA2A44" w:rsidRPr="00EA2A44" w14:paraId="71B05317" w14:textId="77777777" w:rsidTr="00EA2A44">
        <w:trPr>
          <w:trHeight w:val="29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2A0E7F69" w14:textId="77777777" w:rsidR="00EA2A44" w:rsidRPr="00EA2A44" w:rsidRDefault="00EA2A44" w:rsidP="00EA2A44">
            <w:pPr>
              <w:jc w:val="center"/>
            </w:pPr>
          </w:p>
        </w:tc>
        <w:tc>
          <w:tcPr>
            <w:tcW w:w="6620" w:type="dxa"/>
            <w:hideMark/>
          </w:tcPr>
          <w:p w14:paraId="093A9852"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Communication gaps across departments</w:t>
            </w:r>
          </w:p>
        </w:tc>
        <w:tc>
          <w:tcPr>
            <w:tcW w:w="5220" w:type="dxa"/>
            <w:hideMark/>
          </w:tcPr>
          <w:p w14:paraId="27F2259B"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Poor coordination</w:t>
            </w:r>
          </w:p>
        </w:tc>
        <w:tc>
          <w:tcPr>
            <w:tcW w:w="4320" w:type="dxa"/>
            <w:hideMark/>
          </w:tcPr>
          <w:p w14:paraId="0F997E68"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Project delays</w:t>
            </w:r>
          </w:p>
        </w:tc>
        <w:tc>
          <w:tcPr>
            <w:tcW w:w="5220" w:type="dxa"/>
            <w:hideMark/>
          </w:tcPr>
          <w:p w14:paraId="0E93201F"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Number of escalated project issues</w:t>
            </w:r>
          </w:p>
        </w:tc>
        <w:tc>
          <w:tcPr>
            <w:tcW w:w="1220" w:type="dxa"/>
            <w:hideMark/>
          </w:tcPr>
          <w:p w14:paraId="3D43EB8D"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People</w:t>
            </w:r>
          </w:p>
        </w:tc>
      </w:tr>
      <w:tr w:rsidR="00EA2A44" w:rsidRPr="00EA2A44" w14:paraId="34E6F1C7" w14:textId="77777777" w:rsidTr="00EA2A4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00" w:type="dxa"/>
            <w:vMerge/>
            <w:hideMark/>
          </w:tcPr>
          <w:p w14:paraId="14709584" w14:textId="77777777" w:rsidR="00EA2A44" w:rsidRPr="00EA2A44" w:rsidRDefault="00EA2A44" w:rsidP="00EA2A44">
            <w:pPr>
              <w:jc w:val="center"/>
            </w:pPr>
          </w:p>
        </w:tc>
        <w:tc>
          <w:tcPr>
            <w:tcW w:w="6620" w:type="dxa"/>
            <w:hideMark/>
          </w:tcPr>
          <w:p w14:paraId="3E249BAE"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Poor change management</w:t>
            </w:r>
          </w:p>
        </w:tc>
        <w:tc>
          <w:tcPr>
            <w:tcW w:w="5220" w:type="dxa"/>
            <w:hideMark/>
          </w:tcPr>
          <w:p w14:paraId="1D753AEE"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Resistance to operational changes</w:t>
            </w:r>
          </w:p>
        </w:tc>
        <w:tc>
          <w:tcPr>
            <w:tcW w:w="4320" w:type="dxa"/>
            <w:hideMark/>
          </w:tcPr>
          <w:p w14:paraId="35627256"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Low adoption rate</w:t>
            </w:r>
          </w:p>
        </w:tc>
        <w:tc>
          <w:tcPr>
            <w:tcW w:w="5220" w:type="dxa"/>
            <w:hideMark/>
          </w:tcPr>
          <w:p w14:paraId="1CC917B9"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Employee adoption rate (%)</w:t>
            </w:r>
          </w:p>
        </w:tc>
        <w:tc>
          <w:tcPr>
            <w:tcW w:w="1220" w:type="dxa"/>
            <w:hideMark/>
          </w:tcPr>
          <w:p w14:paraId="699FDCCF"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People</w:t>
            </w:r>
          </w:p>
        </w:tc>
      </w:tr>
    </w:tbl>
    <w:p w14:paraId="45DDF36E" w14:textId="77777777" w:rsidR="00EA2A44" w:rsidRPr="00EA2A44" w:rsidRDefault="00EA2A44" w:rsidP="00EA2A44"/>
    <w:p w14:paraId="030A6B5B" w14:textId="77777777" w:rsidR="00EA2A44" w:rsidRDefault="00EA2A44" w:rsidP="00DF00D6">
      <w:pPr>
        <w:sectPr w:rsidR="00EA2A44" w:rsidSect="00EA2A44">
          <w:pgSz w:w="16838" w:h="11906" w:orient="landscape"/>
          <w:pgMar w:top="1800" w:right="1440" w:bottom="1800" w:left="1440" w:header="851" w:footer="992" w:gutter="0"/>
          <w:cols w:space="425"/>
          <w:docGrid w:linePitch="360"/>
        </w:sectPr>
      </w:pPr>
    </w:p>
    <w:p w14:paraId="2C122780" w14:textId="468BF727" w:rsidR="00EA2A44" w:rsidRDefault="00EA2A44" w:rsidP="00EA2A44">
      <w:pPr>
        <w:pStyle w:val="Heading1"/>
        <w:rPr>
          <w:rFonts w:hint="eastAsia"/>
        </w:rPr>
      </w:pPr>
      <w:bookmarkStart w:id="23" w:name="_Toc230813425"/>
      <w:r w:rsidRPr="00DF00D6">
        <w:lastRenderedPageBreak/>
        <w:t xml:space="preserve">Appendix </w:t>
      </w:r>
      <w:r>
        <w:rPr>
          <w:rFonts w:hint="eastAsia"/>
        </w:rPr>
        <w:t>B</w:t>
      </w:r>
      <w:r w:rsidRPr="00DF00D6">
        <w:t xml:space="preserve"> – </w:t>
      </w:r>
      <w:r>
        <w:rPr>
          <w:rFonts w:hint="eastAsia"/>
        </w:rPr>
        <w:t>K</w:t>
      </w:r>
      <w:r w:rsidRPr="00DF00D6">
        <w:t>RI</w:t>
      </w:r>
      <w:r>
        <w:rPr>
          <w:rFonts w:hint="eastAsia"/>
        </w:rPr>
        <w:t xml:space="preserve"> Type and Description</w:t>
      </w:r>
      <w:bookmarkEnd w:id="23"/>
    </w:p>
    <w:tbl>
      <w:tblPr>
        <w:tblStyle w:val="PlainTable3"/>
        <w:tblW w:w="9072" w:type="dxa"/>
        <w:jc w:val="center"/>
        <w:tblLook w:val="04A0" w:firstRow="1" w:lastRow="0" w:firstColumn="1" w:lastColumn="0" w:noHBand="0" w:noVBand="1"/>
      </w:tblPr>
      <w:tblGrid>
        <w:gridCol w:w="1963"/>
        <w:gridCol w:w="7109"/>
      </w:tblGrid>
      <w:tr w:rsidR="00EA2A44" w:rsidRPr="00EA2A44" w14:paraId="7131CA75" w14:textId="77777777" w:rsidTr="00EA2A44">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100" w:firstRow="0" w:lastRow="0" w:firstColumn="1" w:lastColumn="0" w:oddVBand="0" w:evenVBand="0" w:oddHBand="0" w:evenHBand="0" w:firstRowFirstColumn="1" w:firstRowLastColumn="0" w:lastRowFirstColumn="0" w:lastRowLastColumn="0"/>
            <w:tcW w:w="1963" w:type="dxa"/>
            <w:hideMark/>
          </w:tcPr>
          <w:p w14:paraId="2B3FA2D6" w14:textId="77777777" w:rsidR="00EA2A44" w:rsidRPr="00EA2A44" w:rsidRDefault="00EA2A44" w:rsidP="00EA2A44">
            <w:r w:rsidRPr="00EA2A44">
              <w:t>KRI Type</w:t>
            </w:r>
          </w:p>
        </w:tc>
        <w:tc>
          <w:tcPr>
            <w:tcW w:w="7109" w:type="dxa"/>
            <w:hideMark/>
          </w:tcPr>
          <w:p w14:paraId="4356BA31" w14:textId="77777777" w:rsidR="00EA2A44" w:rsidRPr="00EA2A44" w:rsidRDefault="00EA2A44" w:rsidP="00EA2A44">
            <w:pPr>
              <w:cnfStyle w:val="100000000000" w:firstRow="1" w:lastRow="0" w:firstColumn="0" w:lastColumn="0" w:oddVBand="0" w:evenVBand="0" w:oddHBand="0" w:evenHBand="0" w:firstRowFirstColumn="0" w:firstRowLastColumn="0" w:lastRowFirstColumn="0" w:lastRowLastColumn="0"/>
            </w:pPr>
            <w:r w:rsidRPr="00EA2A44">
              <w:t>Description</w:t>
            </w:r>
          </w:p>
        </w:tc>
      </w:tr>
      <w:tr w:rsidR="00EA2A44" w:rsidRPr="00EA2A44" w14:paraId="094D9021" w14:textId="77777777" w:rsidTr="00EA2A44">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963" w:type="dxa"/>
            <w:hideMark/>
          </w:tcPr>
          <w:p w14:paraId="1E30D07C" w14:textId="77777777" w:rsidR="00EA2A44" w:rsidRPr="00EA2A44" w:rsidRDefault="00EA2A44">
            <w:r w:rsidRPr="00EA2A44">
              <w:t>People</w:t>
            </w:r>
          </w:p>
        </w:tc>
        <w:tc>
          <w:tcPr>
            <w:tcW w:w="7109" w:type="dxa"/>
            <w:hideMark/>
          </w:tcPr>
          <w:p w14:paraId="51BAE0C4"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Employee related factors including workforce, training, communication, and internal employee behavior</w:t>
            </w:r>
          </w:p>
        </w:tc>
      </w:tr>
      <w:tr w:rsidR="00EA2A44" w:rsidRPr="00EA2A44" w14:paraId="43D988D6" w14:textId="77777777" w:rsidTr="00EA2A44">
        <w:trPr>
          <w:trHeight w:val="290"/>
          <w:jc w:val="center"/>
        </w:trPr>
        <w:tc>
          <w:tcPr>
            <w:cnfStyle w:val="001000000000" w:firstRow="0" w:lastRow="0" w:firstColumn="1" w:lastColumn="0" w:oddVBand="0" w:evenVBand="0" w:oddHBand="0" w:evenHBand="0" w:firstRowFirstColumn="0" w:firstRowLastColumn="0" w:lastRowFirstColumn="0" w:lastRowLastColumn="0"/>
            <w:tcW w:w="1963" w:type="dxa"/>
            <w:hideMark/>
          </w:tcPr>
          <w:p w14:paraId="7F9EFC0E" w14:textId="77777777" w:rsidR="00EA2A44" w:rsidRPr="00EA2A44" w:rsidRDefault="00EA2A44">
            <w:r w:rsidRPr="00EA2A44">
              <w:t>Process</w:t>
            </w:r>
          </w:p>
        </w:tc>
        <w:tc>
          <w:tcPr>
            <w:tcW w:w="7109" w:type="dxa"/>
            <w:hideMark/>
          </w:tcPr>
          <w:p w14:paraId="11389C86"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Operational processes including warehouse workflow, order fulfillment, supply chain management, and risk management processes</w:t>
            </w:r>
          </w:p>
        </w:tc>
      </w:tr>
      <w:tr w:rsidR="00EA2A44" w:rsidRPr="00EA2A44" w14:paraId="376A3859" w14:textId="77777777" w:rsidTr="00EA2A44">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963" w:type="dxa"/>
            <w:hideMark/>
          </w:tcPr>
          <w:p w14:paraId="0B635083" w14:textId="77777777" w:rsidR="00EA2A44" w:rsidRPr="00EA2A44" w:rsidRDefault="00EA2A44">
            <w:r w:rsidRPr="00EA2A44">
              <w:t>Technology</w:t>
            </w:r>
          </w:p>
        </w:tc>
        <w:tc>
          <w:tcPr>
            <w:tcW w:w="7109" w:type="dxa"/>
            <w:hideMark/>
          </w:tcPr>
          <w:p w14:paraId="7C14721A"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Technology related elements including AI systems, software, data, cloud platforms, and security systems</w:t>
            </w:r>
          </w:p>
        </w:tc>
      </w:tr>
      <w:tr w:rsidR="00EA2A44" w:rsidRPr="00EA2A44" w14:paraId="65970AC8" w14:textId="77777777" w:rsidTr="00EA2A44">
        <w:trPr>
          <w:trHeight w:val="290"/>
          <w:jc w:val="center"/>
        </w:trPr>
        <w:tc>
          <w:tcPr>
            <w:cnfStyle w:val="001000000000" w:firstRow="0" w:lastRow="0" w:firstColumn="1" w:lastColumn="0" w:oddVBand="0" w:evenVBand="0" w:oddHBand="0" w:evenHBand="0" w:firstRowFirstColumn="0" w:firstRowLastColumn="0" w:lastRowFirstColumn="0" w:lastRowLastColumn="0"/>
            <w:tcW w:w="1963" w:type="dxa"/>
            <w:hideMark/>
          </w:tcPr>
          <w:p w14:paraId="01006D33" w14:textId="77777777" w:rsidR="00EA2A44" w:rsidRPr="00EA2A44" w:rsidRDefault="00EA2A44">
            <w:r w:rsidRPr="00EA2A44">
              <w:t>Facilities</w:t>
            </w:r>
          </w:p>
        </w:tc>
        <w:tc>
          <w:tcPr>
            <w:tcW w:w="7109" w:type="dxa"/>
            <w:hideMark/>
          </w:tcPr>
          <w:p w14:paraId="086A0038" w14:textId="77777777" w:rsidR="00EA2A44" w:rsidRPr="00EA2A44" w:rsidRDefault="00EA2A44">
            <w:pPr>
              <w:cnfStyle w:val="000000000000" w:firstRow="0" w:lastRow="0" w:firstColumn="0" w:lastColumn="0" w:oddVBand="0" w:evenVBand="0" w:oddHBand="0" w:evenHBand="0" w:firstRowFirstColumn="0" w:firstRowLastColumn="0" w:lastRowFirstColumn="0" w:lastRowLastColumn="0"/>
            </w:pPr>
            <w:r w:rsidRPr="00EA2A44">
              <w:t>Physical infrastructure including robots, sensors, equipment, and workplace environment</w:t>
            </w:r>
          </w:p>
        </w:tc>
      </w:tr>
      <w:tr w:rsidR="00EA2A44" w:rsidRPr="00EA2A44" w14:paraId="382B4DDA" w14:textId="77777777" w:rsidTr="00EA2A4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963" w:type="dxa"/>
            <w:hideMark/>
          </w:tcPr>
          <w:p w14:paraId="6E8586F6" w14:textId="77777777" w:rsidR="00EA2A44" w:rsidRPr="00EA2A44" w:rsidRDefault="00EA2A44">
            <w:r w:rsidRPr="00EA2A44">
              <w:t>Other</w:t>
            </w:r>
          </w:p>
        </w:tc>
        <w:tc>
          <w:tcPr>
            <w:tcW w:w="7109" w:type="dxa"/>
            <w:hideMark/>
          </w:tcPr>
          <w:p w14:paraId="13978DE5" w14:textId="77777777" w:rsidR="00EA2A44" w:rsidRPr="00EA2A44" w:rsidRDefault="00EA2A44">
            <w:pPr>
              <w:cnfStyle w:val="000000100000" w:firstRow="0" w:lastRow="0" w:firstColumn="0" w:lastColumn="0" w:oddVBand="0" w:evenVBand="0" w:oddHBand="1" w:evenHBand="0" w:firstRowFirstColumn="0" w:firstRowLastColumn="0" w:lastRowFirstColumn="0" w:lastRowLastColumn="0"/>
            </w:pPr>
            <w:r w:rsidRPr="00EA2A44">
              <w:t xml:space="preserve">External and </w:t>
            </w:r>
            <w:proofErr w:type="gramStart"/>
            <w:r w:rsidRPr="00EA2A44">
              <w:t>business related</w:t>
            </w:r>
            <w:proofErr w:type="gramEnd"/>
            <w:r w:rsidRPr="00EA2A44">
              <w:t xml:space="preserve"> factors including market conditions, reputation, financial performance, and strategic considerations</w:t>
            </w:r>
          </w:p>
        </w:tc>
      </w:tr>
    </w:tbl>
    <w:p w14:paraId="69DC5BCD" w14:textId="77777777" w:rsidR="00DF00D6" w:rsidRPr="00DF00D6" w:rsidRDefault="00DF00D6" w:rsidP="00DF00D6"/>
    <w:sectPr w:rsidR="00DF00D6" w:rsidRPr="00DF00D6" w:rsidSect="00F60DCF">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2AF23" w14:textId="77777777" w:rsidR="000A1212" w:rsidRDefault="000A1212" w:rsidP="00AF0FE5">
      <w:pPr>
        <w:spacing w:after="0" w:line="240" w:lineRule="auto"/>
      </w:pPr>
      <w:r>
        <w:separator/>
      </w:r>
    </w:p>
  </w:endnote>
  <w:endnote w:type="continuationSeparator" w:id="0">
    <w:p w14:paraId="228CFC24" w14:textId="77777777" w:rsidR="000A1212" w:rsidRDefault="000A1212" w:rsidP="00AF0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70613" w14:textId="77777777" w:rsidR="000A1212" w:rsidRDefault="000A1212" w:rsidP="00AF0FE5">
      <w:pPr>
        <w:spacing w:after="0" w:line="240" w:lineRule="auto"/>
      </w:pPr>
      <w:r>
        <w:separator/>
      </w:r>
    </w:p>
  </w:footnote>
  <w:footnote w:type="continuationSeparator" w:id="0">
    <w:p w14:paraId="57D219D0" w14:textId="77777777" w:rsidR="000A1212" w:rsidRDefault="000A1212" w:rsidP="00AF0F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A2D9E"/>
    <w:multiLevelType w:val="hybridMultilevel"/>
    <w:tmpl w:val="94225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8932D9"/>
    <w:multiLevelType w:val="hybridMultilevel"/>
    <w:tmpl w:val="E8827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351569"/>
    <w:multiLevelType w:val="hybridMultilevel"/>
    <w:tmpl w:val="FFD64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78606A"/>
    <w:multiLevelType w:val="hybridMultilevel"/>
    <w:tmpl w:val="2F0C6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8034B5"/>
    <w:multiLevelType w:val="hybridMultilevel"/>
    <w:tmpl w:val="7786F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D717F1"/>
    <w:multiLevelType w:val="hybridMultilevel"/>
    <w:tmpl w:val="54582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55021E"/>
    <w:multiLevelType w:val="hybridMultilevel"/>
    <w:tmpl w:val="B54C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442036"/>
    <w:multiLevelType w:val="hybridMultilevel"/>
    <w:tmpl w:val="CA4A0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2280733">
    <w:abstractNumId w:val="2"/>
  </w:num>
  <w:num w:numId="2" w16cid:durableId="296641214">
    <w:abstractNumId w:val="3"/>
  </w:num>
  <w:num w:numId="3" w16cid:durableId="1058093005">
    <w:abstractNumId w:val="5"/>
  </w:num>
  <w:num w:numId="4" w16cid:durableId="1125612726">
    <w:abstractNumId w:val="1"/>
  </w:num>
  <w:num w:numId="5" w16cid:durableId="1675450253">
    <w:abstractNumId w:val="7"/>
  </w:num>
  <w:num w:numId="6" w16cid:durableId="2045595705">
    <w:abstractNumId w:val="6"/>
  </w:num>
  <w:num w:numId="7" w16cid:durableId="1560750548">
    <w:abstractNumId w:val="4"/>
  </w:num>
  <w:num w:numId="8" w16cid:durableId="1961454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B6B"/>
    <w:rsid w:val="00002BB3"/>
    <w:rsid w:val="0000624B"/>
    <w:rsid w:val="000625B5"/>
    <w:rsid w:val="00071E9B"/>
    <w:rsid w:val="000A1212"/>
    <w:rsid w:val="00112C0A"/>
    <w:rsid w:val="00147D59"/>
    <w:rsid w:val="00207C1B"/>
    <w:rsid w:val="00263B47"/>
    <w:rsid w:val="002D47D1"/>
    <w:rsid w:val="00370A30"/>
    <w:rsid w:val="00372DBE"/>
    <w:rsid w:val="003B4993"/>
    <w:rsid w:val="003C0A3C"/>
    <w:rsid w:val="003C6504"/>
    <w:rsid w:val="004F3295"/>
    <w:rsid w:val="00512C33"/>
    <w:rsid w:val="0054325E"/>
    <w:rsid w:val="005B4D99"/>
    <w:rsid w:val="00690CC5"/>
    <w:rsid w:val="006A2657"/>
    <w:rsid w:val="0072531A"/>
    <w:rsid w:val="00752BED"/>
    <w:rsid w:val="007F72D7"/>
    <w:rsid w:val="00874BA1"/>
    <w:rsid w:val="008B2BB1"/>
    <w:rsid w:val="008B47FC"/>
    <w:rsid w:val="008F2927"/>
    <w:rsid w:val="00A569D5"/>
    <w:rsid w:val="00AB3B6B"/>
    <w:rsid w:val="00AC6007"/>
    <w:rsid w:val="00AF0FE5"/>
    <w:rsid w:val="00B34EB4"/>
    <w:rsid w:val="00B52E10"/>
    <w:rsid w:val="00BD50E1"/>
    <w:rsid w:val="00C15E48"/>
    <w:rsid w:val="00C2636F"/>
    <w:rsid w:val="00C40DFC"/>
    <w:rsid w:val="00CC2788"/>
    <w:rsid w:val="00D63C63"/>
    <w:rsid w:val="00DF00D6"/>
    <w:rsid w:val="00E107AE"/>
    <w:rsid w:val="00E26177"/>
    <w:rsid w:val="00E31CBA"/>
    <w:rsid w:val="00EA2A44"/>
    <w:rsid w:val="00EC459D"/>
    <w:rsid w:val="00F42517"/>
    <w:rsid w:val="00F55CF0"/>
    <w:rsid w:val="00F60DCF"/>
    <w:rsid w:val="00F716A4"/>
    <w:rsid w:val="00F8628C"/>
    <w:rsid w:val="00F93C0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CAD918"/>
  <w15:chartTrackingRefBased/>
  <w15:docId w15:val="{D0E8187C-FD2F-40B5-A593-E61DD8883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autoRedefine/>
    <w:uiPriority w:val="9"/>
    <w:qFormat/>
    <w:rsid w:val="003B4993"/>
    <w:pPr>
      <w:keepNext/>
      <w:keepLines/>
      <w:spacing w:before="360" w:after="80" w:line="360" w:lineRule="auto"/>
      <w:outlineLvl w:val="0"/>
    </w:pPr>
    <w:rPr>
      <w:rFonts w:eastAsiaTheme="majorEastAsia" w:cstheme="majorBidi"/>
      <w:b/>
      <w:sz w:val="28"/>
      <w:szCs w:val="40"/>
    </w:rPr>
  </w:style>
  <w:style w:type="paragraph" w:styleId="Heading2">
    <w:name w:val="heading 2"/>
    <w:basedOn w:val="Normal"/>
    <w:next w:val="Normal"/>
    <w:link w:val="Heading2Char"/>
    <w:autoRedefine/>
    <w:uiPriority w:val="9"/>
    <w:unhideWhenUsed/>
    <w:qFormat/>
    <w:rsid w:val="003B4993"/>
    <w:pPr>
      <w:keepNext/>
      <w:keepLines/>
      <w:spacing w:before="160" w:after="80" w:line="360" w:lineRule="auto"/>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6A2657"/>
    <w:pPr>
      <w:keepNext/>
      <w:keepLines/>
      <w:spacing w:before="160" w:after="80"/>
      <w:outlineLvl w:val="2"/>
    </w:pPr>
    <w:rPr>
      <w:rFonts w:eastAsiaTheme="majorEastAsia" w:cstheme="majorBidi"/>
      <w:i/>
      <w:szCs w:val="28"/>
    </w:rPr>
  </w:style>
  <w:style w:type="paragraph" w:styleId="Heading4">
    <w:name w:val="heading 4"/>
    <w:basedOn w:val="Normal"/>
    <w:next w:val="Normal"/>
    <w:link w:val="Heading4Char"/>
    <w:uiPriority w:val="9"/>
    <w:semiHidden/>
    <w:unhideWhenUsed/>
    <w:qFormat/>
    <w:rsid w:val="00AB3B6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B3B6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B3B6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3B6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3B6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3B6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993"/>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3B4993"/>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6A2657"/>
    <w:rPr>
      <w:rFonts w:eastAsiaTheme="majorEastAsia" w:cstheme="majorBidi"/>
      <w:i/>
      <w:szCs w:val="28"/>
    </w:rPr>
  </w:style>
  <w:style w:type="character" w:customStyle="1" w:styleId="Heading4Char">
    <w:name w:val="Heading 4 Char"/>
    <w:basedOn w:val="DefaultParagraphFont"/>
    <w:link w:val="Heading4"/>
    <w:uiPriority w:val="9"/>
    <w:semiHidden/>
    <w:rsid w:val="00AB3B6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B3B6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B3B6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B3B6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B3B6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B3B6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B3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B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B6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B6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B3B6B"/>
    <w:pPr>
      <w:spacing w:before="160"/>
      <w:jc w:val="center"/>
    </w:pPr>
    <w:rPr>
      <w:i/>
      <w:iCs/>
      <w:color w:val="404040" w:themeColor="text1" w:themeTint="BF"/>
    </w:rPr>
  </w:style>
  <w:style w:type="character" w:customStyle="1" w:styleId="QuoteChar">
    <w:name w:val="Quote Char"/>
    <w:basedOn w:val="DefaultParagraphFont"/>
    <w:link w:val="Quote"/>
    <w:uiPriority w:val="29"/>
    <w:rsid w:val="00AB3B6B"/>
    <w:rPr>
      <w:i/>
      <w:iCs/>
      <w:color w:val="404040" w:themeColor="text1" w:themeTint="BF"/>
    </w:rPr>
  </w:style>
  <w:style w:type="paragraph" w:styleId="ListParagraph">
    <w:name w:val="List Paragraph"/>
    <w:basedOn w:val="Normal"/>
    <w:uiPriority w:val="34"/>
    <w:qFormat/>
    <w:rsid w:val="00AB3B6B"/>
    <w:pPr>
      <w:ind w:left="720"/>
      <w:contextualSpacing/>
    </w:pPr>
  </w:style>
  <w:style w:type="character" w:styleId="IntenseEmphasis">
    <w:name w:val="Intense Emphasis"/>
    <w:basedOn w:val="DefaultParagraphFont"/>
    <w:uiPriority w:val="21"/>
    <w:qFormat/>
    <w:rsid w:val="00AB3B6B"/>
    <w:rPr>
      <w:i/>
      <w:iCs/>
      <w:color w:val="2F5496" w:themeColor="accent1" w:themeShade="BF"/>
    </w:rPr>
  </w:style>
  <w:style w:type="paragraph" w:styleId="IntenseQuote">
    <w:name w:val="Intense Quote"/>
    <w:basedOn w:val="Normal"/>
    <w:next w:val="Normal"/>
    <w:link w:val="IntenseQuoteChar"/>
    <w:uiPriority w:val="30"/>
    <w:qFormat/>
    <w:rsid w:val="00AB3B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3B6B"/>
    <w:rPr>
      <w:i/>
      <w:iCs/>
      <w:color w:val="2F5496" w:themeColor="accent1" w:themeShade="BF"/>
    </w:rPr>
  </w:style>
  <w:style w:type="character" w:styleId="IntenseReference">
    <w:name w:val="Intense Reference"/>
    <w:basedOn w:val="DefaultParagraphFont"/>
    <w:uiPriority w:val="32"/>
    <w:qFormat/>
    <w:rsid w:val="00AB3B6B"/>
    <w:rPr>
      <w:b/>
      <w:bCs/>
      <w:smallCaps/>
      <w:color w:val="2F5496" w:themeColor="accent1" w:themeShade="BF"/>
      <w:spacing w:val="5"/>
    </w:rPr>
  </w:style>
  <w:style w:type="paragraph" w:styleId="TOCHeading">
    <w:name w:val="TOC Heading"/>
    <w:basedOn w:val="Heading1"/>
    <w:next w:val="Normal"/>
    <w:uiPriority w:val="39"/>
    <w:unhideWhenUsed/>
    <w:qFormat/>
    <w:rsid w:val="00A569D5"/>
    <w:pPr>
      <w:widowControl/>
      <w:spacing w:before="240" w:after="0" w:line="259" w:lineRule="auto"/>
      <w:outlineLvl w:val="9"/>
    </w:pPr>
    <w:rPr>
      <w:rFonts w:asciiTheme="majorHAnsi" w:hAnsiTheme="majorHAnsi"/>
      <w:b w:val="0"/>
      <w:color w:val="2F5496" w:themeColor="accent1" w:themeShade="BF"/>
      <w:sz w:val="32"/>
      <w:szCs w:val="32"/>
      <w:lang w:eastAsia="en-US"/>
      <w14:ligatures w14:val="none"/>
    </w:rPr>
  </w:style>
  <w:style w:type="paragraph" w:styleId="TOC1">
    <w:name w:val="toc 1"/>
    <w:basedOn w:val="Normal"/>
    <w:next w:val="Normal"/>
    <w:autoRedefine/>
    <w:uiPriority w:val="39"/>
    <w:unhideWhenUsed/>
    <w:rsid w:val="00A569D5"/>
    <w:pPr>
      <w:spacing w:after="100"/>
    </w:pPr>
  </w:style>
  <w:style w:type="character" w:styleId="Hyperlink">
    <w:name w:val="Hyperlink"/>
    <w:basedOn w:val="DefaultParagraphFont"/>
    <w:uiPriority w:val="99"/>
    <w:unhideWhenUsed/>
    <w:rsid w:val="00A569D5"/>
    <w:rPr>
      <w:color w:val="0563C1" w:themeColor="hyperlink"/>
      <w:u w:val="single"/>
    </w:rPr>
  </w:style>
  <w:style w:type="paragraph" w:styleId="Header">
    <w:name w:val="header"/>
    <w:basedOn w:val="Normal"/>
    <w:link w:val="HeaderChar"/>
    <w:uiPriority w:val="99"/>
    <w:unhideWhenUsed/>
    <w:rsid w:val="00AF0FE5"/>
    <w:pPr>
      <w:tabs>
        <w:tab w:val="center" w:pos="4320"/>
        <w:tab w:val="right" w:pos="8640"/>
      </w:tabs>
      <w:spacing w:after="0" w:line="240" w:lineRule="auto"/>
    </w:pPr>
  </w:style>
  <w:style w:type="character" w:customStyle="1" w:styleId="HeaderChar">
    <w:name w:val="Header Char"/>
    <w:basedOn w:val="DefaultParagraphFont"/>
    <w:link w:val="Header"/>
    <w:uiPriority w:val="99"/>
    <w:rsid w:val="00AF0FE5"/>
  </w:style>
  <w:style w:type="paragraph" w:styleId="Footer">
    <w:name w:val="footer"/>
    <w:basedOn w:val="Normal"/>
    <w:link w:val="FooterChar"/>
    <w:uiPriority w:val="99"/>
    <w:unhideWhenUsed/>
    <w:rsid w:val="00AF0FE5"/>
    <w:pPr>
      <w:tabs>
        <w:tab w:val="center" w:pos="4320"/>
        <w:tab w:val="right" w:pos="8640"/>
      </w:tabs>
      <w:spacing w:after="0" w:line="240" w:lineRule="auto"/>
    </w:pPr>
  </w:style>
  <w:style w:type="character" w:customStyle="1" w:styleId="FooterChar">
    <w:name w:val="Footer Char"/>
    <w:basedOn w:val="DefaultParagraphFont"/>
    <w:link w:val="Footer"/>
    <w:uiPriority w:val="99"/>
    <w:rsid w:val="00AF0FE5"/>
  </w:style>
  <w:style w:type="table" w:styleId="PlainTable4">
    <w:name w:val="Plain Table 4"/>
    <w:basedOn w:val="TableNormal"/>
    <w:uiPriority w:val="44"/>
    <w:rsid w:val="007F72D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2">
    <w:name w:val="toc 2"/>
    <w:basedOn w:val="Normal"/>
    <w:next w:val="Normal"/>
    <w:autoRedefine/>
    <w:uiPriority w:val="39"/>
    <w:unhideWhenUsed/>
    <w:rsid w:val="00F42517"/>
    <w:pPr>
      <w:spacing w:after="100"/>
      <w:ind w:left="240"/>
    </w:pPr>
  </w:style>
  <w:style w:type="paragraph" w:styleId="TOC3">
    <w:name w:val="toc 3"/>
    <w:basedOn w:val="Normal"/>
    <w:next w:val="Normal"/>
    <w:autoRedefine/>
    <w:uiPriority w:val="39"/>
    <w:unhideWhenUsed/>
    <w:rsid w:val="00F42517"/>
    <w:pPr>
      <w:spacing w:after="100"/>
      <w:ind w:left="480"/>
    </w:pPr>
  </w:style>
  <w:style w:type="table" w:styleId="TableGrid">
    <w:name w:val="Table Grid"/>
    <w:basedOn w:val="TableNormal"/>
    <w:uiPriority w:val="39"/>
    <w:rsid w:val="00EA2A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EA2A4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8E571-90AB-4544-8017-6649F9CD9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15</Pages>
  <Words>3577</Words>
  <Characters>25221</Characters>
  <Application>Microsoft Office Word</Application>
  <DocSecurity>0</DocSecurity>
  <Lines>813</Lines>
  <Paragraphs>479</Paragraphs>
  <ScaleCrop>false</ScaleCrop>
  <Company/>
  <LinksUpToDate>false</LinksUpToDate>
  <CharactersWithSpaces>28319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Chenlu Liu</dc:creator>
  <cp:keywords/>
  <dc:description/>
  <cp:lastModifiedBy>Chenlu Liu</cp:lastModifiedBy>
  <cp:revision>41</cp:revision>
  <cp:lastPrinted>2026-05-28T05:27:00Z</cp:lastPrinted>
  <dcterms:created xsi:type="dcterms:W3CDTF">2026-05-28T03:32:00Z</dcterms:created>
  <dcterms:modified xsi:type="dcterms:W3CDTF">2026-05-28T05:29:00Z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1f9c3a37-4813-4dd6-bdd6-83a978b637bf</vt:lpwstr>
  </property>
</Properties>
</file>