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CDE7D" w14:textId="77777777" w:rsidR="006825ED" w:rsidRPr="002715DA" w:rsidRDefault="006825ED" w:rsidP="002715DA">
      <w:pPr>
        <w:jc w:val="center"/>
        <w:rPr>
          <w:b/>
          <w:bCs/>
          <w:sz w:val="48"/>
          <w:szCs w:val="48"/>
        </w:rPr>
      </w:pPr>
      <w:r w:rsidRPr="002715DA">
        <w:rPr>
          <w:b/>
          <w:bCs/>
          <w:sz w:val="48"/>
          <w:szCs w:val="48"/>
        </w:rPr>
        <w:t>ALY6130 – Risk Management for Analytics</w:t>
      </w:r>
    </w:p>
    <w:p w14:paraId="0DE004A1" w14:textId="77777777" w:rsidR="006825ED" w:rsidRDefault="006825ED" w:rsidP="002715DA">
      <w:pPr>
        <w:jc w:val="center"/>
        <w:rPr>
          <w:sz w:val="32"/>
          <w:szCs w:val="32"/>
        </w:rPr>
      </w:pPr>
      <w:r w:rsidRPr="002715DA">
        <w:rPr>
          <w:sz w:val="32"/>
          <w:szCs w:val="32"/>
        </w:rPr>
        <w:t>Assignment 3: Supporting Evidence for Risk Assessment and Heat Map Development</w:t>
      </w:r>
    </w:p>
    <w:p w14:paraId="0271E9BE" w14:textId="77777777" w:rsidR="002715DA" w:rsidRPr="002715DA" w:rsidRDefault="002715DA" w:rsidP="002715DA">
      <w:pPr>
        <w:jc w:val="center"/>
        <w:rPr>
          <w:sz w:val="32"/>
          <w:szCs w:val="32"/>
        </w:rPr>
      </w:pPr>
    </w:p>
    <w:p w14:paraId="661E5633" w14:textId="77777777" w:rsidR="006825ED" w:rsidRDefault="006825ED" w:rsidP="002715DA">
      <w:pPr>
        <w:jc w:val="center"/>
        <w:rPr>
          <w:sz w:val="32"/>
          <w:szCs w:val="32"/>
        </w:rPr>
      </w:pPr>
      <w:r w:rsidRPr="002715DA">
        <w:rPr>
          <w:sz w:val="32"/>
          <w:szCs w:val="32"/>
        </w:rPr>
        <w:t>Amazon AI-Powered Customer Service Expansion Strategy</w:t>
      </w:r>
    </w:p>
    <w:p w14:paraId="39B4A2CF" w14:textId="77777777" w:rsidR="002715DA" w:rsidRPr="002715DA" w:rsidRDefault="002715DA" w:rsidP="002715DA">
      <w:pPr>
        <w:jc w:val="center"/>
        <w:rPr>
          <w:sz w:val="32"/>
          <w:szCs w:val="32"/>
        </w:rPr>
      </w:pPr>
    </w:p>
    <w:p w14:paraId="49336016" w14:textId="77777777" w:rsidR="002715DA" w:rsidRDefault="006825ED" w:rsidP="002715DA">
      <w:pPr>
        <w:jc w:val="center"/>
        <w:rPr>
          <w:b/>
          <w:bCs/>
          <w:sz w:val="28"/>
          <w:szCs w:val="28"/>
        </w:rPr>
      </w:pPr>
      <w:r w:rsidRPr="002715DA">
        <w:rPr>
          <w:b/>
          <w:bCs/>
          <w:sz w:val="28"/>
          <w:szCs w:val="28"/>
        </w:rPr>
        <w:t>Prepared by: Victory Louis</w:t>
      </w:r>
    </w:p>
    <w:p w14:paraId="5DBE628A" w14:textId="77777777" w:rsidR="002715DA" w:rsidRDefault="006825ED" w:rsidP="002715DA">
      <w:pPr>
        <w:jc w:val="center"/>
        <w:rPr>
          <w:sz w:val="28"/>
          <w:szCs w:val="28"/>
        </w:rPr>
      </w:pPr>
      <w:r w:rsidRPr="002715DA">
        <w:rPr>
          <w:sz w:val="28"/>
          <w:szCs w:val="28"/>
        </w:rPr>
        <w:br/>
        <w:t>Group 3</w:t>
      </w:r>
    </w:p>
    <w:p w14:paraId="34DDC7D5" w14:textId="52FA0C80" w:rsidR="006825ED" w:rsidRPr="002715DA" w:rsidRDefault="006825ED" w:rsidP="002715DA">
      <w:pPr>
        <w:jc w:val="center"/>
        <w:rPr>
          <w:sz w:val="28"/>
          <w:szCs w:val="28"/>
        </w:rPr>
      </w:pPr>
      <w:r w:rsidRPr="002715DA">
        <w:rPr>
          <w:sz w:val="28"/>
          <w:szCs w:val="28"/>
        </w:rPr>
        <w:br/>
        <w:t>June 2026</w:t>
      </w:r>
    </w:p>
    <w:p w14:paraId="5C8D2CBE" w14:textId="77777777" w:rsidR="002715DA" w:rsidRPr="002715DA" w:rsidRDefault="002715DA" w:rsidP="002715DA">
      <w:pPr>
        <w:jc w:val="center"/>
        <w:rPr>
          <w:b/>
          <w:bCs/>
          <w:sz w:val="28"/>
          <w:szCs w:val="28"/>
        </w:rPr>
      </w:pPr>
    </w:p>
    <w:p w14:paraId="55E3AC9C" w14:textId="77777777" w:rsidR="002715DA" w:rsidRDefault="002715DA" w:rsidP="002715DA">
      <w:pPr>
        <w:jc w:val="center"/>
        <w:rPr>
          <w:b/>
          <w:bCs/>
        </w:rPr>
      </w:pPr>
    </w:p>
    <w:p w14:paraId="3141D5A9" w14:textId="77777777" w:rsidR="002715DA" w:rsidRDefault="002715DA" w:rsidP="006825ED">
      <w:pPr>
        <w:rPr>
          <w:b/>
          <w:bCs/>
        </w:rPr>
      </w:pPr>
    </w:p>
    <w:p w14:paraId="52827D44" w14:textId="77777777" w:rsidR="002715DA" w:rsidRDefault="002715DA" w:rsidP="006825ED">
      <w:pPr>
        <w:rPr>
          <w:b/>
          <w:bCs/>
        </w:rPr>
      </w:pPr>
    </w:p>
    <w:p w14:paraId="3E4F3D77" w14:textId="77777777" w:rsidR="002715DA" w:rsidRDefault="002715DA" w:rsidP="006825ED">
      <w:pPr>
        <w:rPr>
          <w:b/>
          <w:bCs/>
        </w:rPr>
      </w:pPr>
    </w:p>
    <w:p w14:paraId="6FB19BC4" w14:textId="77777777" w:rsidR="002715DA" w:rsidRDefault="002715DA" w:rsidP="006825ED">
      <w:pPr>
        <w:rPr>
          <w:b/>
          <w:bCs/>
        </w:rPr>
      </w:pPr>
    </w:p>
    <w:p w14:paraId="35E21E17" w14:textId="77777777" w:rsidR="002715DA" w:rsidRDefault="002715DA" w:rsidP="006825ED">
      <w:pPr>
        <w:rPr>
          <w:b/>
          <w:bCs/>
        </w:rPr>
      </w:pPr>
    </w:p>
    <w:p w14:paraId="7D088D8C" w14:textId="77777777" w:rsidR="002715DA" w:rsidRDefault="002715DA" w:rsidP="006825ED">
      <w:pPr>
        <w:rPr>
          <w:b/>
          <w:bCs/>
        </w:rPr>
      </w:pPr>
    </w:p>
    <w:p w14:paraId="2F3A09D7" w14:textId="77777777" w:rsidR="002715DA" w:rsidRDefault="002715DA" w:rsidP="006825ED">
      <w:pPr>
        <w:rPr>
          <w:b/>
          <w:bCs/>
        </w:rPr>
      </w:pPr>
    </w:p>
    <w:p w14:paraId="4ECAF968" w14:textId="77777777" w:rsidR="002715DA" w:rsidRDefault="002715DA" w:rsidP="006825ED">
      <w:pPr>
        <w:rPr>
          <w:b/>
          <w:bCs/>
        </w:rPr>
      </w:pPr>
    </w:p>
    <w:p w14:paraId="2A1FE534" w14:textId="77777777" w:rsidR="002715DA" w:rsidRDefault="002715DA" w:rsidP="006825ED">
      <w:pPr>
        <w:rPr>
          <w:b/>
          <w:bCs/>
        </w:rPr>
      </w:pPr>
    </w:p>
    <w:p w14:paraId="7AC06840" w14:textId="77777777" w:rsidR="002715DA" w:rsidRDefault="002715DA" w:rsidP="006825ED">
      <w:pPr>
        <w:rPr>
          <w:b/>
          <w:bCs/>
        </w:rPr>
      </w:pPr>
    </w:p>
    <w:p w14:paraId="528297B8" w14:textId="77777777" w:rsidR="002715DA" w:rsidRDefault="002715DA" w:rsidP="006825ED">
      <w:pPr>
        <w:rPr>
          <w:b/>
          <w:bCs/>
        </w:rPr>
      </w:pPr>
    </w:p>
    <w:p w14:paraId="52638772" w14:textId="77777777" w:rsidR="002715DA" w:rsidRDefault="002715DA" w:rsidP="006825ED">
      <w:pPr>
        <w:rPr>
          <w:b/>
          <w:bCs/>
        </w:rPr>
      </w:pPr>
    </w:p>
    <w:p w14:paraId="4BD88EEC" w14:textId="77777777" w:rsidR="002715DA" w:rsidRDefault="002715DA" w:rsidP="006825ED">
      <w:pPr>
        <w:rPr>
          <w:b/>
          <w:bCs/>
        </w:rPr>
      </w:pPr>
    </w:p>
    <w:p w14:paraId="022763AB" w14:textId="77777777" w:rsidR="002715DA" w:rsidRDefault="002715DA" w:rsidP="006825ED">
      <w:pPr>
        <w:rPr>
          <w:b/>
          <w:bCs/>
        </w:rPr>
      </w:pPr>
    </w:p>
    <w:p w14:paraId="48157BE6" w14:textId="77777777" w:rsidR="002715DA" w:rsidRDefault="002715DA" w:rsidP="006825ED">
      <w:pPr>
        <w:rPr>
          <w:b/>
          <w:bCs/>
        </w:rPr>
      </w:pPr>
    </w:p>
    <w:p w14:paraId="395E271E" w14:textId="77777777" w:rsidR="002715DA" w:rsidRDefault="002715DA" w:rsidP="006825ED">
      <w:pPr>
        <w:rPr>
          <w:b/>
          <w:bCs/>
        </w:rPr>
      </w:pPr>
    </w:p>
    <w:p w14:paraId="27BF980B" w14:textId="77777777" w:rsidR="002715DA" w:rsidRDefault="002715DA" w:rsidP="006825ED">
      <w:pPr>
        <w:rPr>
          <w:b/>
          <w:bCs/>
        </w:rPr>
      </w:pPr>
    </w:p>
    <w:p w14:paraId="25FFE948" w14:textId="77777777" w:rsidR="002715DA" w:rsidRDefault="002715DA" w:rsidP="006825ED">
      <w:pPr>
        <w:rPr>
          <w:b/>
          <w:bCs/>
        </w:rPr>
      </w:pPr>
    </w:p>
    <w:p w14:paraId="0B45717E" w14:textId="77777777" w:rsidR="002715DA" w:rsidRDefault="002715DA" w:rsidP="006825ED">
      <w:pPr>
        <w:rPr>
          <w:b/>
          <w:bCs/>
        </w:rPr>
      </w:pPr>
    </w:p>
    <w:p w14:paraId="3B480009" w14:textId="65A5233B" w:rsidR="006825ED" w:rsidRPr="006825ED" w:rsidRDefault="006825ED" w:rsidP="006825ED">
      <w:pPr>
        <w:rPr>
          <w:b/>
          <w:bCs/>
        </w:rPr>
      </w:pPr>
      <w:r w:rsidRPr="006825ED">
        <w:rPr>
          <w:b/>
          <w:bCs/>
        </w:rPr>
        <w:t>Executive Summary</w:t>
      </w:r>
    </w:p>
    <w:p w14:paraId="543621F3" w14:textId="77777777" w:rsidR="006825ED" w:rsidRPr="006825ED" w:rsidRDefault="006825ED" w:rsidP="006825ED">
      <w:r w:rsidRPr="006825ED">
        <w:t>This report provides supporting evidence for the Information Security, Financial, and Compliance risks assigned within the group Enterprise Risk Management (ERM) assessment. The objective is to justify likelihood and impact scores using credible industry research and real-world examples. The findings support the risk register, risk calculation sheet, and risk heat map.</w:t>
      </w:r>
    </w:p>
    <w:p w14:paraId="3BC14876" w14:textId="77777777" w:rsidR="006825ED" w:rsidRPr="006825ED" w:rsidRDefault="006825ED" w:rsidP="006825ED">
      <w:pPr>
        <w:rPr>
          <w:b/>
          <w:bCs/>
        </w:rPr>
      </w:pPr>
      <w:r w:rsidRPr="006825ED">
        <w:rPr>
          <w:b/>
          <w:bCs/>
        </w:rPr>
        <w:t>Information Security Risks</w:t>
      </w:r>
    </w:p>
    <w:p w14:paraId="0105A0E7" w14:textId="77777777" w:rsidR="006825ED" w:rsidRPr="006825ED" w:rsidRDefault="006825ED" w:rsidP="006825ED">
      <w:pPr>
        <w:rPr>
          <w:b/>
          <w:bCs/>
        </w:rPr>
      </w:pPr>
      <w:r w:rsidRPr="006825ED">
        <w:rPr>
          <w:b/>
          <w:bCs/>
        </w:rPr>
        <w:t>Customer Data Breach</w:t>
      </w:r>
    </w:p>
    <w:p w14:paraId="4FFA5CB6" w14:textId="77777777" w:rsidR="006825ED" w:rsidRPr="006825ED" w:rsidRDefault="006825ED" w:rsidP="006825ED">
      <w:r w:rsidRPr="006825ED">
        <w:t>Likelihood 9 (Very Likely); Impact 9 (Extremely High); Score 81</w:t>
      </w:r>
    </w:p>
    <w:p w14:paraId="52C3A50F" w14:textId="77777777" w:rsidR="006825ED" w:rsidRPr="006825ED" w:rsidRDefault="006825ED" w:rsidP="006825ED">
      <w:r w:rsidRPr="006825ED">
        <w:t>Amazon processes vast amounts of customer and enterprise data through AWS and AI-enabled services. IBM reported average breach costs of $4.88 million in 2024. Gartner predicts AI-related breaches will continue to increase as generative AI adoption expands. GDPR enforcement trends demonstrate substantial financial and reputational consequences.</w:t>
      </w:r>
    </w:p>
    <w:p w14:paraId="36A007D1" w14:textId="77777777" w:rsidR="006825ED" w:rsidRPr="006825ED" w:rsidRDefault="006825ED" w:rsidP="006825ED">
      <w:pPr>
        <w:rPr>
          <w:b/>
          <w:bCs/>
        </w:rPr>
      </w:pPr>
      <w:r w:rsidRPr="006825ED">
        <w:rPr>
          <w:b/>
          <w:bCs/>
        </w:rPr>
        <w:t>Unauthorized System Access</w:t>
      </w:r>
    </w:p>
    <w:p w14:paraId="3458AED3" w14:textId="77777777" w:rsidR="006825ED" w:rsidRPr="006825ED" w:rsidRDefault="006825ED" w:rsidP="006825ED">
      <w:r w:rsidRPr="006825ED">
        <w:t>Likelihood 7; Impact 8; Score 56</w:t>
      </w:r>
    </w:p>
    <w:p w14:paraId="49379C95" w14:textId="77777777" w:rsidR="006825ED" w:rsidRPr="006825ED" w:rsidRDefault="006825ED" w:rsidP="006825ED">
      <w:r w:rsidRPr="006825ED">
        <w:t>Verizon reported compromised credentials among the most common breach vectors. Amazon's cloud-based ecosystem creates significant exposure if privileged accounts are compromised.</w:t>
      </w:r>
    </w:p>
    <w:p w14:paraId="757EE85A" w14:textId="77777777" w:rsidR="006825ED" w:rsidRPr="006825ED" w:rsidRDefault="006825ED" w:rsidP="006825ED">
      <w:pPr>
        <w:rPr>
          <w:b/>
          <w:bCs/>
        </w:rPr>
      </w:pPr>
      <w:r w:rsidRPr="006825ED">
        <w:rPr>
          <w:b/>
          <w:bCs/>
        </w:rPr>
        <w:t>Ransomware Attacks</w:t>
      </w:r>
    </w:p>
    <w:p w14:paraId="20A4B7F0" w14:textId="77777777" w:rsidR="006825ED" w:rsidRPr="006825ED" w:rsidRDefault="006825ED" w:rsidP="006825ED">
      <w:r w:rsidRPr="006825ED">
        <w:t>Likelihood 7; Impact 9; Score 63</w:t>
      </w:r>
    </w:p>
    <w:p w14:paraId="6A3133BF" w14:textId="77777777" w:rsidR="006825ED" w:rsidRPr="006825ED" w:rsidRDefault="006825ED" w:rsidP="006825ED">
      <w:r w:rsidRPr="006825ED">
        <w:lastRenderedPageBreak/>
        <w:t xml:space="preserve">Sophos and IBM research </w:t>
      </w:r>
      <w:proofErr w:type="gramStart"/>
      <w:r w:rsidRPr="006825ED">
        <w:t>show</w:t>
      </w:r>
      <w:proofErr w:type="gramEnd"/>
      <w:r w:rsidRPr="006825ED">
        <w:t xml:space="preserve"> ransomware incidents continue to generate significant operational disruption and recovery costs. Service interruptions could directly affect customer support operations.</w:t>
      </w:r>
    </w:p>
    <w:p w14:paraId="7C9B241D" w14:textId="77777777" w:rsidR="006825ED" w:rsidRPr="006825ED" w:rsidRDefault="006825ED" w:rsidP="006825ED">
      <w:pPr>
        <w:rPr>
          <w:b/>
          <w:bCs/>
        </w:rPr>
      </w:pPr>
      <w:r w:rsidRPr="006825ED">
        <w:rPr>
          <w:b/>
          <w:bCs/>
        </w:rPr>
        <w:t>API Security Vulnerabilities</w:t>
      </w:r>
    </w:p>
    <w:p w14:paraId="66C564CB" w14:textId="77777777" w:rsidR="006825ED" w:rsidRPr="006825ED" w:rsidRDefault="006825ED" w:rsidP="006825ED">
      <w:r w:rsidRPr="006825ED">
        <w:t>Likelihood 5; Impact 6; Score 30</w:t>
      </w:r>
    </w:p>
    <w:p w14:paraId="3DB8AE1E" w14:textId="77777777" w:rsidR="006825ED" w:rsidRPr="006825ED" w:rsidRDefault="006825ED" w:rsidP="006825ED">
      <w:r w:rsidRPr="006825ED">
        <w:t>AI platforms depend heavily on APIs. Industry reports show sharp growth in AI-related API vulnerabilities, increasing exposure despite strong security controls.</w:t>
      </w:r>
    </w:p>
    <w:p w14:paraId="70FC7DBA" w14:textId="77777777" w:rsidR="006825ED" w:rsidRPr="006825ED" w:rsidRDefault="006825ED" w:rsidP="006825ED">
      <w:pPr>
        <w:rPr>
          <w:b/>
          <w:bCs/>
        </w:rPr>
      </w:pPr>
      <w:r w:rsidRPr="006825ED">
        <w:rPr>
          <w:b/>
          <w:bCs/>
        </w:rPr>
        <w:t>Insider Threats</w:t>
      </w:r>
    </w:p>
    <w:p w14:paraId="217037B1" w14:textId="77777777" w:rsidR="006825ED" w:rsidRPr="006825ED" w:rsidRDefault="006825ED" w:rsidP="006825ED">
      <w:r w:rsidRPr="006825ED">
        <w:t>Likelihood 5; Impact 6; Score 30</w:t>
      </w:r>
    </w:p>
    <w:p w14:paraId="69154329" w14:textId="77777777" w:rsidR="006825ED" w:rsidRPr="006825ED" w:rsidRDefault="006825ED" w:rsidP="006825ED">
      <w:r w:rsidRPr="006825ED">
        <w:t>Insider incidents remain costly and difficult to detect. Human behavior continues to be a major contributor to cybersecurity incidents.</w:t>
      </w:r>
    </w:p>
    <w:p w14:paraId="6FBE6F22" w14:textId="77777777" w:rsidR="006825ED" w:rsidRPr="006825ED" w:rsidRDefault="006825ED" w:rsidP="006825ED">
      <w:pPr>
        <w:rPr>
          <w:b/>
          <w:bCs/>
        </w:rPr>
      </w:pPr>
      <w:r w:rsidRPr="006825ED">
        <w:rPr>
          <w:b/>
          <w:bCs/>
        </w:rPr>
        <w:t>IoT Device Hacking</w:t>
      </w:r>
    </w:p>
    <w:p w14:paraId="77BA5320" w14:textId="77777777" w:rsidR="006825ED" w:rsidRPr="006825ED" w:rsidRDefault="006825ED" w:rsidP="006825ED">
      <w:r w:rsidRPr="006825ED">
        <w:t>Likelihood 3; Impact 6; Score 18</w:t>
      </w:r>
    </w:p>
    <w:p w14:paraId="4213E27E" w14:textId="77777777" w:rsidR="006825ED" w:rsidRPr="006825ED" w:rsidRDefault="006825ED" w:rsidP="006825ED">
      <w:r w:rsidRPr="006825ED">
        <w:t>Connected devices create additional attack surfaces. Although Amazon has mature security controls, industry incidents demonstrate ongoing exposure.</w:t>
      </w:r>
    </w:p>
    <w:p w14:paraId="0FE4DCF5" w14:textId="77777777" w:rsidR="006825ED" w:rsidRPr="006825ED" w:rsidRDefault="006825ED" w:rsidP="006825ED">
      <w:pPr>
        <w:rPr>
          <w:b/>
          <w:bCs/>
        </w:rPr>
      </w:pPr>
      <w:r w:rsidRPr="006825ED">
        <w:rPr>
          <w:b/>
          <w:bCs/>
        </w:rPr>
        <w:t>Financial Risks</w:t>
      </w:r>
    </w:p>
    <w:p w14:paraId="59FD6D08" w14:textId="77777777" w:rsidR="006825ED" w:rsidRPr="006825ED" w:rsidRDefault="006825ED" w:rsidP="006825ED">
      <w:pPr>
        <w:rPr>
          <w:b/>
          <w:bCs/>
        </w:rPr>
      </w:pPr>
      <w:r w:rsidRPr="006825ED">
        <w:rPr>
          <w:b/>
          <w:bCs/>
        </w:rPr>
        <w:t>Higher Than Expected Implementation Costs</w:t>
      </w:r>
    </w:p>
    <w:p w14:paraId="6A4CB76D" w14:textId="77777777" w:rsidR="006825ED" w:rsidRPr="006825ED" w:rsidRDefault="006825ED" w:rsidP="006825ED">
      <w:r w:rsidRPr="006825ED">
        <w:t>Likelihood 7; Impact 6; Score 42</w:t>
      </w:r>
    </w:p>
    <w:p w14:paraId="1C25C38A" w14:textId="77777777" w:rsidR="006825ED" w:rsidRPr="006825ED" w:rsidRDefault="006825ED" w:rsidP="006825ED">
      <w:r w:rsidRPr="006825ED">
        <w:t>Research from McKinsey and Deloitte indicates that large-scale AI and technology projects frequently exceed initial cost estimates.</w:t>
      </w:r>
    </w:p>
    <w:p w14:paraId="6FCB5108" w14:textId="77777777" w:rsidR="006825ED" w:rsidRPr="006825ED" w:rsidRDefault="006825ED" w:rsidP="006825ED">
      <w:pPr>
        <w:rPr>
          <w:b/>
          <w:bCs/>
        </w:rPr>
      </w:pPr>
      <w:r w:rsidRPr="006825ED">
        <w:rPr>
          <w:b/>
          <w:bCs/>
        </w:rPr>
        <w:t>Cost Overruns</w:t>
      </w:r>
    </w:p>
    <w:p w14:paraId="65F0A02E" w14:textId="77777777" w:rsidR="006825ED" w:rsidRPr="006825ED" w:rsidRDefault="006825ED" w:rsidP="006825ED">
      <w:r w:rsidRPr="006825ED">
        <w:t>Likelihood 7; Impact 6; Score 42</w:t>
      </w:r>
    </w:p>
    <w:p w14:paraId="5B3E03B7" w14:textId="77777777" w:rsidR="006825ED" w:rsidRPr="006825ED" w:rsidRDefault="006825ED" w:rsidP="006825ED">
      <w:r w:rsidRPr="006825ED">
        <w:t>Integration complexity, schedule delays, and evolving requirements contribute to cost overruns in enterprise technology projects.</w:t>
      </w:r>
    </w:p>
    <w:p w14:paraId="752158BF" w14:textId="77777777" w:rsidR="006825ED" w:rsidRPr="006825ED" w:rsidRDefault="006825ED" w:rsidP="006825ED">
      <w:pPr>
        <w:rPr>
          <w:b/>
          <w:bCs/>
        </w:rPr>
      </w:pPr>
      <w:r w:rsidRPr="006825ED">
        <w:rPr>
          <w:b/>
          <w:bCs/>
        </w:rPr>
        <w:t>Delayed ROI</w:t>
      </w:r>
    </w:p>
    <w:p w14:paraId="1B568C5A" w14:textId="77777777" w:rsidR="006825ED" w:rsidRPr="006825ED" w:rsidRDefault="006825ED" w:rsidP="006825ED">
      <w:r w:rsidRPr="006825ED">
        <w:t>Likelihood 5; Impact 6; Score 30</w:t>
      </w:r>
    </w:p>
    <w:p w14:paraId="62532100" w14:textId="77777777" w:rsidR="006825ED" w:rsidRPr="006825ED" w:rsidRDefault="006825ED" w:rsidP="006825ED">
      <w:r w:rsidRPr="006825ED">
        <w:t>Many organizations struggle to achieve expected returns from AI investments during early implementation stages.</w:t>
      </w:r>
    </w:p>
    <w:p w14:paraId="2A25E1B5" w14:textId="77777777" w:rsidR="006825ED" w:rsidRPr="006825ED" w:rsidRDefault="006825ED" w:rsidP="006825ED">
      <w:pPr>
        <w:rPr>
          <w:b/>
          <w:bCs/>
        </w:rPr>
      </w:pPr>
      <w:r w:rsidRPr="006825ED">
        <w:rPr>
          <w:b/>
          <w:bCs/>
        </w:rPr>
        <w:lastRenderedPageBreak/>
        <w:t>Revenue Loss from Service Disruptions</w:t>
      </w:r>
    </w:p>
    <w:p w14:paraId="0A509507" w14:textId="77777777" w:rsidR="006825ED" w:rsidRPr="006825ED" w:rsidRDefault="006825ED" w:rsidP="006825ED">
      <w:r w:rsidRPr="006825ED">
        <w:t>Likelihood 7; Impact 8; Score 56</w:t>
      </w:r>
    </w:p>
    <w:p w14:paraId="5071F0D4" w14:textId="77777777" w:rsidR="006825ED" w:rsidRPr="006825ED" w:rsidRDefault="006825ED" w:rsidP="006825ED">
      <w:r w:rsidRPr="006825ED">
        <w:t>Operational outages may reduce customer satisfaction, affect retention, and create direct revenue impacts.</w:t>
      </w:r>
    </w:p>
    <w:p w14:paraId="3E30D333" w14:textId="77777777" w:rsidR="006825ED" w:rsidRPr="006825ED" w:rsidRDefault="006825ED" w:rsidP="006825ED">
      <w:pPr>
        <w:rPr>
          <w:b/>
          <w:bCs/>
        </w:rPr>
      </w:pPr>
      <w:r w:rsidRPr="006825ED">
        <w:rPr>
          <w:b/>
          <w:bCs/>
        </w:rPr>
        <w:t>Compliance Risks</w:t>
      </w:r>
    </w:p>
    <w:p w14:paraId="722331BA" w14:textId="77777777" w:rsidR="006825ED" w:rsidRPr="006825ED" w:rsidRDefault="006825ED" w:rsidP="006825ED">
      <w:pPr>
        <w:rPr>
          <w:b/>
          <w:bCs/>
        </w:rPr>
      </w:pPr>
      <w:r w:rsidRPr="006825ED">
        <w:rPr>
          <w:b/>
          <w:bCs/>
        </w:rPr>
        <w:t>Data Privacy Violations</w:t>
      </w:r>
    </w:p>
    <w:p w14:paraId="4B37A37B" w14:textId="77777777" w:rsidR="006825ED" w:rsidRPr="006825ED" w:rsidRDefault="006825ED" w:rsidP="006825ED">
      <w:r w:rsidRPr="006825ED">
        <w:t>Likelihood 9; Impact 8; Score 72</w:t>
      </w:r>
    </w:p>
    <w:p w14:paraId="308789B7" w14:textId="77777777" w:rsidR="006825ED" w:rsidRPr="006825ED" w:rsidRDefault="006825ED" w:rsidP="006825ED">
      <w:r w:rsidRPr="006825ED">
        <w:t>Expanding AI services increase privacy obligations. Previous GDPR actions involving Amazon and increasing regulatory scrutiny support a high rating.</w:t>
      </w:r>
    </w:p>
    <w:p w14:paraId="5ABAF7C3" w14:textId="77777777" w:rsidR="006825ED" w:rsidRPr="006825ED" w:rsidRDefault="006825ED" w:rsidP="006825ED">
      <w:pPr>
        <w:rPr>
          <w:b/>
          <w:bCs/>
        </w:rPr>
      </w:pPr>
      <w:r w:rsidRPr="006825ED">
        <w:rPr>
          <w:b/>
          <w:bCs/>
        </w:rPr>
        <w:t>Workplace Safety Regulation Violations</w:t>
      </w:r>
    </w:p>
    <w:p w14:paraId="51BFDC37" w14:textId="77777777" w:rsidR="006825ED" w:rsidRPr="006825ED" w:rsidRDefault="006825ED" w:rsidP="006825ED">
      <w:r w:rsidRPr="006825ED">
        <w:t>Likelihood 1; Impact 8; Score 8</w:t>
      </w:r>
    </w:p>
    <w:p w14:paraId="487004CB" w14:textId="77777777" w:rsidR="006825ED" w:rsidRPr="006825ED" w:rsidRDefault="006825ED" w:rsidP="006825ED">
      <w:r w:rsidRPr="006825ED">
        <w:t>The likelihood is low, but incidents involving automation technologies could result in regulatory penalties and reputational harm.</w:t>
      </w:r>
    </w:p>
    <w:p w14:paraId="0C74BF48" w14:textId="77777777" w:rsidR="006825ED" w:rsidRPr="006825ED" w:rsidRDefault="006825ED" w:rsidP="006825ED">
      <w:pPr>
        <w:rPr>
          <w:b/>
          <w:bCs/>
        </w:rPr>
      </w:pPr>
      <w:r w:rsidRPr="006825ED">
        <w:rPr>
          <w:b/>
          <w:bCs/>
        </w:rPr>
        <w:t>AI Ethics Concerns</w:t>
      </w:r>
    </w:p>
    <w:p w14:paraId="75DAF755" w14:textId="77777777" w:rsidR="006825ED" w:rsidRPr="006825ED" w:rsidRDefault="006825ED" w:rsidP="006825ED">
      <w:r w:rsidRPr="006825ED">
        <w:t>Likelihood 7; Impact 8; Score 56</w:t>
      </w:r>
    </w:p>
    <w:p w14:paraId="6C4F7156" w14:textId="77777777" w:rsidR="006825ED" w:rsidRPr="006825ED" w:rsidRDefault="006825ED" w:rsidP="006825ED">
      <w:r w:rsidRPr="006825ED">
        <w:t>AI bias, transparency, and accountability are increasingly regulated. Organizations face growing pressure to implement AI governance frameworks.</w:t>
      </w:r>
    </w:p>
    <w:p w14:paraId="3EBBDB04" w14:textId="77777777" w:rsidR="006825ED" w:rsidRPr="006825ED" w:rsidRDefault="006825ED" w:rsidP="006825ED">
      <w:pPr>
        <w:rPr>
          <w:b/>
          <w:bCs/>
        </w:rPr>
      </w:pPr>
      <w:r w:rsidRPr="006825ED">
        <w:rPr>
          <w:b/>
          <w:bCs/>
        </w:rPr>
        <w:t>Risk Priority Ranking</w:t>
      </w:r>
    </w:p>
    <w:p w14:paraId="47CDFC26" w14:textId="77777777" w:rsidR="006825ED" w:rsidRPr="006825ED" w:rsidRDefault="006825ED" w:rsidP="006825ED">
      <w:r w:rsidRPr="006825ED">
        <w:t>Highest Priority: Customer Data Breach (81), Data Privacy Violations (72), and Ransomware Attacks (63).</w:t>
      </w:r>
      <w:r w:rsidRPr="006825ED">
        <w:br/>
        <w:t>Medium Priority: Unauthorized System Access, Revenue Loss from Service Disruptions, and AI Ethics Concerns (56).</w:t>
      </w:r>
      <w:r w:rsidRPr="006825ED">
        <w:br/>
        <w:t>Lower Priority: API Security Vulnerabilities, Insider Threats, IoT Device Hacking, and Workplace Safety Violations.</w:t>
      </w:r>
    </w:p>
    <w:p w14:paraId="0E79EA87" w14:textId="77777777" w:rsidR="006825ED" w:rsidRDefault="006825ED" w:rsidP="006825ED">
      <w:pPr>
        <w:rPr>
          <w:b/>
          <w:bCs/>
        </w:rPr>
      </w:pPr>
    </w:p>
    <w:p w14:paraId="51755280" w14:textId="77777777" w:rsidR="006825ED" w:rsidRDefault="006825ED" w:rsidP="006825ED">
      <w:pPr>
        <w:rPr>
          <w:b/>
          <w:bCs/>
        </w:rPr>
      </w:pPr>
    </w:p>
    <w:p w14:paraId="7A74042B" w14:textId="77777777" w:rsidR="006825ED" w:rsidRDefault="006825ED" w:rsidP="006825ED">
      <w:pPr>
        <w:rPr>
          <w:b/>
          <w:bCs/>
        </w:rPr>
      </w:pPr>
    </w:p>
    <w:p w14:paraId="191C8349" w14:textId="77777777" w:rsidR="006825ED" w:rsidRDefault="006825ED" w:rsidP="006825ED">
      <w:pPr>
        <w:rPr>
          <w:b/>
          <w:bCs/>
        </w:rPr>
      </w:pPr>
    </w:p>
    <w:p w14:paraId="77E3E57C" w14:textId="77777777" w:rsidR="006825ED" w:rsidRDefault="006825ED" w:rsidP="006825ED">
      <w:pPr>
        <w:rPr>
          <w:b/>
          <w:bCs/>
        </w:rPr>
      </w:pPr>
    </w:p>
    <w:p w14:paraId="60ECEB2C" w14:textId="77777777" w:rsidR="006825ED" w:rsidRDefault="006825ED" w:rsidP="006825ED">
      <w:pPr>
        <w:rPr>
          <w:b/>
          <w:bCs/>
        </w:rPr>
      </w:pPr>
    </w:p>
    <w:p w14:paraId="321E8608" w14:textId="77777777" w:rsidR="006825ED" w:rsidRDefault="006825ED" w:rsidP="006825ED">
      <w:pPr>
        <w:rPr>
          <w:b/>
          <w:bCs/>
        </w:rPr>
      </w:pPr>
    </w:p>
    <w:p w14:paraId="4C68A030" w14:textId="77777777" w:rsidR="002715DA" w:rsidRPr="002715DA" w:rsidRDefault="002715DA" w:rsidP="002715DA">
      <w:pPr>
        <w:rPr>
          <w:b/>
          <w:bCs/>
        </w:rPr>
      </w:pPr>
      <w:r w:rsidRPr="002715DA">
        <w:rPr>
          <w:b/>
          <w:bCs/>
        </w:rPr>
        <w:t>Conclusion</w:t>
      </w:r>
    </w:p>
    <w:p w14:paraId="64D62E59" w14:textId="77777777" w:rsidR="002715DA" w:rsidRPr="002715DA" w:rsidRDefault="002715DA" w:rsidP="002715DA">
      <w:r w:rsidRPr="002715DA">
        <w:t>The evidence reviewed in this assessment supports the likelihood and impact scores assigned to the Information Security, Financial, and Compliance risk categories associated with Amazon's AI-powered customer service expansion strategy. The analysis demonstrates that cybersecurity-related risks, particularly customer data breaches, ransomware attacks, unauthorized system access, and data privacy violations, represent the most significant threats due to their high probability of occurrence and potentially severe financial, operational, legal, and reputational consequences.</w:t>
      </w:r>
    </w:p>
    <w:p w14:paraId="07BCEF2B" w14:textId="77777777" w:rsidR="002715DA" w:rsidRPr="002715DA" w:rsidRDefault="002715DA" w:rsidP="002715DA">
      <w:r w:rsidRPr="002715DA">
        <w:t>The findings also highlight that financial risks such as implementation cost overruns, delayed return on investment (ROI), and revenue loss resulting from service disruptions remain important considerations as Amazon continues investing in advanced AI technologies and cloud-based customer service solutions. While these risks may not have the same immediate impact as major cybersecurity incidents, they can significantly affect long-term profitability, strategic objectives, and stakeholder confidence if not properly managed.</w:t>
      </w:r>
    </w:p>
    <w:p w14:paraId="762FE822" w14:textId="77777777" w:rsidR="002715DA" w:rsidRPr="002715DA" w:rsidRDefault="002715DA" w:rsidP="002715DA">
      <w:r w:rsidRPr="002715DA">
        <w:t>In addition, emerging compliance and governance risks, including AI ethics concerns and evolving privacy regulations, emphasize the need for strong oversight, transparency, and responsible AI practices. As governments and regulatory bodies continue introducing new requirements for AI systems, organizations must proactively monitor compliance obligations and implement appropriate controls to reduce regulatory exposure.</w:t>
      </w:r>
    </w:p>
    <w:p w14:paraId="26E9644D" w14:textId="77777777" w:rsidR="002715DA" w:rsidRPr="002715DA" w:rsidRDefault="002715DA" w:rsidP="002715DA">
      <w:r w:rsidRPr="002715DA">
        <w:t>Overall, the risk assessment indicates that Amazon's AI-driven customer service expansion presents significant growth opportunities but also introduces a complex risk environment that requires continuous monitoring and effective risk management. The assigned risk scores are supported by industry research, regulatory trends, and real-world case examples, providing a credible foundation for risk prioritization, heat map development, and future Enterprise Risk Management (ERM) decision-making. By focusing on the highest-ranked risks and maintaining strong governance practices, Amazon can better balance innovation, operational resilience, regulatory compliance, and long-term business success.</w:t>
      </w:r>
    </w:p>
    <w:p w14:paraId="5735A4B0" w14:textId="77777777" w:rsidR="002715DA" w:rsidRPr="002715DA" w:rsidRDefault="002715DA" w:rsidP="006825ED"/>
    <w:p w14:paraId="5DFA50B6" w14:textId="77777777" w:rsidR="006825ED" w:rsidRDefault="006825ED" w:rsidP="006825ED">
      <w:pPr>
        <w:rPr>
          <w:b/>
          <w:bCs/>
        </w:rPr>
      </w:pPr>
    </w:p>
    <w:p w14:paraId="337081C1" w14:textId="77777777" w:rsidR="006825ED" w:rsidRDefault="006825ED" w:rsidP="006825ED">
      <w:pPr>
        <w:rPr>
          <w:b/>
          <w:bCs/>
        </w:rPr>
      </w:pPr>
    </w:p>
    <w:p w14:paraId="5E64D9DB" w14:textId="77777777" w:rsidR="006825ED" w:rsidRDefault="006825ED" w:rsidP="006825ED">
      <w:pPr>
        <w:rPr>
          <w:b/>
          <w:bCs/>
        </w:rPr>
      </w:pPr>
    </w:p>
    <w:p w14:paraId="3A2DDE17" w14:textId="77777777" w:rsidR="006825ED" w:rsidRDefault="006825ED" w:rsidP="006825ED">
      <w:pPr>
        <w:rPr>
          <w:b/>
          <w:bCs/>
        </w:rPr>
      </w:pPr>
    </w:p>
    <w:p w14:paraId="06EF4853" w14:textId="77777777" w:rsidR="006825ED" w:rsidRDefault="006825ED" w:rsidP="006825ED">
      <w:pPr>
        <w:rPr>
          <w:b/>
          <w:bCs/>
        </w:rPr>
      </w:pPr>
    </w:p>
    <w:p w14:paraId="009CEFDF" w14:textId="77777777" w:rsidR="006825ED" w:rsidRDefault="006825ED" w:rsidP="006825ED">
      <w:pPr>
        <w:rPr>
          <w:b/>
          <w:bCs/>
        </w:rPr>
      </w:pPr>
    </w:p>
    <w:p w14:paraId="7B809FC5" w14:textId="77777777" w:rsidR="006825ED" w:rsidRDefault="006825ED" w:rsidP="006825ED">
      <w:pPr>
        <w:rPr>
          <w:b/>
          <w:bCs/>
        </w:rPr>
      </w:pPr>
    </w:p>
    <w:p w14:paraId="57D00E61" w14:textId="77777777" w:rsidR="006825ED" w:rsidRDefault="006825ED" w:rsidP="006825ED">
      <w:pPr>
        <w:rPr>
          <w:b/>
          <w:bCs/>
        </w:rPr>
      </w:pPr>
    </w:p>
    <w:p w14:paraId="060387CF" w14:textId="77777777" w:rsidR="006825ED" w:rsidRDefault="006825ED" w:rsidP="006825ED">
      <w:pPr>
        <w:rPr>
          <w:b/>
          <w:bCs/>
        </w:rPr>
      </w:pPr>
    </w:p>
    <w:p w14:paraId="038C383D" w14:textId="77777777" w:rsidR="006825ED" w:rsidRDefault="006825ED" w:rsidP="006825ED">
      <w:pPr>
        <w:rPr>
          <w:b/>
          <w:bCs/>
        </w:rPr>
      </w:pPr>
    </w:p>
    <w:p w14:paraId="47D5A1B9" w14:textId="77777777" w:rsidR="006825ED" w:rsidRDefault="006825ED" w:rsidP="006825ED">
      <w:pPr>
        <w:rPr>
          <w:b/>
          <w:bCs/>
        </w:rPr>
      </w:pPr>
    </w:p>
    <w:p w14:paraId="39AFAB21" w14:textId="77777777" w:rsidR="006825ED" w:rsidRDefault="006825ED" w:rsidP="006825ED">
      <w:pPr>
        <w:rPr>
          <w:b/>
          <w:bCs/>
        </w:rPr>
      </w:pPr>
    </w:p>
    <w:p w14:paraId="26DA6E37" w14:textId="77777777" w:rsidR="006825ED" w:rsidRDefault="006825ED" w:rsidP="006825ED">
      <w:pPr>
        <w:rPr>
          <w:b/>
          <w:bCs/>
        </w:rPr>
      </w:pPr>
    </w:p>
    <w:p w14:paraId="65DCD22A" w14:textId="77777777" w:rsidR="006825ED" w:rsidRDefault="006825ED" w:rsidP="006825ED">
      <w:pPr>
        <w:rPr>
          <w:b/>
          <w:bCs/>
        </w:rPr>
      </w:pPr>
    </w:p>
    <w:p w14:paraId="791036B0" w14:textId="77777777" w:rsidR="006825ED" w:rsidRDefault="006825ED" w:rsidP="006825ED">
      <w:pPr>
        <w:rPr>
          <w:b/>
          <w:bCs/>
        </w:rPr>
      </w:pPr>
    </w:p>
    <w:p w14:paraId="210493B8" w14:textId="77777777" w:rsidR="006825ED" w:rsidRDefault="006825ED" w:rsidP="006825ED">
      <w:pPr>
        <w:rPr>
          <w:b/>
          <w:bCs/>
        </w:rPr>
      </w:pPr>
    </w:p>
    <w:p w14:paraId="716A4459" w14:textId="77777777" w:rsidR="006825ED" w:rsidRDefault="006825ED" w:rsidP="006825ED">
      <w:pPr>
        <w:rPr>
          <w:b/>
          <w:bCs/>
        </w:rPr>
      </w:pPr>
    </w:p>
    <w:p w14:paraId="194239B5" w14:textId="77777777" w:rsidR="006825ED" w:rsidRDefault="006825ED" w:rsidP="006825ED">
      <w:pPr>
        <w:rPr>
          <w:b/>
          <w:bCs/>
        </w:rPr>
      </w:pPr>
    </w:p>
    <w:p w14:paraId="25C74502" w14:textId="77777777" w:rsidR="006825ED" w:rsidRDefault="006825ED" w:rsidP="006825ED">
      <w:pPr>
        <w:rPr>
          <w:b/>
          <w:bCs/>
        </w:rPr>
      </w:pPr>
    </w:p>
    <w:p w14:paraId="2141D1E6" w14:textId="77777777" w:rsidR="006825ED" w:rsidRDefault="006825ED" w:rsidP="006825ED">
      <w:pPr>
        <w:rPr>
          <w:b/>
          <w:bCs/>
        </w:rPr>
      </w:pPr>
    </w:p>
    <w:p w14:paraId="207286B9" w14:textId="77777777" w:rsidR="006825ED" w:rsidRDefault="006825ED" w:rsidP="006825ED">
      <w:pPr>
        <w:rPr>
          <w:b/>
          <w:bCs/>
        </w:rPr>
      </w:pPr>
    </w:p>
    <w:p w14:paraId="7E85C5E4" w14:textId="77777777" w:rsidR="006825ED" w:rsidRDefault="006825ED" w:rsidP="006825ED">
      <w:pPr>
        <w:rPr>
          <w:b/>
          <w:bCs/>
        </w:rPr>
      </w:pPr>
    </w:p>
    <w:p w14:paraId="101C8FE1" w14:textId="77777777" w:rsidR="006825ED" w:rsidRDefault="006825ED" w:rsidP="006825ED">
      <w:pPr>
        <w:rPr>
          <w:b/>
          <w:bCs/>
        </w:rPr>
      </w:pPr>
    </w:p>
    <w:p w14:paraId="4EDB52BC" w14:textId="77777777" w:rsidR="006825ED" w:rsidRDefault="006825ED" w:rsidP="006825ED">
      <w:pPr>
        <w:rPr>
          <w:b/>
          <w:bCs/>
        </w:rPr>
      </w:pPr>
    </w:p>
    <w:p w14:paraId="1383A16D" w14:textId="77777777" w:rsidR="006825ED" w:rsidRDefault="006825ED" w:rsidP="006825ED">
      <w:pPr>
        <w:rPr>
          <w:b/>
          <w:bCs/>
        </w:rPr>
      </w:pPr>
    </w:p>
    <w:p w14:paraId="444F1386" w14:textId="4F01CF89" w:rsidR="006825ED" w:rsidRPr="006825ED" w:rsidRDefault="006825ED" w:rsidP="006825ED">
      <w:pPr>
        <w:rPr>
          <w:b/>
          <w:bCs/>
        </w:rPr>
      </w:pPr>
      <w:r w:rsidRPr="006825ED">
        <w:rPr>
          <w:b/>
          <w:bCs/>
        </w:rPr>
        <w:t>References</w:t>
      </w:r>
    </w:p>
    <w:p w14:paraId="28ACCDBA" w14:textId="77777777" w:rsidR="006825ED" w:rsidRPr="006825ED" w:rsidRDefault="006825ED" w:rsidP="006825ED">
      <w:r w:rsidRPr="006825ED">
        <w:t>IBM. (2024). Cost of a Data Breach Report.</w:t>
      </w:r>
    </w:p>
    <w:p w14:paraId="085D2E71" w14:textId="77777777" w:rsidR="006825ED" w:rsidRPr="006825ED" w:rsidRDefault="006825ED" w:rsidP="006825ED">
      <w:r w:rsidRPr="006825ED">
        <w:t>Gartner. (2025). AI and Generative AI Risk Forecasts.</w:t>
      </w:r>
    </w:p>
    <w:p w14:paraId="79CB5EAB" w14:textId="77777777" w:rsidR="006825ED" w:rsidRPr="006825ED" w:rsidRDefault="006825ED" w:rsidP="006825ED">
      <w:r w:rsidRPr="006825ED">
        <w:lastRenderedPageBreak/>
        <w:t>Verizon. (2025). Data Breach Investigations Report.</w:t>
      </w:r>
    </w:p>
    <w:p w14:paraId="09FBBA1D" w14:textId="77777777" w:rsidR="006825ED" w:rsidRPr="006825ED" w:rsidRDefault="006825ED" w:rsidP="006825ED">
      <w:proofErr w:type="spellStart"/>
      <w:r w:rsidRPr="006825ED">
        <w:t>Ponemon</w:t>
      </w:r>
      <w:proofErr w:type="spellEnd"/>
      <w:r w:rsidRPr="006825ED">
        <w:t xml:space="preserve"> Institute. (2025). Cost of Insider Risks Global Report.</w:t>
      </w:r>
    </w:p>
    <w:p w14:paraId="191FA4E8" w14:textId="77777777" w:rsidR="006825ED" w:rsidRPr="006825ED" w:rsidRDefault="006825ED" w:rsidP="006825ED">
      <w:r w:rsidRPr="006825ED">
        <w:t>Sophos. (2025). State of Ransomware Report.</w:t>
      </w:r>
    </w:p>
    <w:p w14:paraId="6E061EDC" w14:textId="77777777" w:rsidR="006825ED" w:rsidRPr="006825ED" w:rsidRDefault="006825ED" w:rsidP="006825ED">
      <w:r w:rsidRPr="006825ED">
        <w:t>McKinsey &amp; Company. (2024–2025). Technology and AI Research Reports.</w:t>
      </w:r>
    </w:p>
    <w:p w14:paraId="7BDAE22B" w14:textId="77777777" w:rsidR="006825ED" w:rsidRPr="006825ED" w:rsidRDefault="006825ED" w:rsidP="006825ED">
      <w:r w:rsidRPr="006825ED">
        <w:t>Deloitte. (2024). State of Generative AI Report.</w:t>
      </w:r>
    </w:p>
    <w:p w14:paraId="17237C64" w14:textId="77777777" w:rsidR="006825ED" w:rsidRPr="006825ED" w:rsidRDefault="006825ED" w:rsidP="006825ED">
      <w:r w:rsidRPr="006825ED">
        <w:t>DLA Piper. (2025). GDPR Fines and Data Breach Survey.</w:t>
      </w:r>
    </w:p>
    <w:p w14:paraId="4767CA0A" w14:textId="77777777" w:rsidR="006825ED" w:rsidRPr="006825ED" w:rsidRDefault="006825ED" w:rsidP="006825ED">
      <w:r w:rsidRPr="006825ED">
        <w:t>European Union. (2024). EU AI Act.</w:t>
      </w:r>
    </w:p>
    <w:p w14:paraId="73BEC6EF" w14:textId="77777777" w:rsidR="006825ED" w:rsidRPr="006825ED" w:rsidRDefault="006825ED" w:rsidP="006825ED">
      <w:r w:rsidRPr="006825ED">
        <w:t>PwC. (2024). Responsible AI Survey.</w:t>
      </w:r>
    </w:p>
    <w:p w14:paraId="10FD622D" w14:textId="77777777" w:rsidR="00F64BD9" w:rsidRPr="006825ED" w:rsidRDefault="00F64BD9" w:rsidP="006825ED"/>
    <w:sectPr w:rsidR="00F64BD9" w:rsidRPr="00682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BD9"/>
    <w:rsid w:val="002715DA"/>
    <w:rsid w:val="004061CE"/>
    <w:rsid w:val="006825ED"/>
    <w:rsid w:val="00956DEF"/>
    <w:rsid w:val="00F64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E09EA"/>
  <w15:chartTrackingRefBased/>
  <w15:docId w15:val="{1CA6330C-1176-4AEE-85D6-77D74EACA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B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B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B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B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B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B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B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B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B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B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BD9"/>
    <w:rPr>
      <w:rFonts w:eastAsiaTheme="majorEastAsia" w:cstheme="majorBidi"/>
      <w:color w:val="272727" w:themeColor="text1" w:themeTint="D8"/>
    </w:rPr>
  </w:style>
  <w:style w:type="paragraph" w:styleId="Title">
    <w:name w:val="Title"/>
    <w:basedOn w:val="Normal"/>
    <w:next w:val="Normal"/>
    <w:link w:val="TitleChar"/>
    <w:uiPriority w:val="10"/>
    <w:qFormat/>
    <w:rsid w:val="00F64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BD9"/>
    <w:pPr>
      <w:spacing w:before="160"/>
      <w:jc w:val="center"/>
    </w:pPr>
    <w:rPr>
      <w:i/>
      <w:iCs/>
      <w:color w:val="404040" w:themeColor="text1" w:themeTint="BF"/>
    </w:rPr>
  </w:style>
  <w:style w:type="character" w:customStyle="1" w:styleId="QuoteChar">
    <w:name w:val="Quote Char"/>
    <w:basedOn w:val="DefaultParagraphFont"/>
    <w:link w:val="Quote"/>
    <w:uiPriority w:val="29"/>
    <w:rsid w:val="00F64BD9"/>
    <w:rPr>
      <w:i/>
      <w:iCs/>
      <w:color w:val="404040" w:themeColor="text1" w:themeTint="BF"/>
    </w:rPr>
  </w:style>
  <w:style w:type="paragraph" w:styleId="ListParagraph">
    <w:name w:val="List Paragraph"/>
    <w:basedOn w:val="Normal"/>
    <w:uiPriority w:val="34"/>
    <w:qFormat/>
    <w:rsid w:val="00F64BD9"/>
    <w:pPr>
      <w:ind w:left="720"/>
      <w:contextualSpacing/>
    </w:pPr>
  </w:style>
  <w:style w:type="character" w:styleId="IntenseEmphasis">
    <w:name w:val="Intense Emphasis"/>
    <w:basedOn w:val="DefaultParagraphFont"/>
    <w:uiPriority w:val="21"/>
    <w:qFormat/>
    <w:rsid w:val="00F64BD9"/>
    <w:rPr>
      <w:i/>
      <w:iCs/>
      <w:color w:val="0F4761" w:themeColor="accent1" w:themeShade="BF"/>
    </w:rPr>
  </w:style>
  <w:style w:type="paragraph" w:styleId="IntenseQuote">
    <w:name w:val="Intense Quote"/>
    <w:basedOn w:val="Normal"/>
    <w:next w:val="Normal"/>
    <w:link w:val="IntenseQuoteChar"/>
    <w:uiPriority w:val="30"/>
    <w:qFormat/>
    <w:rsid w:val="00F64B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BD9"/>
    <w:rPr>
      <w:i/>
      <w:iCs/>
      <w:color w:val="0F4761" w:themeColor="accent1" w:themeShade="BF"/>
    </w:rPr>
  </w:style>
  <w:style w:type="character" w:styleId="IntenseReference">
    <w:name w:val="Intense Reference"/>
    <w:basedOn w:val="DefaultParagraphFont"/>
    <w:uiPriority w:val="32"/>
    <w:qFormat/>
    <w:rsid w:val="00F64B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997</Words>
  <Characters>5687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Victory Louis</dc:creator>
  <cp:keywords/>
  <dc:description/>
  <cp:lastModifiedBy>Victory Louis</cp:lastModifiedBy>
  <cp:revision>1</cp:revision>
  <dcterms:created xsi:type="dcterms:W3CDTF">2026-06-10T19:08:00Z</dcterms:created>
  <dcterms:modified xsi:type="dcterms:W3CDTF">2026-06-10T19:47:00Z</dcterms:modified>
</cp:coreProperties>
</file>