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93434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可以的。下面我给你一套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工程上可直接落地、但保持“简单姿态反馈 + 位置控制 IK”的控制流程，纯文字版，并且明确包含轮子电机的速度 / 力矩控制指令</w:t>
      </w:r>
      <w:r w:rsidRPr="00264B66">
        <w:rPr>
          <w:rFonts w:ascii="宋体" w:eastAsia="宋体" w:hAnsi="宋体" w:cs="宋体"/>
          <w:kern w:val="0"/>
          <w:szCs w:val="24"/>
        </w:rPr>
        <w:t>。</w:t>
      </w:r>
      <w:r w:rsidRPr="00264B66">
        <w:rPr>
          <w:rFonts w:ascii="宋体" w:eastAsia="宋体" w:hAnsi="宋体" w:cs="宋体"/>
          <w:kern w:val="0"/>
          <w:szCs w:val="24"/>
        </w:rPr>
        <w:br/>
        <w:t>我会按你现在的阶段来设计：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裸机、无 RTOS、位置控制 IK、姿态闭环</w:t>
      </w:r>
      <w:r w:rsidRPr="00264B66">
        <w:rPr>
          <w:rFonts w:ascii="宋体" w:eastAsia="宋体" w:hAnsi="宋体" w:cs="宋体"/>
          <w:kern w:val="0"/>
          <w:szCs w:val="24"/>
        </w:rPr>
        <w:t>。</w:t>
      </w:r>
    </w:p>
    <w:p w14:paraId="52548D26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757864E4">
          <v:rect id="_x0000_i1025" style="width:0;height:1.5pt" o:hralign="center" o:hrstd="t" o:hr="t" fillcolor="#a0a0a0" stroked="f"/>
        </w:pict>
      </w:r>
    </w:p>
    <w:p w14:paraId="10B7D821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64B66">
        <w:rPr>
          <w:rFonts w:ascii="宋体" w:eastAsia="宋体" w:hAnsi="宋体" w:cs="宋体"/>
          <w:b/>
          <w:bCs/>
          <w:kern w:val="36"/>
          <w:sz w:val="48"/>
          <w:szCs w:val="48"/>
        </w:rPr>
        <w:t>一、整体控制思想（先给结论）</w:t>
      </w:r>
    </w:p>
    <w:p w14:paraId="77EB1DFC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你的轮腿机器人当前可以这样理解：</w:t>
      </w:r>
    </w:p>
    <w:p w14:paraId="11EA4F00" w14:textId="77777777" w:rsidR="00264B66" w:rsidRPr="00264B66" w:rsidRDefault="00264B66" w:rsidP="00264B66">
      <w:pPr>
        <w:widowControl/>
        <w:spacing w:beforeAutospacing="1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b/>
          <w:bCs/>
          <w:kern w:val="0"/>
          <w:szCs w:val="24"/>
        </w:rPr>
        <w:t>腿负责“支撑几何 + 高度”</w:t>
      </w:r>
      <w:r w:rsidRPr="00264B66">
        <w:rPr>
          <w:rFonts w:ascii="宋体" w:eastAsia="宋体" w:hAnsi="宋体" w:cs="宋体"/>
          <w:kern w:val="0"/>
          <w:szCs w:val="24"/>
        </w:rPr>
        <w:br/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轮子负责“前后平衡 + 速度调节”</w:t>
      </w:r>
      <w:r w:rsidRPr="00264B66">
        <w:rPr>
          <w:rFonts w:ascii="宋体" w:eastAsia="宋体" w:hAnsi="宋体" w:cs="宋体"/>
          <w:kern w:val="0"/>
          <w:szCs w:val="24"/>
        </w:rPr>
        <w:br/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姿态角（Pitch）是核心反馈量</w:t>
      </w:r>
    </w:p>
    <w:p w14:paraId="64E56F9D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这是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轮腿机器人最稳定、最容易先跑起来</w:t>
      </w:r>
      <w:r w:rsidRPr="00264B66">
        <w:rPr>
          <w:rFonts w:ascii="宋体" w:eastAsia="宋体" w:hAnsi="宋体" w:cs="宋体"/>
          <w:kern w:val="0"/>
          <w:szCs w:val="24"/>
        </w:rPr>
        <w:t>的一条路线。</w:t>
      </w:r>
    </w:p>
    <w:p w14:paraId="50F7D837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26C37EE2">
          <v:rect id="_x0000_i1026" style="width:0;height:1.5pt" o:hralign="center" o:hrstd="t" o:hr="t" fillcolor="#a0a0a0" stroked="f"/>
        </w:pict>
      </w:r>
    </w:p>
    <w:p w14:paraId="4F2E8B53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64B66">
        <w:rPr>
          <w:rFonts w:ascii="宋体" w:eastAsia="宋体" w:hAnsi="宋体" w:cs="宋体"/>
          <w:b/>
          <w:bCs/>
          <w:kern w:val="36"/>
          <w:sz w:val="48"/>
          <w:szCs w:val="48"/>
        </w:rPr>
        <w:t>二、控制循环的整体流程（顶层）</w:t>
      </w:r>
    </w:p>
    <w:p w14:paraId="47A3C4B8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假设你的主循环周期是 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1–2 ms（500 Hz～1 kHz）</w:t>
      </w:r>
    </w:p>
    <w:p w14:paraId="70BEB150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4B66">
        <w:rPr>
          <w:rFonts w:ascii="宋体" w:eastAsia="宋体" w:hAnsi="宋体" w:cs="宋体"/>
          <w:b/>
          <w:bCs/>
          <w:kern w:val="0"/>
          <w:sz w:val="27"/>
          <w:szCs w:val="27"/>
        </w:rPr>
        <w:t>主控制循环：</w:t>
      </w:r>
    </w:p>
    <w:p w14:paraId="5EA54E89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while (1)</w:t>
      </w:r>
    </w:p>
    <w:p w14:paraId="06C2BD02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{</w:t>
      </w:r>
    </w:p>
    <w:p w14:paraId="77D9A407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   1. 采样传感器</w:t>
      </w:r>
    </w:p>
    <w:p w14:paraId="7376AA7C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   2. 姿态估计（Pitch）</w:t>
      </w:r>
    </w:p>
    <w:p w14:paraId="2A774053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   3. 姿态反馈控制（期望腿位姿 + 轮子指令）</w:t>
      </w:r>
    </w:p>
    <w:p w14:paraId="3BEB6B92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   4. 逆运动学（腿关节角）</w:t>
      </w:r>
    </w:p>
    <w:p w14:paraId="518A9B73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   5. 关节电机位置控制</w:t>
      </w:r>
    </w:p>
    <w:p w14:paraId="4D7A7BB2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   6. 轮子电机速度 / 力矩控制</w:t>
      </w:r>
    </w:p>
    <w:p w14:paraId="6EE82B3C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}</w:t>
      </w:r>
    </w:p>
    <w:p w14:paraId="5BCF9940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下面逐步展开。</w:t>
      </w:r>
    </w:p>
    <w:p w14:paraId="46372137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34E767EA">
          <v:rect id="_x0000_i1027" style="width:0;height:1.5pt" o:hralign="center" o:hrstd="t" o:hr="t" fillcolor="#a0a0a0" stroked="f"/>
        </w:pict>
      </w:r>
    </w:p>
    <w:p w14:paraId="4C020336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64B66">
        <w:rPr>
          <w:rFonts w:ascii="宋体" w:eastAsia="宋体" w:hAnsi="宋体" w:cs="宋体"/>
          <w:b/>
          <w:bCs/>
          <w:kern w:val="36"/>
          <w:sz w:val="48"/>
          <w:szCs w:val="48"/>
        </w:rPr>
        <w:t>三、步骤 1：传感器采样</w:t>
      </w:r>
    </w:p>
    <w:p w14:paraId="04420C5B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4B66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输入信号：</w:t>
      </w:r>
    </w:p>
    <w:p w14:paraId="74E0BB73" w14:textId="77777777" w:rsidR="00264B66" w:rsidRPr="00264B66" w:rsidRDefault="00264B66" w:rsidP="00264B6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IMU：</w:t>
      </w:r>
    </w:p>
    <w:p w14:paraId="6C84140D" w14:textId="77777777" w:rsidR="00264B66" w:rsidRPr="00264B66" w:rsidRDefault="00264B66" w:rsidP="00264B66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Pitch 角：theta</w:t>
      </w:r>
    </w:p>
    <w:p w14:paraId="22021882" w14:textId="77777777" w:rsidR="00264B66" w:rsidRPr="00264B66" w:rsidRDefault="00264B66" w:rsidP="00264B66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Pitch 角速度：theta_dot</w:t>
      </w:r>
    </w:p>
    <w:p w14:paraId="4572E85A" w14:textId="77777777" w:rsidR="00264B66" w:rsidRPr="00264B66" w:rsidRDefault="00264B66" w:rsidP="00264B6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轮子编码器：</w:t>
      </w:r>
    </w:p>
    <w:p w14:paraId="64489637" w14:textId="77777777" w:rsidR="00264B66" w:rsidRPr="00264B66" w:rsidRDefault="00264B66" w:rsidP="00264B66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轮速 wheel_speed</w:t>
      </w:r>
    </w:p>
    <w:p w14:paraId="4FB7ADCC" w14:textId="77777777" w:rsidR="00264B66" w:rsidRPr="00264B66" w:rsidRDefault="00264B66" w:rsidP="00264B6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关节编码器：</w:t>
      </w:r>
    </w:p>
    <w:p w14:paraId="54934193" w14:textId="77777777" w:rsidR="00264B66" w:rsidRPr="00264B66" w:rsidRDefault="00264B66" w:rsidP="00264B66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各关节当前角度</w:t>
      </w:r>
    </w:p>
    <w:p w14:paraId="304795C5" w14:textId="77777777" w:rsidR="00264B66" w:rsidRPr="00264B66" w:rsidRDefault="00264B66" w:rsidP="00264B66">
      <w:pPr>
        <w:widowControl/>
        <w:spacing w:beforeAutospacing="1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Segoe UI Emoji" w:eastAsia="宋体" w:hAnsi="Segoe UI Emoji" w:cs="Segoe UI Emoji"/>
          <w:kern w:val="0"/>
          <w:szCs w:val="24"/>
        </w:rPr>
        <w:t>⚠</w:t>
      </w:r>
      <w:r w:rsidRPr="00264B66">
        <w:rPr>
          <w:rFonts w:ascii="宋体" w:eastAsia="宋体" w:hAnsi="宋体" w:cs="宋体"/>
          <w:kern w:val="0"/>
          <w:szCs w:val="24"/>
        </w:rPr>
        <w:t>️ 你现在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只需要 pitch（前后俯仰）</w:t>
      </w:r>
      <w:r w:rsidRPr="00264B66">
        <w:rPr>
          <w:rFonts w:ascii="宋体" w:eastAsia="宋体" w:hAnsi="宋体" w:cs="宋体"/>
          <w:kern w:val="0"/>
          <w:szCs w:val="24"/>
        </w:rPr>
        <w:t>，roll 可以暂时忽略</w:t>
      </w:r>
    </w:p>
    <w:p w14:paraId="45497996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2C8A3E3F">
          <v:rect id="_x0000_i1028" style="width:0;height:1.5pt" o:hralign="center" o:hrstd="t" o:hr="t" fillcolor="#a0a0a0" stroked="f"/>
        </w:pict>
      </w:r>
    </w:p>
    <w:p w14:paraId="2ECA5339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64B66">
        <w:rPr>
          <w:rFonts w:ascii="宋体" w:eastAsia="宋体" w:hAnsi="宋体" w:cs="宋体"/>
          <w:b/>
          <w:bCs/>
          <w:kern w:val="36"/>
          <w:sz w:val="48"/>
          <w:szCs w:val="48"/>
        </w:rPr>
        <w:t>四、步骤 2：姿态估计（简化）</w:t>
      </w:r>
    </w:p>
    <w:p w14:paraId="22E7827B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当前阶段推荐：</w:t>
      </w:r>
    </w:p>
    <w:p w14:paraId="26857B2E" w14:textId="77777777" w:rsidR="00264B66" w:rsidRPr="00264B66" w:rsidRDefault="00264B66" w:rsidP="00264B6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使用 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IMU 内部姿态解算</w:t>
      </w:r>
    </w:p>
    <w:p w14:paraId="69D36D06" w14:textId="77777777" w:rsidR="00264B66" w:rsidRPr="00264B66" w:rsidRDefault="00264B66" w:rsidP="00264B6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或 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互补滤波后的 Pitch</w:t>
      </w:r>
    </w:p>
    <w:p w14:paraId="6F0A6CCC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输出：</w:t>
      </w:r>
    </w:p>
    <w:p w14:paraId="7DFCC458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theta        // 机体俯仰角（前倾为正）</w:t>
      </w:r>
    </w:p>
    <w:p w14:paraId="65055615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theta_dot    // 俯仰角速度</w:t>
      </w:r>
    </w:p>
    <w:p w14:paraId="18C4560C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4E82C03E">
          <v:rect id="_x0000_i1029" style="width:0;height:1.5pt" o:hralign="center" o:hrstd="t" o:hr="t" fillcolor="#a0a0a0" stroked="f"/>
        </w:pict>
      </w:r>
    </w:p>
    <w:p w14:paraId="3F25CBD9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64B66">
        <w:rPr>
          <w:rFonts w:ascii="宋体" w:eastAsia="宋体" w:hAnsi="宋体" w:cs="宋体"/>
          <w:b/>
          <w:bCs/>
          <w:kern w:val="36"/>
          <w:sz w:val="48"/>
          <w:szCs w:val="48"/>
        </w:rPr>
        <w:t>五、步骤 3：基于姿态的控制目标生成（核心）</w:t>
      </w:r>
    </w:p>
    <w:p w14:paraId="280A143B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这一部分是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控制灵魂</w:t>
      </w:r>
      <w:r w:rsidRPr="00264B66">
        <w:rPr>
          <w:rFonts w:ascii="宋体" w:eastAsia="宋体" w:hAnsi="宋体" w:cs="宋体"/>
          <w:kern w:val="0"/>
          <w:szCs w:val="24"/>
        </w:rPr>
        <w:t>。</w:t>
      </w:r>
    </w:p>
    <w:p w14:paraId="25B6F174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0915DDB3">
          <v:rect id="_x0000_i1030" style="width:0;height:1.5pt" o:hralign="center" o:hrstd="t" o:hr="t" fillcolor="#a0a0a0" stroked="f"/>
        </w:pict>
      </w:r>
    </w:p>
    <w:p w14:paraId="7659B6B2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64B66">
        <w:rPr>
          <w:rFonts w:ascii="宋体" w:eastAsia="宋体" w:hAnsi="宋体" w:cs="宋体"/>
          <w:b/>
          <w:bCs/>
          <w:kern w:val="0"/>
          <w:sz w:val="36"/>
          <w:szCs w:val="36"/>
        </w:rPr>
        <w:t>3.1 姿态误差定义</w:t>
      </w:r>
    </w:p>
    <w:p w14:paraId="6AC2B669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theta_ref = 0.0        // 期望机体竖直</w:t>
      </w:r>
    </w:p>
    <w:p w14:paraId="4ADCBBC7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e_theta   = theta_ref - theta</w:t>
      </w:r>
    </w:p>
    <w:p w14:paraId="111C8EC6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26E6C0F8">
          <v:rect id="_x0000_i1031" style="width:0;height:1.5pt" o:hralign="center" o:hrstd="t" o:hr="t" fillcolor="#a0a0a0" stroked="f"/>
        </w:pict>
      </w:r>
    </w:p>
    <w:p w14:paraId="0F9DEE5E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64B66">
        <w:rPr>
          <w:rFonts w:ascii="宋体" w:eastAsia="宋体" w:hAnsi="宋体" w:cs="宋体"/>
          <w:b/>
          <w:bCs/>
          <w:kern w:val="0"/>
          <w:sz w:val="36"/>
          <w:szCs w:val="36"/>
        </w:rPr>
        <w:t>3.2 姿态控制器（PD 即可）</w:t>
      </w:r>
    </w:p>
    <w:p w14:paraId="38CE349C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u_theta = Kp_theta * e_theta</w:t>
      </w:r>
    </w:p>
    <w:p w14:paraId="59C521CE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       + Kd_theta * (-theta_dot)</w:t>
      </w:r>
    </w:p>
    <w:p w14:paraId="7AAED391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u_theta 是一个**“前后修正量”**，你可以把它理解为：</w:t>
      </w:r>
    </w:p>
    <w:p w14:paraId="1FF76BEC" w14:textId="77777777" w:rsidR="00264B66" w:rsidRPr="00264B66" w:rsidRDefault="00264B66" w:rsidP="00264B66">
      <w:pPr>
        <w:widowControl/>
        <w:spacing w:beforeAutospacing="1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b/>
          <w:bCs/>
          <w:kern w:val="0"/>
          <w:szCs w:val="24"/>
        </w:rPr>
        <w:t>“机体要向前 / 向后拉回来多少”</w:t>
      </w:r>
    </w:p>
    <w:p w14:paraId="71F3F527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7D85B29F">
          <v:rect id="_x0000_i1032" style="width:0;height:1.5pt" o:hralign="center" o:hrstd="t" o:hr="t" fillcolor="#a0a0a0" stroked="f"/>
        </w:pict>
      </w:r>
    </w:p>
    <w:p w14:paraId="3710D0C1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64B66">
        <w:rPr>
          <w:rFonts w:ascii="宋体" w:eastAsia="宋体" w:hAnsi="宋体" w:cs="宋体"/>
          <w:b/>
          <w:bCs/>
          <w:kern w:val="36"/>
          <w:sz w:val="48"/>
          <w:szCs w:val="48"/>
        </w:rPr>
        <w:t>六、步骤 4：将姿态控制量分配给腿和轮子</w:t>
      </w:r>
    </w:p>
    <w:p w14:paraId="1B25520F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这是轮腿机器人的关键结构优势。</w:t>
      </w:r>
    </w:p>
    <w:p w14:paraId="01C9CA0B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0D227760">
          <v:rect id="_x0000_i1033" style="width:0;height:1.5pt" o:hralign="center" o:hrstd="t" o:hr="t" fillcolor="#a0a0a0" stroked="f"/>
        </w:pict>
      </w:r>
    </w:p>
    <w:p w14:paraId="3558AB23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64B66">
        <w:rPr>
          <w:rFonts w:ascii="宋体" w:eastAsia="宋体" w:hAnsi="宋体" w:cs="宋体"/>
          <w:b/>
          <w:bCs/>
          <w:kern w:val="0"/>
          <w:sz w:val="36"/>
          <w:szCs w:val="36"/>
        </w:rPr>
        <w:t>4.1 腿的控制目标（位置控制 + IK）</w:t>
      </w:r>
    </w:p>
    <w:p w14:paraId="25AA3ED4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4B66">
        <w:rPr>
          <w:rFonts w:ascii="宋体" w:eastAsia="宋体" w:hAnsi="宋体" w:cs="宋体"/>
          <w:b/>
          <w:bCs/>
          <w:kern w:val="0"/>
          <w:sz w:val="27"/>
          <w:szCs w:val="27"/>
        </w:rPr>
        <w:t>思路</w:t>
      </w:r>
    </w:p>
    <w:p w14:paraId="0F38FEB8" w14:textId="77777777" w:rsidR="00264B66" w:rsidRPr="00264B66" w:rsidRDefault="00264B66" w:rsidP="00264B6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腿主要负责 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高度 + 支撑稳定</w:t>
      </w:r>
    </w:p>
    <w:p w14:paraId="1890990F" w14:textId="77777777" w:rsidR="00264B66" w:rsidRPr="00264B66" w:rsidRDefault="00264B66" w:rsidP="00264B6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姿态修正时，让 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腿的支撑点前后移动</w:t>
      </w:r>
    </w:p>
    <w:p w14:paraId="7E4CA179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4B66">
        <w:rPr>
          <w:rFonts w:ascii="宋体" w:eastAsia="宋体" w:hAnsi="宋体" w:cs="宋体"/>
          <w:b/>
          <w:bCs/>
          <w:kern w:val="0"/>
          <w:sz w:val="27"/>
          <w:szCs w:val="27"/>
        </w:rPr>
        <w:t>生成期望足端位置</w:t>
      </w:r>
    </w:p>
    <w:p w14:paraId="5CDB94AB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x_foot = x_nominal + k_leg * u_theta</w:t>
      </w:r>
    </w:p>
    <w:p w14:paraId="6EE34BBF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y_foot = y_nominal</w:t>
      </w:r>
    </w:p>
    <w:p w14:paraId="20DDC03F" w14:textId="77777777" w:rsidR="00264B66" w:rsidRPr="00264B66" w:rsidRDefault="00264B66" w:rsidP="00264B6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x_nominal：静态站立时足端前后位置</w:t>
      </w:r>
    </w:p>
    <w:p w14:paraId="7624ED0D" w14:textId="77777777" w:rsidR="00264B66" w:rsidRPr="00264B66" w:rsidRDefault="00264B66" w:rsidP="00264B6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y_nominal：腿高度</w:t>
      </w:r>
    </w:p>
    <w:p w14:paraId="01A70676" w14:textId="77777777" w:rsidR="00264B66" w:rsidRPr="00264B66" w:rsidRDefault="00264B66" w:rsidP="00264B6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k_leg：姿态 → 足端位移映射系数</w:t>
      </w:r>
    </w:p>
    <w:p w14:paraId="7FAF7E5B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7E4A49DB">
          <v:rect id="_x0000_i1034" style="width:0;height:1.5pt" o:hralign="center" o:hrstd="t" o:hr="t" fillcolor="#a0a0a0" stroked="f"/>
        </w:pict>
      </w:r>
    </w:p>
    <w:p w14:paraId="0A8F70AF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64B66">
        <w:rPr>
          <w:rFonts w:ascii="宋体" w:eastAsia="宋体" w:hAnsi="宋体" w:cs="宋体"/>
          <w:b/>
          <w:bCs/>
          <w:kern w:val="0"/>
          <w:sz w:val="36"/>
          <w:szCs w:val="36"/>
        </w:rPr>
        <w:t>4.2 逆运动学（你已有）</w:t>
      </w:r>
    </w:p>
    <w:p w14:paraId="3BE29FBF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theta_hip, theta_knee = leg_inverse_kinematics(x_foot, y_foot)</w:t>
      </w:r>
    </w:p>
    <w:p w14:paraId="001748BE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0300484E">
          <v:rect id="_x0000_i1035" style="width:0;height:1.5pt" o:hralign="center" o:hrstd="t" o:hr="t" fillcolor="#a0a0a0" stroked="f"/>
        </w:pict>
      </w:r>
    </w:p>
    <w:p w14:paraId="184E5926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64B66">
        <w:rPr>
          <w:rFonts w:ascii="宋体" w:eastAsia="宋体" w:hAnsi="宋体" w:cs="宋体"/>
          <w:b/>
          <w:bCs/>
          <w:kern w:val="0"/>
          <w:sz w:val="36"/>
          <w:szCs w:val="36"/>
        </w:rPr>
        <w:t>4.3 关节电机位置控制</w:t>
      </w:r>
    </w:p>
    <w:p w14:paraId="10BEBC29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motor_hip.set_position(theta_hip)</w:t>
      </w:r>
    </w:p>
    <w:p w14:paraId="00451841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motor_knee.set_position(theta_knee)</w:t>
      </w:r>
    </w:p>
    <w:p w14:paraId="75C02F19" w14:textId="77777777" w:rsidR="00264B66" w:rsidRPr="00264B66" w:rsidRDefault="00264B66" w:rsidP="00264B66">
      <w:pPr>
        <w:widowControl/>
        <w:spacing w:beforeAutospacing="1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这一步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完全是你已经会的内容</w:t>
      </w:r>
    </w:p>
    <w:p w14:paraId="68DBD6A6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3CE2819F">
          <v:rect id="_x0000_i1036" style="width:0;height:1.5pt" o:hralign="center" o:hrstd="t" o:hr="t" fillcolor="#a0a0a0" stroked="f"/>
        </w:pict>
      </w:r>
    </w:p>
    <w:p w14:paraId="54C68B2D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64B66">
        <w:rPr>
          <w:rFonts w:ascii="宋体" w:eastAsia="宋体" w:hAnsi="宋体" w:cs="宋体"/>
          <w:b/>
          <w:bCs/>
          <w:kern w:val="36"/>
          <w:sz w:val="48"/>
          <w:szCs w:val="48"/>
        </w:rPr>
        <w:t>七、步骤 5：轮子电机控制（非常重要）</w:t>
      </w:r>
    </w:p>
    <w:p w14:paraId="5FD61443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轮子不是“只跟着转”，而是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主动参与姿态稳定</w:t>
      </w:r>
    </w:p>
    <w:p w14:paraId="32D44327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58938DD3">
          <v:rect id="_x0000_i1037" style="width:0;height:1.5pt" o:hralign="center" o:hrstd="t" o:hr="t" fillcolor="#a0a0a0" stroked="f"/>
        </w:pict>
      </w:r>
    </w:p>
    <w:p w14:paraId="14210FD4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64B66">
        <w:rPr>
          <w:rFonts w:ascii="宋体" w:eastAsia="宋体" w:hAnsi="宋体" w:cs="宋体"/>
          <w:b/>
          <w:bCs/>
          <w:kern w:val="0"/>
          <w:sz w:val="36"/>
          <w:szCs w:val="36"/>
        </w:rPr>
        <w:t>5.1 姿态 → 轮子控制指令</w:t>
      </w:r>
    </w:p>
    <w:p w14:paraId="5368F7A1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4B66">
        <w:rPr>
          <w:rFonts w:ascii="宋体" w:eastAsia="宋体" w:hAnsi="宋体" w:cs="宋体"/>
          <w:b/>
          <w:bCs/>
          <w:kern w:val="0"/>
          <w:sz w:val="27"/>
          <w:szCs w:val="27"/>
        </w:rPr>
        <w:t>方案 A：轮速控制（推荐初期）</w:t>
      </w:r>
    </w:p>
    <w:p w14:paraId="7CF0BD7E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wheel_speed_ref = k_wheel * u_theta</w:t>
      </w:r>
    </w:p>
    <w:p w14:paraId="3AA27B17" w14:textId="77777777" w:rsidR="00264B66" w:rsidRPr="00264B66" w:rsidRDefault="00264B66" w:rsidP="00264B6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前倾 → 轮子向前滚</w:t>
      </w:r>
    </w:p>
    <w:p w14:paraId="065905FD" w14:textId="77777777" w:rsidR="00264B66" w:rsidRPr="00264B66" w:rsidRDefault="00264B66" w:rsidP="00264B6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后仰 → 轮子向后滚</w:t>
      </w:r>
    </w:p>
    <w:p w14:paraId="20476C37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64B66">
        <w:rPr>
          <w:rFonts w:ascii="宋体" w:eastAsia="宋体" w:hAnsi="宋体" w:cs="宋体"/>
          <w:b/>
          <w:bCs/>
          <w:kern w:val="0"/>
          <w:sz w:val="27"/>
          <w:szCs w:val="27"/>
        </w:rPr>
        <w:t>轮速闭环：</w:t>
      </w:r>
    </w:p>
    <w:p w14:paraId="6F0F4162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wheel_speed_error = wheel_speed_ref - wheel_speed</w:t>
      </w:r>
    </w:p>
    <w:p w14:paraId="374C50C7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wheel_cmd = PID_speed(wheel_speed_error)</w:t>
      </w:r>
    </w:p>
    <w:p w14:paraId="05C3A5A8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2FB4B90F">
          <v:rect id="_x0000_i1038" style="width:0;height:1.5pt" o:hralign="center" o:hrstd="t" o:hr="t" fillcolor="#a0a0a0" stroked="f"/>
        </w:pict>
      </w:r>
    </w:p>
    <w:p w14:paraId="3DB6DCD2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64B66">
        <w:rPr>
          <w:rFonts w:ascii="宋体" w:eastAsia="宋体" w:hAnsi="宋体" w:cs="宋体"/>
          <w:b/>
          <w:bCs/>
          <w:kern w:val="0"/>
          <w:sz w:val="36"/>
          <w:szCs w:val="36"/>
        </w:rPr>
        <w:t>5.2 方案 B：轮子力矩控制（进阶）</w:t>
      </w:r>
    </w:p>
    <w:p w14:paraId="2B42465F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如果你有电流环：</w:t>
      </w:r>
    </w:p>
    <w:p w14:paraId="28927B70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wheel_torque_ref = k_torque * u_theta</w:t>
      </w:r>
    </w:p>
    <w:p w14:paraId="169631C3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motor_wheel.set_torque(wheel_torque_ref)</w:t>
      </w:r>
    </w:p>
    <w:p w14:paraId="1AFFB08D" w14:textId="77777777" w:rsidR="00264B66" w:rsidRPr="00264B66" w:rsidRDefault="00264B66" w:rsidP="00264B66">
      <w:pPr>
        <w:widowControl/>
        <w:spacing w:beforeAutospacing="1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力矩控制对抗扰能力更强，但调参更难</w:t>
      </w:r>
    </w:p>
    <w:p w14:paraId="5E24D93A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432C5362">
          <v:rect id="_x0000_i1039" style="width:0;height:1.5pt" o:hralign="center" o:hrstd="t" o:hr="t" fillcolor="#a0a0a0" stroked="f"/>
        </w:pict>
      </w:r>
    </w:p>
    <w:p w14:paraId="46AE7544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64B66">
        <w:rPr>
          <w:rFonts w:ascii="宋体" w:eastAsia="宋体" w:hAnsi="宋体" w:cs="宋体"/>
          <w:b/>
          <w:bCs/>
          <w:kern w:val="36"/>
          <w:sz w:val="48"/>
          <w:szCs w:val="48"/>
        </w:rPr>
        <w:t>八、整体控制逻辑总结（文字流程图）</w:t>
      </w:r>
    </w:p>
    <w:p w14:paraId="2DD57A76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IMU → Pitch, Pitch_dot</w:t>
      </w:r>
    </w:p>
    <w:p w14:paraId="71C7C2A7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       ↓</w:t>
      </w:r>
    </w:p>
    <w:p w14:paraId="17836CF1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  姿态 PD 控制</w:t>
      </w:r>
    </w:p>
    <w:p w14:paraId="27F71F29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       ↓</w:t>
      </w:r>
    </w:p>
    <w:p w14:paraId="4E7337EB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  姿态修正量 u_theta</w:t>
      </w:r>
    </w:p>
    <w:p w14:paraId="35350BE9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       ↓</w:t>
      </w:r>
    </w:p>
    <w:p w14:paraId="4F16C5CE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┌───────────────┐</w:t>
      </w:r>
    </w:p>
    <w:p w14:paraId="37AF59B6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│               │</w:t>
      </w:r>
    </w:p>
    <w:p w14:paraId="5D1167D8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腿支撑点修正     轮子滚动修正</w:t>
      </w:r>
    </w:p>
    <w:p w14:paraId="7FC9A34E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│               │</w:t>
      </w:r>
    </w:p>
    <w:p w14:paraId="758ADF5E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IK 求关节角      轮速 / 力矩控制</w:t>
      </w:r>
    </w:p>
    <w:p w14:paraId="6BA8190C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 │               │</w:t>
      </w:r>
    </w:p>
    <w:p w14:paraId="2AD5E3F6" w14:textId="77777777" w:rsidR="00264B66" w:rsidRPr="00264B66" w:rsidRDefault="00264B66" w:rsidP="00264B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腿关节位置控制   轮子电机驱动</w:t>
      </w:r>
    </w:p>
    <w:p w14:paraId="6A971EEB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1687B5C3">
          <v:rect id="_x0000_i1040" style="width:0;height:1.5pt" o:hralign="center" o:hrstd="t" o:hr="t" fillcolor="#a0a0a0" stroked="f"/>
        </w:pict>
      </w:r>
    </w:p>
    <w:p w14:paraId="428A134F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64B66">
        <w:rPr>
          <w:rFonts w:ascii="宋体" w:eastAsia="宋体" w:hAnsi="宋体" w:cs="宋体"/>
          <w:b/>
          <w:bCs/>
          <w:kern w:val="36"/>
          <w:sz w:val="48"/>
          <w:szCs w:val="48"/>
        </w:rPr>
        <w:t>九、为什么这个流程“稳 + 好调”</w:t>
      </w:r>
    </w:p>
    <w:p w14:paraId="461393CB" w14:textId="77777777" w:rsidR="00264B66" w:rsidRPr="00264B66" w:rsidRDefault="00264B66" w:rsidP="00264B6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b/>
          <w:bCs/>
          <w:kern w:val="0"/>
          <w:szCs w:val="24"/>
        </w:rPr>
        <w:t>腿是慢变量</w:t>
      </w:r>
    </w:p>
    <w:p w14:paraId="7819A145" w14:textId="77777777" w:rsidR="00264B66" w:rsidRPr="00264B66" w:rsidRDefault="00264B66" w:rsidP="00264B66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位置控制稳定</w:t>
      </w:r>
    </w:p>
    <w:p w14:paraId="0A4CBBB2" w14:textId="77777777" w:rsidR="00264B66" w:rsidRPr="00264B66" w:rsidRDefault="00264B66" w:rsidP="00264B66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不容易振荡</w:t>
      </w:r>
    </w:p>
    <w:p w14:paraId="3CC9573C" w14:textId="77777777" w:rsidR="00264B66" w:rsidRPr="00264B66" w:rsidRDefault="00264B66" w:rsidP="00264B6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b/>
          <w:bCs/>
          <w:kern w:val="0"/>
          <w:szCs w:val="24"/>
        </w:rPr>
        <w:t>轮子是快变量</w:t>
      </w:r>
    </w:p>
    <w:p w14:paraId="13245BC9" w14:textId="77777777" w:rsidR="00264B66" w:rsidRPr="00264B66" w:rsidRDefault="00264B66" w:rsidP="00264B66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快速响应姿态变化</w:t>
      </w:r>
    </w:p>
    <w:p w14:paraId="74E1F054" w14:textId="77777777" w:rsidR="00264B66" w:rsidRPr="00264B66" w:rsidRDefault="00264B66" w:rsidP="00264B66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类似“动态倒立摆修正”</w:t>
      </w:r>
    </w:p>
    <w:p w14:paraId="1ACDBD34" w14:textId="77777777" w:rsidR="00264B66" w:rsidRPr="00264B66" w:rsidRDefault="00264B66" w:rsidP="00264B6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b/>
          <w:bCs/>
          <w:kern w:val="0"/>
          <w:szCs w:val="24"/>
        </w:rPr>
        <w:t>姿态闭环只有一层</w:t>
      </w:r>
    </w:p>
    <w:p w14:paraId="61E042F0" w14:textId="77777777" w:rsidR="00264B66" w:rsidRPr="00264B66" w:rsidRDefault="00264B66" w:rsidP="00264B66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不叠复杂模型</w:t>
      </w:r>
    </w:p>
    <w:p w14:paraId="7374E33A" w14:textId="77777777" w:rsidR="00264B66" w:rsidRPr="00264B66" w:rsidRDefault="00264B66" w:rsidP="00264B66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非常适合裸机调试</w:t>
      </w:r>
    </w:p>
    <w:p w14:paraId="663E1371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6F54C78A">
          <v:rect id="_x0000_i1041" style="width:0;height:1.5pt" o:hralign="center" o:hrstd="t" o:hr="t" fillcolor="#a0a0a0" stroked="f"/>
        </w:pict>
      </w:r>
    </w:p>
    <w:p w14:paraId="767CBB20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64B66">
        <w:rPr>
          <w:rFonts w:ascii="宋体" w:eastAsia="宋体" w:hAnsi="宋体" w:cs="宋体"/>
          <w:b/>
          <w:bCs/>
          <w:kern w:val="36"/>
          <w:sz w:val="48"/>
          <w:szCs w:val="48"/>
        </w:rPr>
        <w:t>十、下一步你可以自然演进到哪里</w:t>
      </w:r>
    </w:p>
    <w:p w14:paraId="2A23BC1A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等你这个跑稳以后，可以升级为：</w:t>
      </w:r>
    </w:p>
    <w:p w14:paraId="37F4067D" w14:textId="77777777" w:rsidR="00264B66" w:rsidRPr="00264B66" w:rsidRDefault="00264B66" w:rsidP="00264B6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腿：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位置 → 阻抗控制</w:t>
      </w:r>
    </w:p>
    <w:p w14:paraId="27A9C978" w14:textId="77777777" w:rsidR="00264B66" w:rsidRPr="00264B66" w:rsidRDefault="00264B66" w:rsidP="00264B6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轮子：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速度 → 力矩</w:t>
      </w:r>
    </w:p>
    <w:p w14:paraId="37A2D530" w14:textId="77777777" w:rsidR="00264B66" w:rsidRPr="00264B66" w:rsidRDefault="00264B66" w:rsidP="00264B6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姿态控制：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PD → 状态反馈 / LQR</w:t>
      </w:r>
    </w:p>
    <w:p w14:paraId="7CD96F0C" w14:textId="77777777" w:rsidR="00264B66" w:rsidRPr="00264B66" w:rsidRDefault="00264B66" w:rsidP="00264B6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加入：扭簧前馈补偿</w:t>
      </w:r>
    </w:p>
    <w:p w14:paraId="3C860CAE" w14:textId="77777777" w:rsidR="00264B66" w:rsidRPr="00264B66" w:rsidRDefault="00264B66" w:rsidP="00264B66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pict w14:anchorId="2277E0D6">
          <v:rect id="_x0000_i1042" style="width:0;height:1.5pt" o:hralign="center" o:hrstd="t" o:hr="t" fillcolor="#a0a0a0" stroked="f"/>
        </w:pict>
      </w:r>
    </w:p>
    <w:p w14:paraId="7DA149A5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如果你愿意，下一步我可以帮你：</w:t>
      </w:r>
    </w:p>
    <w:p w14:paraId="2F93485C" w14:textId="77777777" w:rsidR="00264B66" w:rsidRPr="00264B66" w:rsidRDefault="00264B66" w:rsidP="00264B6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把这个流程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转成“伪代码级 C 框架”</w:t>
      </w:r>
    </w:p>
    <w:p w14:paraId="404BD05B" w14:textId="77777777" w:rsidR="00264B66" w:rsidRPr="00264B66" w:rsidRDefault="00264B66" w:rsidP="00264B6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或给你一个**“调参顺序指南（不炸机版）”**</w:t>
      </w:r>
    </w:p>
    <w:p w14:paraId="37851238" w14:textId="77777777" w:rsidR="00264B66" w:rsidRPr="00264B66" w:rsidRDefault="00264B66" w:rsidP="00264B6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 xml:space="preserve">或直接设计一个 </w:t>
      </w:r>
      <w:r w:rsidRPr="00264B66">
        <w:rPr>
          <w:rFonts w:ascii="宋体" w:eastAsia="宋体" w:hAnsi="宋体" w:cs="宋体"/>
          <w:b/>
          <w:bCs/>
          <w:kern w:val="0"/>
          <w:szCs w:val="24"/>
        </w:rPr>
        <w:t>姿态 + 轮子 LQR 状态向量</w:t>
      </w:r>
    </w:p>
    <w:p w14:paraId="0718BC0C" w14:textId="77777777" w:rsidR="00264B66" w:rsidRPr="00264B66" w:rsidRDefault="00264B66" w:rsidP="00264B66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264B66">
        <w:rPr>
          <w:rFonts w:ascii="宋体" w:eastAsia="宋体" w:hAnsi="宋体" w:cs="宋体"/>
          <w:kern w:val="0"/>
          <w:szCs w:val="24"/>
        </w:rPr>
        <w:t>你想接下来往哪一步走？</w:t>
      </w:r>
    </w:p>
    <w:p w14:paraId="4D6172CD" w14:textId="77777777" w:rsidR="00853F33" w:rsidRDefault="00853F33"/>
    <w:sectPr w:rsidR="00853F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56CCF"/>
    <w:multiLevelType w:val="multilevel"/>
    <w:tmpl w:val="17B4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91A15"/>
    <w:multiLevelType w:val="multilevel"/>
    <w:tmpl w:val="A464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426D5"/>
    <w:multiLevelType w:val="multilevel"/>
    <w:tmpl w:val="E936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94C27"/>
    <w:multiLevelType w:val="multilevel"/>
    <w:tmpl w:val="7CA4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42AA2"/>
    <w:multiLevelType w:val="multilevel"/>
    <w:tmpl w:val="A9E4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32115"/>
    <w:multiLevelType w:val="multilevel"/>
    <w:tmpl w:val="AE5A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D5DFA"/>
    <w:multiLevelType w:val="multilevel"/>
    <w:tmpl w:val="F0E4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D4ABC"/>
    <w:multiLevelType w:val="multilevel"/>
    <w:tmpl w:val="B10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73"/>
    <w:rsid w:val="002017F6"/>
    <w:rsid w:val="00210A5E"/>
    <w:rsid w:val="0024351B"/>
    <w:rsid w:val="00264B66"/>
    <w:rsid w:val="002E588F"/>
    <w:rsid w:val="0048703E"/>
    <w:rsid w:val="0051422A"/>
    <w:rsid w:val="005D7B21"/>
    <w:rsid w:val="00625096"/>
    <w:rsid w:val="00716518"/>
    <w:rsid w:val="007D3073"/>
    <w:rsid w:val="00853F33"/>
    <w:rsid w:val="00AB163A"/>
    <w:rsid w:val="00CA0112"/>
    <w:rsid w:val="00D5159C"/>
    <w:rsid w:val="00EA709E"/>
    <w:rsid w:val="00F5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39F7EC-6301-4E5A-81AE-AB202DD0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25096"/>
    <w:pPr>
      <w:widowControl w:val="0"/>
      <w:spacing w:line="480" w:lineRule="auto"/>
      <w:jc w:val="both"/>
    </w:pPr>
    <w:rPr>
      <w:rFonts w:ascii="Times New Roman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210A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264B66"/>
    <w:pPr>
      <w:widowControl/>
      <w:spacing w:before="100" w:beforeAutospacing="1" w:after="100" w:afterAutospacing="1" w:line="240" w:lineRule="auto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64B66"/>
    <w:pPr>
      <w:widowControl/>
      <w:spacing w:before="100" w:beforeAutospacing="1" w:after="100" w:afterAutospacing="1" w:line="240" w:lineRule="auto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学术二级标题"/>
    <w:link w:val="a4"/>
    <w:qFormat/>
    <w:rsid w:val="002017F6"/>
    <w:pPr>
      <w:widowControl w:val="0"/>
      <w:spacing w:line="480" w:lineRule="auto"/>
      <w:outlineLvl w:val="1"/>
    </w:pPr>
    <w:rPr>
      <w:rFonts w:ascii="Times New Roman" w:eastAsia="Times New Roman" w:hAnsi="Times New Roman" w:cs="Times New Roman"/>
      <w:bCs/>
      <w:kern w:val="0"/>
      <w:sz w:val="24"/>
      <w:szCs w:val="24"/>
    </w:rPr>
  </w:style>
  <w:style w:type="character" w:customStyle="1" w:styleId="a4">
    <w:name w:val="学术二级标题 字符"/>
    <w:basedOn w:val="a0"/>
    <w:link w:val="a3"/>
    <w:rsid w:val="002017F6"/>
    <w:rPr>
      <w:rFonts w:ascii="Times New Roman" w:eastAsia="Times New Roman" w:hAnsi="Times New Roman" w:cs="Times New Roman"/>
      <w:bCs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10A5E"/>
    <w:rPr>
      <w:b/>
      <w:bCs/>
      <w:kern w:val="44"/>
      <w:sz w:val="44"/>
      <w:szCs w:val="44"/>
    </w:rPr>
  </w:style>
  <w:style w:type="paragraph" w:customStyle="1" w:styleId="a5">
    <w:name w:val="二级标题"/>
    <w:link w:val="a6"/>
    <w:autoRedefine/>
    <w:qFormat/>
    <w:rsid w:val="00210A5E"/>
    <w:pPr>
      <w:widowControl w:val="0"/>
      <w:spacing w:line="480" w:lineRule="auto"/>
      <w:outlineLvl w:val="1"/>
    </w:pPr>
    <w:rPr>
      <w:rFonts w:ascii="Times New Roman" w:eastAsia="宋体" w:hAnsi="Times New Roman" w:cs="Calibri"/>
      <w:bCs/>
      <w:color w:val="000000"/>
      <w:kern w:val="0"/>
      <w:sz w:val="24"/>
      <w:szCs w:val="27"/>
    </w:rPr>
  </w:style>
  <w:style w:type="character" w:customStyle="1" w:styleId="a6">
    <w:name w:val="二级标题 字符"/>
    <w:basedOn w:val="a0"/>
    <w:link w:val="a5"/>
    <w:rsid w:val="00210A5E"/>
    <w:rPr>
      <w:rFonts w:ascii="Times New Roman" w:eastAsia="宋体" w:hAnsi="Times New Roman" w:cs="Calibri"/>
      <w:bCs/>
      <w:color w:val="000000"/>
      <w:kern w:val="0"/>
      <w:sz w:val="24"/>
      <w:szCs w:val="27"/>
    </w:rPr>
  </w:style>
  <w:style w:type="paragraph" w:styleId="a7">
    <w:name w:val="header"/>
    <w:basedOn w:val="a"/>
    <w:link w:val="a8"/>
    <w:uiPriority w:val="99"/>
    <w:unhideWhenUsed/>
    <w:rsid w:val="00210A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10A5E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10A5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10A5E"/>
    <w:rPr>
      <w:sz w:val="18"/>
      <w:szCs w:val="18"/>
    </w:rPr>
  </w:style>
  <w:style w:type="character" w:styleId="ab">
    <w:name w:val="Hyperlink"/>
    <w:basedOn w:val="a0"/>
    <w:uiPriority w:val="99"/>
    <w:unhideWhenUsed/>
    <w:rsid w:val="00210A5E"/>
    <w:rPr>
      <w:color w:val="0563C1" w:themeColor="hyperlink"/>
      <w:u w:val="single"/>
    </w:rPr>
  </w:style>
  <w:style w:type="paragraph" w:customStyle="1" w:styleId="ac">
    <w:name w:val="学术一级标题"/>
    <w:link w:val="ad"/>
    <w:qFormat/>
    <w:rsid w:val="002017F6"/>
    <w:pPr>
      <w:spacing w:line="480" w:lineRule="auto"/>
      <w:outlineLvl w:val="0"/>
    </w:pPr>
    <w:rPr>
      <w:rFonts w:ascii="Times New Roman" w:eastAsia="Times New Roman" w:hAnsi="Times New Roman" w:cs="Times New Roman"/>
      <w:b/>
      <w:bCs/>
      <w:kern w:val="44"/>
      <w:sz w:val="24"/>
      <w:szCs w:val="24"/>
      <w:u w:val="single"/>
    </w:rPr>
  </w:style>
  <w:style w:type="character" w:customStyle="1" w:styleId="ad">
    <w:name w:val="学术一级标题 字符"/>
    <w:basedOn w:val="10"/>
    <w:link w:val="ac"/>
    <w:rsid w:val="002017F6"/>
    <w:rPr>
      <w:rFonts w:ascii="Times New Roman" w:eastAsia="Times New Roman" w:hAnsi="Times New Roman" w:cs="Times New Roman"/>
      <w:b/>
      <w:bCs/>
      <w:kern w:val="44"/>
      <w:sz w:val="24"/>
      <w:szCs w:val="24"/>
      <w:u w:val="single"/>
    </w:rPr>
  </w:style>
  <w:style w:type="paragraph" w:customStyle="1" w:styleId="ae">
    <w:name w:val="学术引文"/>
    <w:link w:val="af"/>
    <w:qFormat/>
    <w:rsid w:val="002017F6"/>
    <w:pPr>
      <w:jc w:val="both"/>
    </w:pPr>
    <w:rPr>
      <w:rFonts w:ascii="Times New Roman" w:eastAsia="Times New Roman" w:hAnsi="Times New Roman" w:cs="Times New Roman"/>
      <w:bCs/>
      <w:kern w:val="44"/>
      <w:sz w:val="24"/>
      <w:szCs w:val="24"/>
    </w:rPr>
  </w:style>
  <w:style w:type="character" w:customStyle="1" w:styleId="af">
    <w:name w:val="学术引文 字符"/>
    <w:basedOn w:val="a0"/>
    <w:link w:val="ae"/>
    <w:rsid w:val="002017F6"/>
    <w:rPr>
      <w:rFonts w:ascii="Times New Roman" w:eastAsia="Times New Roman" w:hAnsi="Times New Roman" w:cs="Times New Roman"/>
      <w:bCs/>
      <w:kern w:val="44"/>
      <w:sz w:val="24"/>
      <w:szCs w:val="24"/>
    </w:rPr>
  </w:style>
  <w:style w:type="paragraph" w:customStyle="1" w:styleId="af0">
    <w:name w:val="学术正文"/>
    <w:qFormat/>
    <w:rsid w:val="00625096"/>
    <w:pPr>
      <w:spacing w:line="480" w:lineRule="auto"/>
      <w:jc w:val="both"/>
    </w:pPr>
    <w:rPr>
      <w:rFonts w:ascii="Times New Roman" w:eastAsia="Times New Roman" w:hAnsi="Times New Roman" w:cs="Times New Roman"/>
      <w:kern w:val="44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264B6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64B66"/>
    <w:rPr>
      <w:rFonts w:ascii="宋体" w:eastAsia="宋体" w:hAnsi="宋体" w:cs="宋体"/>
      <w:b/>
      <w:bCs/>
      <w:kern w:val="0"/>
      <w:sz w:val="27"/>
      <w:szCs w:val="27"/>
    </w:rPr>
  </w:style>
  <w:style w:type="paragraph" w:styleId="af1">
    <w:name w:val="Normal (Web)"/>
    <w:basedOn w:val="a"/>
    <w:uiPriority w:val="99"/>
    <w:semiHidden/>
    <w:unhideWhenUsed/>
    <w:rsid w:val="00264B66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styleId="af2">
    <w:name w:val="Strong"/>
    <w:basedOn w:val="a0"/>
    <w:uiPriority w:val="22"/>
    <w:qFormat/>
    <w:rsid w:val="00264B6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64B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64B66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264B6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1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Yufei Zhao</dc:creator>
  <cp:keywords/>
  <dc:description/>
  <cp:lastModifiedBy>Yufei Zhao</cp:lastModifiedBy>
  <cp:revision>2</cp:revision>
  <dcterms:created xsi:type="dcterms:W3CDTF">2026-01-22T14:46:00Z</dcterms:created>
  <dcterms:modified xsi:type="dcterms:W3CDTF">2026-01-22T14:46:00Z</dcterms:modified>
</cp:coreProperties>
</file>