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4B400E">
      <w:pPr>
        <w:pageBreakBefore/>
        <w:spacing w:before="156" w:beforeLines="50" w:after="156" w:afterLines="50" w:line="400" w:lineRule="exact"/>
        <w:jc w:val="center"/>
        <w:rPr>
          <w:rFonts w:eastAsia="黑体"/>
          <w:sz w:val="32"/>
        </w:rPr>
      </w:pPr>
      <w:r>
        <w:rPr>
          <w:rFonts w:hint="eastAsia" w:eastAsia="黑体"/>
          <w:sz w:val="32"/>
        </w:rPr>
        <w:t>毕业设计开题报告</w:t>
      </w:r>
    </w:p>
    <w:tbl>
      <w:tblPr>
        <w:tblStyle w:val="5"/>
        <w:tblW w:w="94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5"/>
        <w:gridCol w:w="1699"/>
        <w:gridCol w:w="753"/>
        <w:gridCol w:w="1335"/>
        <w:gridCol w:w="746"/>
        <w:gridCol w:w="1321"/>
        <w:gridCol w:w="596"/>
        <w:gridCol w:w="1934"/>
      </w:tblGrid>
      <w:tr w14:paraId="31B0D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  <w:jc w:val="center"/>
        </w:trPr>
        <w:tc>
          <w:tcPr>
            <w:tcW w:w="1055" w:type="dxa"/>
            <w:tcBorders>
              <w:top w:val="single" w:color="auto" w:sz="8" w:space="0"/>
              <w:left w:val="single" w:color="auto" w:sz="8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0E53C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55" w:right="-106"/>
              <w:jc w:val="center"/>
              <w:textAlignment w:val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题目</w:t>
            </w:r>
          </w:p>
        </w:tc>
        <w:tc>
          <w:tcPr>
            <w:tcW w:w="8384" w:type="dxa"/>
            <w:gridSpan w:val="7"/>
            <w:tcBorders>
              <w:top w:val="single" w:color="auto" w:sz="8" w:space="0"/>
              <w:left w:val="single" w:color="auto" w:sz="6" w:space="0"/>
              <w:bottom w:val="single" w:color="auto" w:sz="6" w:space="0"/>
              <w:right w:val="single" w:color="auto" w:sz="8" w:space="0"/>
            </w:tcBorders>
            <w:vAlign w:val="center"/>
          </w:tcPr>
          <w:p w14:paraId="35524F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55" w:right="-106"/>
              <w:jc w:val="center"/>
              <w:textAlignment w:val="auto"/>
              <w:rPr>
                <w:color w:val="FF0000"/>
                <w:szCs w:val="21"/>
              </w:rPr>
            </w:pPr>
            <w:r>
              <w:t>智能Web应用漏洞扫描系统的设计与实现</w:t>
            </w:r>
          </w:p>
        </w:tc>
      </w:tr>
      <w:tr w14:paraId="32A43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  <w:jc w:val="center"/>
        </w:trPr>
        <w:tc>
          <w:tcPr>
            <w:tcW w:w="1055" w:type="dxa"/>
            <w:tcBorders>
              <w:top w:val="single" w:color="auto" w:sz="6" w:space="0"/>
              <w:left w:val="single" w:color="auto" w:sz="8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93BCC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55" w:right="-106"/>
              <w:jc w:val="center"/>
              <w:textAlignment w:val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学生姓名</w:t>
            </w:r>
          </w:p>
        </w:tc>
        <w:tc>
          <w:tcPr>
            <w:tcW w:w="169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61CC3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55" w:right="-106"/>
              <w:jc w:val="center"/>
              <w:textAlignment w:val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孙博盛</w:t>
            </w:r>
          </w:p>
        </w:tc>
        <w:tc>
          <w:tcPr>
            <w:tcW w:w="7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88FDD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55" w:right="-106"/>
              <w:jc w:val="center"/>
              <w:textAlignment w:val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学号</w:t>
            </w:r>
          </w:p>
        </w:tc>
        <w:tc>
          <w:tcPr>
            <w:tcW w:w="13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22B65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55" w:right="-106"/>
              <w:jc w:val="center"/>
              <w:textAlignment w:val="auto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20223672</w:t>
            </w:r>
          </w:p>
        </w:tc>
        <w:tc>
          <w:tcPr>
            <w:tcW w:w="7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5DAA0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55" w:right="-106"/>
              <w:jc w:val="center"/>
              <w:textAlignment w:val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班级</w:t>
            </w:r>
          </w:p>
        </w:tc>
        <w:tc>
          <w:tcPr>
            <w:tcW w:w="132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8" w:space="0"/>
            </w:tcBorders>
            <w:vAlign w:val="center"/>
          </w:tcPr>
          <w:p w14:paraId="4F5C8F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55" w:right="-106"/>
              <w:jc w:val="center"/>
              <w:textAlignment w:val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信2203-1</w:t>
            </w:r>
          </w:p>
        </w:tc>
        <w:tc>
          <w:tcPr>
            <w:tcW w:w="5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8" w:space="0"/>
            </w:tcBorders>
            <w:vAlign w:val="center"/>
          </w:tcPr>
          <w:p w14:paraId="2CF5F3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55" w:right="-106"/>
              <w:jc w:val="center"/>
              <w:textAlignment w:val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专业</w:t>
            </w:r>
          </w:p>
        </w:tc>
        <w:tc>
          <w:tcPr>
            <w:tcW w:w="19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8" w:space="0"/>
            </w:tcBorders>
            <w:vAlign w:val="center"/>
          </w:tcPr>
          <w:p w14:paraId="7293FE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55" w:right="-106"/>
              <w:jc w:val="center"/>
              <w:textAlignment w:val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网络工程</w:t>
            </w:r>
          </w:p>
        </w:tc>
      </w:tr>
      <w:tr w14:paraId="6BE20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39" w:type="dxa"/>
            <w:gridSpan w:val="8"/>
            <w:tcBorders>
              <w:top w:val="single" w:color="auto" w:sz="6" w:space="0"/>
              <w:left w:val="single" w:color="auto" w:sz="8" w:space="0"/>
              <w:bottom w:val="single" w:color="auto" w:sz="6" w:space="0"/>
              <w:right w:val="single" w:color="auto" w:sz="8" w:space="0"/>
            </w:tcBorders>
          </w:tcPr>
          <w:p w14:paraId="5FE6B4AF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textAlignment w:val="auto"/>
              <w:rPr>
                <w:rFonts w:hint="eastAsia" w:ascii="宋体" w:hAnsi="宋体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1</w:t>
            </w:r>
            <w:r>
              <w:rPr>
                <w:rFonts w:hint="eastAsia" w:ascii="宋体" w:hAnsi="宋体"/>
                <w:b/>
                <w:sz w:val="24"/>
              </w:rPr>
              <w:t>、研究背景及现状</w:t>
            </w:r>
          </w:p>
          <w:p w14:paraId="2B7EE8A1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Times New Roman" w:hAnsi="宋体"/>
                <w:szCs w:val="21"/>
              </w:rPr>
            </w:pPr>
            <w:r>
              <w:rPr>
                <w:rFonts w:ascii="Times New Roman" w:hAnsi="宋体"/>
                <w:szCs w:val="21"/>
              </w:rPr>
              <w:t>1.1</w:t>
            </w:r>
            <w:r>
              <w:rPr>
                <w:rFonts w:hint="eastAsia" w:ascii="Times New Roman" w:hAnsi="宋体"/>
                <w:szCs w:val="21"/>
              </w:rPr>
              <w:t>研究</w:t>
            </w:r>
            <w:r>
              <w:rPr>
                <w:rFonts w:ascii="Times New Roman" w:hAnsi="宋体"/>
                <w:szCs w:val="21"/>
              </w:rPr>
              <w:t>背景</w:t>
            </w:r>
          </w:p>
          <w:p w14:paraId="1606D1C2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0"/>
              <w:textAlignment w:val="auto"/>
              <w:rPr>
                <w:rFonts w:hint="eastAsia" w:ascii="Times New Roman" w:hAnsi="宋体"/>
                <w:szCs w:val="21"/>
              </w:rPr>
            </w:pPr>
            <w:r>
              <w:rPr>
                <w:rFonts w:hint="eastAsia" w:ascii="Times New Roman" w:hAnsi="宋体"/>
                <w:szCs w:val="21"/>
              </w:rPr>
              <w:t>随着互联网技术的深度普及，Web应用已成为政务、金融、电商等关键领域的核心支撑，其功能复杂度与代码规模持续攀升，SQL注入、XSS跨站脚本、弱口令等高危漏洞随之增多。这些漏洞若未及时处置，易被黑客利用引发数据泄露、系统瘫痪等安全事件，造成重大经济损失与声誉损害。当前开发者安全自检需求迫切，但传统人工渗透测试效率低、成本高，难以覆盖大规模应用全场景；主流智能漏洞扫描产品虽实现自动化检测，却存在部署成本高、定制化不足、模块封闭等问题，难以满足中小企业及开发者的个性化需求。因此，设计一款高兼容、轻量化、可扩展的智能Web应用漏洞扫描系统，实现漏洞自动化发现、分级评估与修复建议推送，对提升Web安全防护能力、降低合规风险具有重要现实意义。</w:t>
            </w:r>
          </w:p>
          <w:p w14:paraId="39F8D395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0" w:firstLineChars="200"/>
              <w:textAlignment w:val="auto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宋体"/>
                <w:szCs w:val="21"/>
              </w:rPr>
              <w:t>1.2</w:t>
            </w:r>
            <w:r>
              <w:rPr>
                <w:rFonts w:hint="eastAsia" w:ascii="Times New Roman" w:hAnsi="宋体"/>
                <w:szCs w:val="21"/>
              </w:rPr>
              <w:t>研究现状</w:t>
            </w:r>
          </w:p>
          <w:p w14:paraId="69D3DBAC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35"/>
              <w:textAlignment w:val="auto"/>
              <w:rPr>
                <w:rFonts w:hint="eastAsia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（一）国外研究现状</w:t>
            </w:r>
          </w:p>
          <w:p w14:paraId="0434C43D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35"/>
              <w:textAlignment w:val="auto"/>
              <w:rPr>
                <w:rFonts w:hint="eastAsia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国外Web漏洞扫描技术起步早，已形成成熟产品生态与技术体系，涌现出Nessus、OpenVAS、BurpSuite等知名工具——Nessus以全面漏洞库与高效扫描引擎占据企业级市场，BurpSuite凭借手动渗透支持与插件扩展能力受开发者青睐。技术层面，主流产品普遍采用分布式爬虫实现站点深度遍历，通过特征库匹配与请求变异结合验证漏洞，高端产品还融入机器学习优化检出率与误报控制；架构上，前后端分离与容器化部署已成标准，支持多格式报告导出及第三方集成，可适配复杂网络环境。但国外产品在适配国内开发框架、GB/T系列合规标准方面存在明显短板，本地化服务与响应能力有待提升。</w:t>
            </w:r>
          </w:p>
          <w:p w14:paraId="1E01F88A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35"/>
              <w:textAlignment w:val="auto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（二）国内研究现状</w:t>
            </w:r>
          </w:p>
          <w:p w14:paraId="0D7B1CDB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35"/>
              <w:textAlignment w:val="auto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国内Web安全领域近年发展迅猛，绿盟科技、启明星辰等企业推出适配本土需求的产品，适配国内主流服务器与框架，漏洞库实时更新及智能风险评估能力领先。学术研究方面，高校及科研机构聚焦高频漏洞检测算法优化与分布式架构性能提升，通过改进请求变异策略、动态特征库构建等提升检测精度，实现多节点资源高效调度。技术选型上，Python因丰富库资源成为主流，Scrapy、Django+Vue、Redis等技术组合广泛应用。但现有产品仍存不足：开源工具功能单一，商业产品定制化成本高、二次开发难度大，在未知漏洞挖掘、扫描性能与误报率平衡上仍有优化空间，因此开发兼顾实用、扩展与轻量化的智能扫描系统，具有重要研究价值与应用前景。</w:t>
            </w:r>
          </w:p>
          <w:p w14:paraId="346CBA6D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textAlignment w:val="auto"/>
              <w:rPr>
                <w:rFonts w:hint="eastAsia" w:ascii="宋体" w:hAnsi="宋体"/>
                <w:szCs w:val="21"/>
              </w:rPr>
            </w:pPr>
            <w:r>
              <w:rPr>
                <w:rFonts w:ascii="Times New Roman" w:hAnsi="Times New Roman"/>
                <w:b/>
                <w:sz w:val="24"/>
              </w:rPr>
              <w:t>2</w:t>
            </w:r>
            <w:r>
              <w:rPr>
                <w:rFonts w:hint="eastAsia" w:ascii="宋体" w:hAnsi="宋体"/>
                <w:b/>
                <w:sz w:val="24"/>
              </w:rPr>
              <w:t>、设计内容</w:t>
            </w:r>
          </w:p>
          <w:p w14:paraId="4C35B6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0" w:firstLineChars="200"/>
              <w:textAlignment w:val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本智能Web应用漏洞扫描系统旨在依托分布式爬虫技术与POC漏洞验证引擎，结合适配OWASPTop10、CVE、CWE等国际标准的合规基线规则集，自动化检测并精准识别Web应用安全隐患，全面提升应用防护水平。系统以Python为核心开发语言，基于Django框架搭建整体架构，前端整合总览、任务管理、站点配置、漏洞报告等多功能模块；后端借助Redis缓存任务队列与高频访问数据保障高效响应，采用MySQL数据库存储站点信息、漏洞详情、用户数据及操作日志。系统划分管理员与普通用户两类角色：管理员可创建管理扫描任务、自定义扫描规则、维护POC插件库、导出漏洞报告，同时负责用户权限分配、全局配置与策略优化；普通用户支持录入站点信息、配置扫描参数、查看扫描进度与漏洞详情。系统支持Docker轻量化一键部署，通过持续的引擎与规则库更新，为不同规模Web应用提供高效安全检测服务，助力用户满足网络安全合规要求。</w:t>
            </w:r>
          </w:p>
          <w:p w14:paraId="5B0BC544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textAlignment w:val="auto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  <w:r>
              <w:rPr>
                <w:rFonts w:hint="eastAsia" w:ascii="宋体" w:hAnsi="宋体"/>
                <w:b/>
                <w:sz w:val="24"/>
              </w:rPr>
              <w:t>、设计方案及预期达到的目标</w:t>
            </w:r>
          </w:p>
          <w:p w14:paraId="5F6AD348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0" w:firstLineChars="200"/>
              <w:textAlignment w:val="auto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3.1设计方案</w:t>
            </w:r>
          </w:p>
          <w:p w14:paraId="558010B1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0" w:firstLineChars="200"/>
              <w:textAlignment w:val="auto"/>
              <w:rPr>
                <w:rFonts w:hint="default" w:ascii="Times New Roman" w:hAnsi="Times New Roman" w:eastAsia="宋体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Cs w:val="21"/>
              </w:rPr>
              <w:t>智能Web应用漏洞扫描系统将采用分布式爬虫、POC漏洞验证与安全基线核查相结合的技术方案，构建轻量化、高兼容、可扩展的Web安全检测体系，实现漏洞自动化发现、分级评估与合规审计功能。系统采用Python语言开发，基于Django+Vue前后端分离架构，结合MySQL数据库存储核心数据、Redis缓存高频信息，通过B/S架构实现跨终端访问。后端搭建Scrapy分布式爬虫引擎采集站点数据，基于漏洞特征库与请求变异技术构建POC验证引擎，精准检测SQL注入、XSS等高危漏洞；内置合规基线规则库，完成安全配置核查与合规校验。同时，系统包含任务管理、漏洞报告、端口扫描等核心功能模块，基于JWT鉴权实现分级权限控制，通过Docker实现一键部署，保障检测精准性与操作便捷性</w:t>
            </w:r>
            <w:r>
              <w:rPr>
                <w:rFonts w:hint="eastAsia" w:ascii="Times New Roman" w:hAnsi="Times New Roman"/>
                <w:szCs w:val="21"/>
                <w:lang w:eastAsia="zh-CN"/>
              </w:rPr>
              <w:t>，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预期设计成果如下图所示。</w:t>
            </w:r>
          </w:p>
          <w:p w14:paraId="39F29446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0" w:firstLineChars="200"/>
              <w:jc w:val="center"/>
              <w:textAlignment w:val="auto"/>
              <w:rPr>
                <w:rFonts w:hint="eastAsia" w:ascii="Times New Roman" w:hAnsi="Times New Roman" w:eastAsia="宋体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/>
                <w:szCs w:val="21"/>
                <w:lang w:eastAsia="zh-CN"/>
              </w:rPr>
              <w:drawing>
                <wp:inline distT="0" distB="0" distL="114300" distR="114300">
                  <wp:extent cx="3599815" cy="3599815"/>
                  <wp:effectExtent l="0" t="0" r="6985" b="6985"/>
                  <wp:docPr id="2" name="图片 2" descr="5baf17c9837954d36b5d835eb432ee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5baf17c9837954d36b5d835eb432ee17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3599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41B7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00" w:firstLineChars="200"/>
              <w:jc w:val="center"/>
              <w:textAlignment w:val="auto"/>
              <w:rPr>
                <w:rFonts w:hint="eastAsia" w:ascii="Times New Roman" w:hAnsi="Times New Roman" w:eastAsia="宋体"/>
                <w:szCs w:val="21"/>
                <w:lang w:eastAsia="zh-CN"/>
              </w:rPr>
            </w:pPr>
            <w:r>
              <w:t>图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 xml:space="preserve"> 设计方案</w:t>
            </w:r>
          </w:p>
          <w:p w14:paraId="21FB08AB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0" w:firstLineChars="200"/>
              <w:textAlignment w:val="auto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3.2预期达到的目标</w:t>
            </w:r>
          </w:p>
          <w:p w14:paraId="4A32EB8B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0" w:firstLineChars="200"/>
              <w:textAlignment w:val="auto"/>
              <w:rPr>
                <w:rFonts w:hint="eastAsia" w:ascii="Times New Roman" w:hAnsi="Times New Roman" w:eastAsia="宋体"/>
                <w:szCs w:val="21"/>
                <w:lang w:eastAsia="zh-CN"/>
              </w:rPr>
            </w:pPr>
            <w:r>
              <w:rPr>
                <w:rFonts w:hint="eastAsia" w:ascii="Times New Roman" w:hAnsi="Times New Roman"/>
                <w:szCs w:val="21"/>
              </w:rPr>
              <w:t>本系统的最终目的是打通Web应用资产扫描、漏洞检测、风险修复与合规审计全链路，消除安全检测流程割裂问题，构建“资产可</w:t>
            </w:r>
            <w:bookmarkStart w:id="0" w:name="_GoBack"/>
            <w:bookmarkEnd w:id="0"/>
            <w:r>
              <w:rPr>
                <w:rFonts w:hint="eastAsia" w:ascii="Times New Roman" w:hAnsi="Times New Roman"/>
                <w:szCs w:val="21"/>
              </w:rPr>
              <w:t>视化-扫描自动化-修复闭环化-合规可追溯”的一体化安全防护体系，既满足企业安全风险管控与合规需求，又为开发者、运维人员提供高效检测工具，保障业务系统全生命周期安全。通过系统的设计与实现，将大幅提升Web应用安全检测效率与精准度，用户可快速完成多场景扫描配置，直观掌握安全态势、定位高危漏洞并获取修复建议；管理员可高效管理系统权限与扫描策略，优化检测规则。最终，打造一个高效、精准、合规的智能漏洞扫描平台</w:t>
            </w:r>
            <w:r>
              <w:rPr>
                <w:rFonts w:hint="eastAsia" w:ascii="Times New Roman" w:hAnsi="Times New Roman"/>
                <w:szCs w:val="21"/>
                <w:lang w:eastAsia="zh-CN"/>
              </w:rPr>
              <w:t>。</w:t>
            </w:r>
          </w:p>
          <w:p w14:paraId="7C00F08E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0" w:firstLineChars="200"/>
              <w:textAlignment w:val="auto"/>
              <w:rPr>
                <w:rFonts w:hint="eastAsia" w:ascii="Times New Roman" w:hAnsi="Times New Roman"/>
                <w:szCs w:val="21"/>
                <w:lang w:eastAsia="zh-CN"/>
              </w:rPr>
            </w:pPr>
            <w:r>
              <w:rPr>
                <w:rFonts w:hint="eastAsia" w:ascii="Times New Roman" w:hAnsi="Times New Roman"/>
                <w:szCs w:val="21"/>
                <w:lang w:eastAsia="zh-CN"/>
              </w:rPr>
              <w:t>3.3重点难点</w:t>
            </w:r>
          </w:p>
          <w:p w14:paraId="790ACD02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0" w:firstLineChars="200"/>
              <w:textAlignment w:val="auto"/>
              <w:rPr>
                <w:rFonts w:hint="eastAsia" w:ascii="Times New Roman" w:hAnsi="Times New Roman"/>
                <w:szCs w:val="21"/>
                <w:lang w:eastAsia="zh-CN"/>
              </w:rPr>
            </w:pPr>
            <w:r>
              <w:rPr>
                <w:rFonts w:hint="eastAsia" w:ascii="Times New Roman" w:hAnsi="Times New Roman"/>
                <w:szCs w:val="21"/>
                <w:lang w:eastAsia="zh-CN"/>
              </w:rPr>
              <w:t>（一）重点：</w:t>
            </w:r>
          </w:p>
          <w:p w14:paraId="0ECAD508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0" w:firstLineChars="200"/>
              <w:textAlignment w:val="auto"/>
              <w:rPr>
                <w:rFonts w:hint="eastAsia" w:ascii="Times New Roman" w:hAnsi="Times New Roman"/>
                <w:szCs w:val="21"/>
                <w:lang w:eastAsia="zh-CN"/>
              </w:rPr>
            </w:pPr>
            <w:r>
              <w:rPr>
                <w:rFonts w:hint="eastAsia" w:ascii="Times New Roman" w:hAnsi="Times New Roman"/>
                <w:szCs w:val="21"/>
                <w:lang w:eastAsia="zh-CN"/>
              </w:rPr>
              <w:t>系统区分管理员与普通用户的核心权限（如管理员可自定义扫描规则、分配权限，普通用户仅能查看自身任务），将权限控制渗透到每个功能模块（如任务创建、漏洞导出、规则修改），同时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能够</w:t>
            </w:r>
            <w:r>
              <w:rPr>
                <w:rFonts w:hint="eastAsia" w:ascii="Times New Roman" w:hAnsi="Times New Roman"/>
                <w:szCs w:val="21"/>
                <w:lang w:eastAsia="zh-CN"/>
              </w:rPr>
              <w:t>支持权限的动态调整（如临时给普通用户开放特定扫描权限），避免权限越界。</w:t>
            </w:r>
          </w:p>
          <w:p w14:paraId="62AF1B8B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0" w:firstLineChars="200"/>
              <w:textAlignment w:val="auto"/>
              <w:rPr>
                <w:rFonts w:hint="eastAsia" w:ascii="Times New Roman" w:hAnsi="Times New Roman"/>
                <w:szCs w:val="21"/>
                <w:lang w:eastAsia="zh-CN"/>
              </w:rPr>
            </w:pPr>
            <w:r>
              <w:rPr>
                <w:rFonts w:hint="eastAsia" w:ascii="Times New Roman" w:hAnsi="Times New Roman"/>
                <w:szCs w:val="21"/>
                <w:lang w:eastAsia="zh-CN"/>
              </w:rPr>
              <w:t>系统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能够</w:t>
            </w:r>
            <w:r>
              <w:rPr>
                <w:rFonts w:hint="eastAsia" w:ascii="Times New Roman" w:hAnsi="Times New Roman"/>
                <w:szCs w:val="21"/>
                <w:lang w:eastAsia="zh-CN"/>
              </w:rPr>
              <w:t>支持管理员自定义 POC 脚本并维护插件库，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能够</w:t>
            </w:r>
            <w:r>
              <w:rPr>
                <w:rFonts w:hint="eastAsia" w:ascii="Times New Roman" w:hAnsi="Times New Roman"/>
                <w:szCs w:val="21"/>
                <w:lang w:eastAsia="zh-CN"/>
              </w:rPr>
              <w:t>制定统一的 POC 开发，确保新增插件能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完美适配</w:t>
            </w:r>
            <w:r>
              <w:rPr>
                <w:rFonts w:hint="eastAsia" w:ascii="Times New Roman" w:hAnsi="Times New Roman"/>
                <w:szCs w:val="21"/>
                <w:lang w:eastAsia="zh-CN"/>
              </w:rPr>
              <w:t>到引擎中；同时适配不同 Web 服务器（Apache、Nginx、Tomcat）、开发语言（PHP、Java、Python）及框架（Spring、Django、ThinkPHP）的差异，避免 POC 脚本因环境适配问题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影响漏洞检测效果</w:t>
            </w:r>
            <w:r>
              <w:rPr>
                <w:rFonts w:hint="eastAsia" w:ascii="Times New Roman" w:hAnsi="Times New Roman"/>
                <w:szCs w:val="21"/>
                <w:lang w:eastAsia="zh-CN"/>
              </w:rPr>
              <w:t>。</w:t>
            </w:r>
          </w:p>
          <w:p w14:paraId="04FA1F81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0" w:firstLineChars="200"/>
              <w:textAlignment w:val="auto"/>
              <w:rPr>
                <w:rFonts w:hint="eastAsia" w:ascii="Times New Roman" w:hAnsi="Times New Roman"/>
                <w:szCs w:val="21"/>
                <w:lang w:eastAsia="zh-CN"/>
              </w:rPr>
            </w:pPr>
            <w:r>
              <w:rPr>
                <w:rFonts w:hint="eastAsia" w:ascii="Times New Roman" w:hAnsi="Times New Roman"/>
                <w:szCs w:val="21"/>
                <w:lang w:eastAsia="zh-CN"/>
              </w:rPr>
              <w:t>（二）难点</w:t>
            </w:r>
          </w:p>
          <w:p w14:paraId="06A2E3CA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0" w:firstLineChars="200"/>
              <w:textAlignment w:val="auto"/>
              <w:rPr>
                <w:rFonts w:hint="eastAsia" w:ascii="Times New Roman" w:hAnsi="Times New Roman"/>
                <w:szCs w:val="21"/>
                <w:lang w:eastAsia="zh-CN"/>
              </w:rPr>
            </w:pPr>
            <w:r>
              <w:rPr>
                <w:rFonts w:hint="eastAsia" w:ascii="Times New Roman" w:hAnsi="Times New Roman"/>
                <w:szCs w:val="21"/>
                <w:lang w:val="en-US" w:eastAsia="zh-CN"/>
              </w:rPr>
              <w:t>需要</w:t>
            </w:r>
            <w:r>
              <w:rPr>
                <w:rFonts w:hint="eastAsia" w:ascii="Times New Roman" w:hAnsi="Times New Roman"/>
                <w:szCs w:val="21"/>
                <w:lang w:eastAsia="zh-CN"/>
              </w:rPr>
              <w:t>基于漏洞特征库与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其他漏洞检测</w:t>
            </w:r>
            <w:r>
              <w:rPr>
                <w:rFonts w:hint="eastAsia" w:ascii="Times New Roman" w:hAnsi="Times New Roman"/>
                <w:szCs w:val="21"/>
                <w:lang w:eastAsia="zh-CN"/>
              </w:rPr>
              <w:t>技术，针对SQL注入、XSS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等其他</w:t>
            </w:r>
            <w:r>
              <w:rPr>
                <w:rFonts w:hint="eastAsia" w:ascii="Times New Roman" w:hAnsi="Times New Roman"/>
                <w:szCs w:val="21"/>
                <w:lang w:eastAsia="zh-CN"/>
              </w:rPr>
              <w:t>OWASPTop10高危漏洞设计精准的POC脚本，既要避免“正常业务逻辑被误判为漏洞”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即</w:t>
            </w:r>
            <w:r>
              <w:rPr>
                <w:rFonts w:hint="eastAsia" w:ascii="Times New Roman" w:hAnsi="Times New Roman"/>
                <w:szCs w:val="21"/>
                <w:lang w:eastAsia="zh-CN"/>
              </w:rPr>
              <w:t>误报，也要防止“变异后的漏洞请求未被识别”（漏报）。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在</w:t>
            </w:r>
            <w:r>
              <w:rPr>
                <w:rFonts w:hint="eastAsia" w:ascii="Times New Roman" w:hAnsi="Times New Roman"/>
                <w:szCs w:val="21"/>
                <w:lang w:eastAsia="zh-CN"/>
              </w:rPr>
              <w:t>面对未知漏洞或自定义开发框架的漏洞，特征库匹配难度极大。</w:t>
            </w:r>
          </w:p>
          <w:p w14:paraId="23EC4D38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textAlignment w:val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24"/>
              </w:rPr>
              <w:t>4</w:t>
            </w:r>
            <w:r>
              <w:rPr>
                <w:rFonts w:hint="eastAsia" w:ascii="宋体" w:hAnsi="宋体"/>
                <w:b/>
                <w:sz w:val="24"/>
              </w:rPr>
              <w:t>、进度计划</w:t>
            </w:r>
          </w:p>
          <w:p w14:paraId="5DC034BD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0" w:firstLineChars="200"/>
              <w:textAlignment w:val="auto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第1周～第3周：进行智能Web应用漏洞扫描系统需求分析与调研，梳理国内外Web漏洞扫描技术研究现状与主流产品特性，熟悉Python、Django框架及MySQL、Redis数据库操作，搭建系统开发环境，设计系统总体架构，完成用户模块（含个人中心）基本功能实现。</w:t>
            </w:r>
          </w:p>
          <w:p w14:paraId="3ED1A919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0" w:firstLineChars="200"/>
              <w:textAlignment w:val="auto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第4周～第5周：完成管理员模块与系统支撑模块核心功能设计，包括用户账号管理、权限分配、操作日志审计等功能开发，构建缓存与存储模块数据交互逻辑，实现基础系统配置功能。</w:t>
            </w:r>
          </w:p>
          <w:p w14:paraId="3EA5A4EA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0" w:firstLineChars="200"/>
              <w:textAlignment w:val="auto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第6周～第8周：进行后端核心引擎开发，完成Scrapy分布式爬虫引擎、POC漏洞验证引擎搭建，设计漏洞特征库与请求变异算法，集成配置核查与合规基线引擎，完成核心引擎联调测试。</w:t>
            </w:r>
          </w:p>
          <w:p w14:paraId="38941884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0" w:firstLineChars="200"/>
              <w:textAlignment w:val="auto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第9周～第11周：实现前端各功能模块开发，包括总览、任务管理、站点配置、漏洞报告等模块界面设计与交互逻辑开发；</w:t>
            </w:r>
          </w:p>
          <w:p w14:paraId="3B5B16AA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0" w:firstLineChars="200"/>
              <w:textAlignment w:val="auto"/>
              <w:rPr>
                <w:rFonts w:hint="eastAsia" w:ascii="Times New Roman" w:hAnsi="Times New Roman"/>
              </w:rPr>
            </w:pPr>
            <w:r>
              <w:rPr>
                <w:rFonts w:hint="eastAsia" w:ascii="Times New Roman" w:hAnsi="Times New Roman"/>
              </w:rPr>
              <w:t>第12周～第14周：整理项目开发文档、系统设计说明书及使用手册，撰写毕业论文，准备答辩PPT等相关材料；进行最终系统调试与漏洞修复，完成答辩准备及其它工作。</w:t>
            </w:r>
          </w:p>
          <w:p w14:paraId="364CF8EE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5、参考文献</w:t>
            </w:r>
          </w:p>
          <w:p w14:paraId="3A702B5C">
            <w:pPr>
              <w:pStyle w:val="10"/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  <w:t>[1]</w:t>
            </w: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  <w:t>胡敏.Web系统下提高MySQL数据库安全性的研究与实现[D].北京：北京邮电大学，2015.</w:t>
            </w:r>
          </w:p>
          <w:p w14:paraId="5E17EFC9">
            <w:pPr>
              <w:pStyle w:val="10"/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  <w:t>[</w:t>
            </w:r>
            <w:r>
              <w:rPr>
                <w:rFonts w:hint="eastAsia" w:ascii="宋体" w:hAnsi="宋体" w:cs="Times New Roman"/>
                <w:kern w:val="2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  <w:t>]</w:t>
            </w: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  <w:t>蒲石.Web安全渗透测试研究[D].西安：西安电子科技大学，2010.</w:t>
            </w:r>
          </w:p>
          <w:p w14:paraId="4780AD20">
            <w:pPr>
              <w:pStyle w:val="10"/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  <w:t>[</w:t>
            </w:r>
            <w:r>
              <w:rPr>
                <w:rFonts w:hint="eastAsia" w:ascii="宋体" w:hAnsi="宋体" w:cs="Times New Roman"/>
                <w:kern w:val="2"/>
                <w:sz w:val="21"/>
                <w:szCs w:val="21"/>
                <w:lang w:val="en-US" w:eastAsia="zh-CN" w:bidi="ar-SA"/>
              </w:rPr>
              <w:t>3</w:t>
            </w: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  <w:t>]</w:t>
            </w: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  <w:t>雷雪.Web应用安全漏洞扫描器的设计与实现[D].西安：西安电子科技大学，2020.</w:t>
            </w:r>
          </w:p>
          <w:p w14:paraId="78A1D488">
            <w:pPr>
              <w:pStyle w:val="10"/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  <w:t>[</w:t>
            </w:r>
            <w:r>
              <w:rPr>
                <w:rFonts w:hint="eastAsia" w:ascii="宋体" w:hAnsi="宋体" w:cs="Times New Roman"/>
                <w:kern w:val="2"/>
                <w:sz w:val="21"/>
                <w:szCs w:val="21"/>
                <w:lang w:val="en-US" w:eastAsia="zh-CN" w:bidi="ar-SA"/>
              </w:rPr>
              <w:t>4</w:t>
            </w: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  <w:t>]</w:t>
            </w: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  <w:t>常会鑫.Web安全漏洞检测系统设计及优化[D].唐山:华北理工大学，2023.</w:t>
            </w:r>
          </w:p>
          <w:p w14:paraId="114CCC7C">
            <w:pPr>
              <w:pStyle w:val="10"/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  <w:t>[</w:t>
            </w:r>
            <w:r>
              <w:rPr>
                <w:rFonts w:hint="eastAsia" w:ascii="宋体" w:hAnsi="宋体" w:cs="Times New Roman"/>
                <w:kern w:val="2"/>
                <w:sz w:val="21"/>
                <w:szCs w:val="21"/>
                <w:lang w:val="en-US" w:eastAsia="zh-CN" w:bidi="ar-SA"/>
              </w:rPr>
              <w:t>5</w:t>
            </w: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  <w:t>]</w:t>
            </w: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  <w:t>段鹏飞.基于Web应用安全扫描器的设计与实现[D].兰州：西北师范大学，2021.</w:t>
            </w:r>
          </w:p>
          <w:p w14:paraId="050DC8DD">
            <w:pPr>
              <w:pStyle w:val="10"/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  <w:t>[</w:t>
            </w:r>
            <w:r>
              <w:rPr>
                <w:rFonts w:hint="eastAsia" w:ascii="宋体" w:hAnsi="宋体" w:cs="Times New Roman"/>
                <w:kern w:val="2"/>
                <w:sz w:val="21"/>
                <w:szCs w:val="21"/>
                <w:lang w:val="en-US" w:eastAsia="zh-CN" w:bidi="ar-SA"/>
              </w:rPr>
              <w:t>6</w:t>
            </w: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  <w:t>]</w:t>
            </w: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  <w:t>李玲，任佳宁，韩冰倩，等.基于Web应用安全的SQL注入漏洞与防御[J.电脑编程技巧与维护，2022(1)：7-10.</w:t>
            </w:r>
          </w:p>
          <w:p w14:paraId="14FEAA2A">
            <w:pPr>
              <w:pStyle w:val="10"/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  <w:t>[</w:t>
            </w:r>
            <w:r>
              <w:rPr>
                <w:rFonts w:hint="eastAsia" w:ascii="宋体" w:hAnsi="宋体" w:cs="Times New Roman"/>
                <w:kern w:val="2"/>
                <w:sz w:val="21"/>
                <w:szCs w:val="21"/>
                <w:lang w:val="en-US" w:eastAsia="zh-CN" w:bidi="ar-SA"/>
              </w:rPr>
              <w:t>7</w:t>
            </w: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  <w:t>]</w:t>
            </w: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  <w:t>徐贵江，黄媛媛，陈子豪，等.基于Python的Web漏洞扫描器[].软件工程，2020，23(4):1-4.</w:t>
            </w:r>
          </w:p>
          <w:p w14:paraId="4EF2B64F">
            <w:pPr>
              <w:pStyle w:val="10"/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  <w:t>[</w:t>
            </w:r>
            <w:r>
              <w:rPr>
                <w:rFonts w:hint="eastAsia" w:ascii="宋体" w:hAnsi="宋体" w:cs="Times New Roman"/>
                <w:kern w:val="2"/>
                <w:sz w:val="21"/>
                <w:szCs w:val="21"/>
                <w:lang w:val="en-US" w:eastAsia="zh-CN" w:bidi="ar-SA"/>
              </w:rPr>
              <w:t>8</w:t>
            </w: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  <w:t>]</w:t>
            </w: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  <w:t>靳羽丰，夏必胜.Web安全渗透测试流程研究[].网络安全技术与应用，2021(12）：10-13.</w:t>
            </w:r>
          </w:p>
          <w:p w14:paraId="015F5F2C">
            <w:pPr>
              <w:pStyle w:val="10"/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  <w:t>[</w:t>
            </w:r>
            <w:r>
              <w:rPr>
                <w:rFonts w:hint="eastAsia" w:ascii="宋体" w:hAnsi="宋体" w:cs="Times New Roman"/>
                <w:kern w:val="2"/>
                <w:sz w:val="21"/>
                <w:szCs w:val="21"/>
                <w:lang w:val="en-US" w:eastAsia="zh-CN" w:bidi="ar-SA"/>
              </w:rPr>
              <w:t>9</w:t>
            </w: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  <w:t>]</w:t>
            </w: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  <w:t>田伟.模型驱动的Web应用SQL注入安全漏洞渗透测试研究[D].天津：南开大学，2012.</w:t>
            </w:r>
          </w:p>
          <w:p w14:paraId="5DF64426">
            <w:pPr>
              <w:pStyle w:val="10"/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  <w:t>[1</w:t>
            </w:r>
            <w:r>
              <w:rPr>
                <w:rFonts w:hint="eastAsia" w:ascii="宋体" w:hAnsi="宋体" w:cs="Times New Roman"/>
                <w:kern w:val="2"/>
                <w:sz w:val="21"/>
                <w:szCs w:val="21"/>
                <w:lang w:val="en-US" w:eastAsia="zh-CN" w:bidi="ar-SA"/>
              </w:rPr>
              <w:t>0</w:t>
            </w: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  <w:t>]</w:t>
            </w: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  <w:t>陈晶洁.高性能Web应用漏洞扫描系统的设计与实现[D].北京：北京邮电大学，2019.</w:t>
            </w:r>
          </w:p>
          <w:p w14:paraId="30814FE0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right"/>
              <w:textAlignment w:val="auto"/>
              <w:rPr>
                <w:rFonts w:hint="eastAsia" w:ascii="Times New Roman" w:hAnsi="宋体"/>
                <w:szCs w:val="21"/>
              </w:rPr>
            </w:pPr>
            <w:r>
              <w:rPr>
                <w:rFonts w:hint="eastAsia" w:ascii="Times New Roman" w:hAnsi="宋体"/>
                <w:szCs w:val="21"/>
              </w:rPr>
              <w:t>2025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</w:rPr>
              <w:t>12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</w:rPr>
              <w:t>28</w:t>
            </w:r>
            <w:r>
              <w:rPr>
                <w:szCs w:val="21"/>
              </w:rPr>
              <w:t>日</w:t>
            </w:r>
          </w:p>
        </w:tc>
      </w:tr>
    </w:tbl>
    <w:p w14:paraId="4B71214C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359"/>
    <w:rsid w:val="001D342D"/>
    <w:rsid w:val="002C1DC9"/>
    <w:rsid w:val="0030685A"/>
    <w:rsid w:val="00610242"/>
    <w:rsid w:val="00C202B7"/>
    <w:rsid w:val="00D3020D"/>
    <w:rsid w:val="00EC3359"/>
    <w:rsid w:val="00F52E8A"/>
    <w:rsid w:val="0A4A1B63"/>
    <w:rsid w:val="188C60B8"/>
    <w:rsid w:val="18AC15B9"/>
    <w:rsid w:val="1B9E6404"/>
    <w:rsid w:val="1DCF2A8B"/>
    <w:rsid w:val="20120C80"/>
    <w:rsid w:val="356E5CA5"/>
    <w:rsid w:val="3E0A7149"/>
    <w:rsid w:val="4A032BE7"/>
    <w:rsid w:val="51904117"/>
    <w:rsid w:val="65C7320C"/>
    <w:rsid w:val="6CAD2E0B"/>
    <w:rsid w:val="6FC17FB0"/>
    <w:rsid w:val="75543513"/>
    <w:rsid w:val="79F50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  <w14:ligatures w14:val="none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  <w14:ligatures w14:val="none"/>
    </w:rPr>
  </w:style>
  <w:style w:type="paragraph" w:customStyle="1" w:styleId="9">
    <w:name w:val="正文 New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10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3209</Words>
  <Characters>3609</Characters>
  <Lines>53</Lines>
  <Paragraphs>34</Paragraphs>
  <TotalTime>11</TotalTime>
  <ScaleCrop>false</ScaleCrop>
  <LinksUpToDate>false</LinksUpToDate>
  <CharactersWithSpaces>3609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2023-03-23T12:36:00Z</dcterms:created>
  <dc:creator>lijuan</dc:creator>
  <cp:lastModifiedBy>Ethan</cp:lastModifiedBy>
  <dcterms:modified xsi:type="dcterms:W3CDTF">2026-01-14T13:43:41Z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85E7705ACD5146C78E73CAA84E2F41B7_12</vt:lpwstr>
  </property>
  <property fmtid="{D5CDD505-2E9C-101B-9397-08002B2CF9AE}" pid="4" name="KSOTemplateDocerSaveRecord">
    <vt:lpwstr>eyJoZGlkIjoiZDNmMGJiYzM0OThhMTFiNWNiNTU2ZmQyMGIwMDRkMjYiLCJ1c2VySWQiOiIxMzg5NTIyODgyIn0=</vt:lpwstr>
  </property>
</Properties>
</file>