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</w:rPr>
      </w:pPr>
      <w:bookmarkStart w:id="0" w:name="_Toc21961"/>
      <w:bookmarkStart w:id="1" w:name="_Toc460317658"/>
      <w:bookmarkStart w:id="2" w:name="_Toc17846"/>
      <w:r>
        <w:rPr>
          <w:rFonts w:hint="eastAsia"/>
          <w:sz w:val="48"/>
          <w:lang w:val="en-US" w:eastAsia="zh-CN"/>
        </w:rPr>
        <w:t>合成分解系统</w:t>
      </w:r>
      <w:r>
        <w:rPr>
          <w:rFonts w:hint="eastAsia"/>
          <w:sz w:val="48"/>
        </w:rPr>
        <w:t>设计</w:t>
      </w:r>
      <w:bookmarkEnd w:id="0"/>
      <w:bookmarkEnd w:id="1"/>
      <w:bookmarkEnd w:id="2"/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  <w:lang w:val="en-US" w:eastAsia="zh-CN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  <w:lang w:val="en-US" w:eastAsia="zh-CN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  <w:lang w:val="en-US" w:eastAsia="zh-CN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6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基础合成分解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/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_Toc17846 </w:instrText>
      </w:r>
      <w:r>
        <w:fldChar w:fldCharType="separate"/>
      </w:r>
      <w:r>
        <w:rPr>
          <w:rFonts w:hint="eastAsia"/>
          <w:lang w:val="en-US" w:eastAsia="zh-CN"/>
        </w:rPr>
        <w:t>合成分解系统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_Toc17846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_Toc1549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_Toc1549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_Toc742 </w:instrText>
      </w:r>
      <w: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合成</w:t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_Toc742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_Toc3760 </w:instrText>
      </w:r>
      <w: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_Toc3760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3" w:name="_Toc443731865"/>
      <w:bookmarkStart w:id="4" w:name="_Toc13921"/>
      <w:bookmarkStart w:id="5" w:name="_Toc460317660"/>
      <w:bookmarkStart w:id="6" w:name="_Toc1549"/>
      <w:r>
        <w:rPr>
          <w:rFonts w:hint="eastAsia"/>
        </w:rPr>
        <w:t>概述</w:t>
      </w:r>
      <w:bookmarkEnd w:id="3"/>
      <w:bookmarkEnd w:id="4"/>
      <w:bookmarkEnd w:id="5"/>
      <w:bookmarkEnd w:id="6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合成界面相关</w:t>
      </w:r>
      <w:r>
        <w:rPr>
          <w:rFonts w:hint="eastAsia"/>
        </w:rPr>
        <w:t>规则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分解界面相关规则</w:t>
      </w:r>
    </w:p>
    <w:p>
      <w:pPr>
        <w:pStyle w:val="2"/>
        <w:numPr>
          <w:ilvl w:val="0"/>
          <w:numId w:val="3"/>
        </w:numPr>
      </w:pPr>
      <w:bookmarkStart w:id="7" w:name="_Toc12129"/>
      <w:bookmarkStart w:id="8" w:name="_Toc460317661"/>
      <w:bookmarkStart w:id="9" w:name="_Toc742"/>
      <w:r>
        <w:rPr>
          <w:rFonts w:hint="eastAsia"/>
          <w:lang w:val="en-US" w:eastAsia="zh-CN"/>
        </w:rPr>
        <w:t>合成</w:t>
      </w:r>
      <w:r>
        <w:rPr>
          <w:rFonts w:hint="eastAsia"/>
        </w:rPr>
        <w:t>界面</w:t>
      </w:r>
      <w:bookmarkEnd w:id="7"/>
      <w:bookmarkEnd w:id="8"/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25775"/>
            <wp:effectExtent l="0" t="0" r="9525" b="317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合成界面左侧为玩家背包道具，合成界面右侧为合成后物品框和 2-6个合成材料物品框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每次合成只能合成一个道具，不允许批量合成（</w:t>
      </w:r>
      <w:r>
        <w:rPr>
          <w:rFonts w:hint="eastAsia"/>
          <w:color w:val="0000FF"/>
          <w:lang w:val="en-US" w:eastAsia="zh-CN"/>
        </w:rPr>
        <w:t>可再议</w:t>
      </w:r>
      <w:r>
        <w:rPr>
          <w:rFonts w:hint="eastAsia"/>
          <w:lang w:val="en-US" w:eastAsia="zh-CN"/>
        </w:rPr>
        <w:t>）材料有提示，必须从装备中拖拽</w:t>
      </w:r>
      <w:r>
        <w:rPr>
          <w:rFonts w:hint="eastAsia"/>
          <w:lang w:val="en-US" w:eastAsia="zh-CN"/>
        </w:rPr>
        <w:tab/>
        <w:t>到材料位置才允许点击合成，需消耗一定货币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合成后物品显示在合成后物品区（</w:t>
      </w:r>
      <w:r>
        <w:rPr>
          <w:rFonts w:hint="eastAsia"/>
          <w:color w:val="0000FF"/>
          <w:lang w:val="en-US" w:eastAsia="zh-CN"/>
        </w:rPr>
        <w:t>需拖拽加入背包或自行进入背包可再议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可合成物品不会出现在商店列表中，并且可合成物品的属性将高于商店物品，</w:t>
      </w:r>
      <w:r>
        <w:rPr>
          <w:rFonts w:hint="eastAsia"/>
          <w:b/>
          <w:bCs/>
          <w:lang w:val="en-US" w:eastAsia="zh-CN"/>
        </w:rPr>
        <w:t>每个城市有合成分解店可以合成，</w:t>
      </w:r>
      <w:r>
        <w:rPr>
          <w:rFonts w:hint="eastAsia"/>
          <w:b w:val="0"/>
          <w:bCs w:val="0"/>
          <w:lang w:val="en-US" w:eastAsia="zh-CN"/>
        </w:rPr>
        <w:t>合成等级按城市等级区分，最高的合成点设置在野外地图中，独立于所有城市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可合成物品与合成等级，合成所需材料另附表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3"/>
        </w:numPr>
      </w:pPr>
      <w:bookmarkStart w:id="10" w:name="_Toc3760"/>
      <w:r>
        <w:rPr>
          <w:rFonts w:hint="eastAsia"/>
          <w:lang w:val="en-US" w:eastAsia="zh-CN"/>
        </w:rPr>
        <w:t>分解</w:t>
      </w:r>
      <w:r>
        <w:rPr>
          <w:rFonts w:hint="eastAsia"/>
        </w:rPr>
        <w:t>界面</w:t>
      </w:r>
      <w:bookmarkEnd w:id="10"/>
    </w:p>
    <w:p/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6055" cy="3025140"/>
            <wp:effectExtent l="0" t="0" r="10795" b="3810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分解</w:t>
      </w:r>
      <w:r>
        <w:rPr>
          <w:rFonts w:hint="eastAsia"/>
          <w:lang w:val="en-US" w:eastAsia="zh-CN"/>
        </w:rPr>
        <w:t>界面左侧为玩家背包道具，右侧为分解槽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可同时分解多个物品，分解槽只显示第一个放入的物品，无需拖拽，分解后所得的材料有</w:t>
      </w:r>
      <w:r>
        <w:rPr>
          <w:rFonts w:hint="eastAsia"/>
          <w:lang w:val="en-US" w:eastAsia="zh-CN"/>
        </w:rPr>
        <w:tab/>
        <w:t>反馈界面，，需消耗一定货币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可分解的物品为有装备标签的物品，非装备物品不能分解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11" w:name="_GoBack"/>
      <w:bookmarkEnd w:id="11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商店购买物品可分解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0000FF"/>
          <w:lang w:val="en-US" w:eastAsia="zh-CN"/>
        </w:rPr>
        <w:t>可再议</w:t>
      </w:r>
      <w:r>
        <w:rPr>
          <w:rFonts w:hint="eastAsia"/>
          <w:b w:val="0"/>
          <w:bCs w:val="0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B316"/>
    <w:multiLevelType w:val="singleLevel"/>
    <w:tmpl w:val="5811B31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1BCE8"/>
    <w:multiLevelType w:val="singleLevel"/>
    <w:tmpl w:val="5811BCE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3EB7"/>
    <w:rsid w:val="0C466B65"/>
    <w:rsid w:val="14F132A6"/>
    <w:rsid w:val="166A41ED"/>
    <w:rsid w:val="1EFF01AD"/>
    <w:rsid w:val="23037879"/>
    <w:rsid w:val="239B5E77"/>
    <w:rsid w:val="25326542"/>
    <w:rsid w:val="48C9301D"/>
    <w:rsid w:val="4A206A49"/>
    <w:rsid w:val="4F8A0752"/>
    <w:rsid w:val="53023986"/>
    <w:rsid w:val="5B0D2C44"/>
    <w:rsid w:val="64160C1D"/>
    <w:rsid w:val="696D46FD"/>
    <w:rsid w:val="6CEE311F"/>
    <w:rsid w:val="737F4C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2016-10-27T08:31:06Z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