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2DBD" w:rsidRDefault="00302DBD" w:rsidP="00302DBD">
      <w:pPr>
        <w:pStyle w:val="ae"/>
      </w:pPr>
      <w:r>
        <w:t>商业化运营提效项目是指通</w:t>
      </w:r>
      <w:r>
        <w:rPr>
          <w:shd w:val="clear" w:color="auto" w:fill="FFFF33"/>
        </w:rPr>
        <w:t>过</w:t>
      </w:r>
      <w:r>
        <w:t>「一个Insight平台」+「一套数仓服务」</w:t>
      </w:r>
      <w:r>
        <w:rPr>
          <w:rFonts w:hint="eastAsia"/>
        </w:rPr>
        <w:t>的长期方案设计</w:t>
      </w:r>
      <w:r>
        <w:rPr>
          <w:rFonts w:hint="eastAsia"/>
          <w:shd w:val="clear" w:color="auto" w:fill="FFFF33"/>
        </w:rPr>
        <w:t>，来帮</w:t>
      </w:r>
      <w:r>
        <w:rPr>
          <w:shd w:val="clear" w:color="auto" w:fill="FFFF33"/>
        </w:rPr>
        <w:t>助</w:t>
      </w:r>
      <w:r>
        <w:rPr>
          <w:rFonts w:hint="eastAsia"/>
          <w:shd w:val="clear" w:color="auto" w:fill="FFFF33"/>
        </w:rPr>
        <w:t>商业部运营低门槛</w:t>
      </w:r>
      <w:r>
        <w:rPr>
          <w:shd w:val="clear" w:color="auto" w:fill="FFFF33"/>
        </w:rPr>
        <w:t>实现</w:t>
      </w:r>
      <w:r>
        <w:rPr>
          <w:rFonts w:hint="eastAsia"/>
          <w:shd w:val="clear" w:color="auto" w:fill="FFFF33"/>
        </w:rPr>
        <w:t>快捷且准确获取目标数据的</w:t>
      </w:r>
      <w:r>
        <w:rPr>
          <w:shd w:val="clear" w:color="auto" w:fill="FFFF33"/>
        </w:rPr>
        <w:t>一个</w:t>
      </w:r>
      <w:r>
        <w:rPr>
          <w:rFonts w:hint="eastAsia"/>
          <w:shd w:val="clear" w:color="auto" w:fill="FFFF33"/>
        </w:rPr>
        <w:t>业务提效项目</w:t>
      </w:r>
      <w:r>
        <w:rPr>
          <w:shd w:val="clear" w:color="auto" w:fill="FFFF33"/>
        </w:rPr>
        <w:t>。</w:t>
      </w:r>
    </w:p>
    <w:p w:rsidR="00495859" w:rsidRDefault="00495859" w:rsidP="00495859">
      <w:pPr>
        <w:pStyle w:val="ae"/>
      </w:pPr>
      <w:r>
        <w:t>公司商业化业务飞速发展，行业团队灵活多变的数据需求与商业数据基建之间存在普遍的供需矛盾，导致一线运营找数难、取数难、看数难，严重影响工作效率。在日常单点解决上述业务问题期间，数平产品团队主动提出可以更长期主义的去通盘思考</w:t>
      </w:r>
      <w:r w:rsidR="00AE5D22">
        <w:rPr>
          <w:rFonts w:hint="eastAsia"/>
        </w:rPr>
        <w:t>商业数据</w:t>
      </w:r>
      <w:r w:rsidR="003E103F">
        <w:rPr>
          <w:rFonts w:hint="eastAsia"/>
        </w:rPr>
        <w:t>业务分析框架，并进行</w:t>
      </w:r>
      <w:r w:rsidR="00AE5D22">
        <w:rPr>
          <w:rFonts w:hint="eastAsia"/>
        </w:rPr>
        <w:t>产品能力</w:t>
      </w:r>
      <w:r w:rsidR="003E103F">
        <w:rPr>
          <w:rFonts w:hint="eastAsia"/>
        </w:rPr>
        <w:t>&amp;数据内容建设</w:t>
      </w:r>
      <w:r>
        <w:t>。但这件事其实由于长期数据基建历史包袱重且平台功能建设不完善，相比立竿见影的项目而言，此项目投入大、持续时间长、见效慢，在大部分人看来都属于苦活累活，唯恐避之不及。</w:t>
      </w:r>
    </w:p>
    <w:p w:rsidR="00495859" w:rsidRDefault="00495859" w:rsidP="00495859">
      <w:pPr>
        <w:pStyle w:val="ae"/>
      </w:pPr>
      <w:r>
        <w:t>大家最终还是选择了难而正确的路，分阶段攻坚，在需求收集阶段，</w:t>
      </w:r>
      <w:r>
        <w:rPr>
          <w:color w:val="CC3030"/>
        </w:rPr>
        <w:t>最大的困难点来自于与用户（较多销售与运营）需求模糊且发散，需要高浓度提炼并理解场景化各类需求；</w:t>
      </w:r>
      <w:r>
        <w:t>技术实现阶段，核心的难点和挑战是</w:t>
      </w:r>
      <w:r>
        <w:rPr>
          <w:color w:val="CC3030"/>
        </w:rPr>
        <w:t>数据基建历史包袱重且平台功能建设不完善。</w:t>
      </w:r>
      <w:r>
        <w:t>但最后还是通过数仓底层结构化的优化，通过产品梳理得到有效解决。项目9月份立项KO，10月份产品上线取得成果：</w:t>
      </w:r>
      <w:r>
        <w:rPr>
          <w:color w:val="CC3030"/>
        </w:rPr>
        <w:t>商业化一线运营累计周节省约600人日</w:t>
      </w:r>
      <w:r w:rsidR="007B566F">
        <w:rPr>
          <w:rFonts w:hint="eastAsia"/>
          <w:color w:val="CC3030"/>
          <w:shd w:val="clear" w:color="auto" w:fill="FFFF33"/>
        </w:rPr>
        <w:t>。</w:t>
      </w:r>
      <w:r>
        <w:t>项目最终让全行业运营在投前方案设计、投中监控诊断、投后复盘优化等日常必备动作中，没有取不到的数，大大提升了工作中的决策效率；</w:t>
      </w:r>
      <w:r w:rsidR="007B566F">
        <w:rPr>
          <w:color w:val="CC3030"/>
        </w:rPr>
        <w:t>数仓内部</w:t>
      </w:r>
      <w:r>
        <w:rPr>
          <w:color w:val="CC3030"/>
        </w:rPr>
        <w:t>首次</w:t>
      </w:r>
      <w:r w:rsidR="007B566F">
        <w:rPr>
          <w:rFonts w:hint="eastAsia"/>
          <w:color w:val="CC3030"/>
        </w:rPr>
        <w:t>从商业分析全局视角</w:t>
      </w:r>
      <w:r w:rsidR="003E103F">
        <w:rPr>
          <w:rFonts w:hint="eastAsia"/>
          <w:color w:val="CC3030"/>
        </w:rPr>
        <w:t>梳理统一的指标字典并</w:t>
      </w:r>
      <w:r w:rsidR="007B566F">
        <w:rPr>
          <w:rFonts w:hint="eastAsia"/>
          <w:color w:val="CC3030"/>
        </w:rPr>
        <w:t>提出</w:t>
      </w:r>
      <w:r w:rsidR="007B566F">
        <w:rPr>
          <w:color w:val="CC3030"/>
        </w:rPr>
        <w:t>12</w:t>
      </w:r>
      <w:r w:rsidR="007B566F">
        <w:rPr>
          <w:rFonts w:hint="eastAsia"/>
          <w:color w:val="CC3030"/>
        </w:rPr>
        <w:t>大领域</w:t>
      </w:r>
      <w:r w:rsidR="003E103F">
        <w:rPr>
          <w:rFonts w:hint="eastAsia"/>
          <w:color w:val="CC3030"/>
        </w:rPr>
        <w:t>分析</w:t>
      </w:r>
      <w:r w:rsidR="007B566F">
        <w:rPr>
          <w:rFonts w:hint="eastAsia"/>
          <w:color w:val="CC3030"/>
        </w:rPr>
        <w:t>主题</w:t>
      </w:r>
      <w:r>
        <w:rPr>
          <w:rFonts w:hint="eastAsia"/>
          <w:color w:val="CC3030"/>
        </w:rPr>
        <w:t>，</w:t>
      </w:r>
      <w:r>
        <w:rPr>
          <w:color w:val="CC3030"/>
        </w:rPr>
        <w:t>整体降低业务侧答疑成本，对内实现提效与减负，提升数据对业务需求的响应速度。</w:t>
      </w:r>
    </w:p>
    <w:p w:rsidR="00495859" w:rsidRDefault="00495859"/>
    <w:p w:rsidR="00302DBD" w:rsidRDefault="00302DBD"/>
    <w:p w:rsidR="00302DBD" w:rsidRDefault="00302DBD" w:rsidP="00302DBD">
      <w:pPr>
        <w:pStyle w:val="ae"/>
      </w:pPr>
      <w:r>
        <w:t>商业化运营提效项目是指通</w:t>
      </w:r>
      <w:r>
        <w:rPr>
          <w:shd w:val="clear" w:color="auto" w:fill="FFFF33"/>
        </w:rPr>
        <w:t>过XXXX，帮助XXXX实现了XXXX的一个什么XXXX。（需要一句白话的概念类介绍）</w:t>
      </w:r>
    </w:p>
    <w:p w:rsidR="00302DBD" w:rsidRDefault="00302DBD" w:rsidP="00302DBD">
      <w:pPr>
        <w:pStyle w:val="ae"/>
      </w:pPr>
      <w:r>
        <w:t>公司商业化业务飞速发展，行业团队灵活多变的数据需求与商业数据基建之间存在普遍的供需矛盾，导致一线运营找数难、取数难、看数难，严重影响工作效率。在日常单点解决上述业务问题期间，数平产品团队主动提出可以更长期主义的去通盘思考</w:t>
      </w:r>
      <w:r>
        <w:rPr>
          <w:shd w:val="clear" w:color="auto" w:fill="FFFF33"/>
        </w:rPr>
        <w:t>XXXX体系化</w:t>
      </w:r>
      <w:r>
        <w:t>的梳理。但这件事其实由于长期数据基建历史包袱重且平台功能建设不完善，相比立竿见影的项目而言，此项目投入大、持续时间长、见效慢，在大部分人看来都属于苦活累活，唯恐避之不及。</w:t>
      </w:r>
    </w:p>
    <w:p w:rsidR="00302DBD" w:rsidRDefault="00302DBD" w:rsidP="00302DBD">
      <w:pPr>
        <w:pStyle w:val="ae"/>
      </w:pPr>
      <w:r>
        <w:t>大家最终还是选择了难而正确的路，分阶段攻坚，在需求收集阶段，</w:t>
      </w:r>
      <w:r>
        <w:rPr>
          <w:color w:val="CC3030"/>
        </w:rPr>
        <w:t>最大的困难点来自于与用户（较多销售与运营）需求模糊且发散，需要高浓度提炼并理解场景化各类需求；</w:t>
      </w:r>
      <w:r>
        <w:t>技术实现阶段，核心的难点和挑战是</w:t>
      </w:r>
      <w:r>
        <w:rPr>
          <w:color w:val="CC3030"/>
        </w:rPr>
        <w:t>数据基建历史包袱重且平台功能建设不完善。</w:t>
      </w:r>
      <w:r>
        <w:t>但最后还是通过数仓底层结构化的优化，通过产品梳理得到有效解决。项目9月份立项KO，10月份产品上线取得成果：</w:t>
      </w:r>
      <w:r>
        <w:rPr>
          <w:color w:val="CC3030"/>
        </w:rPr>
        <w:t>商业化一线运营累计周节省约600人日</w:t>
      </w:r>
      <w:r>
        <w:rPr>
          <w:color w:val="CC3030"/>
          <w:shd w:val="clear" w:color="auto" w:fill="FFFF33"/>
        </w:rPr>
        <w:t>（可以给一个之前实际消耗的运营成本数来呈现提效程度）。</w:t>
      </w:r>
      <w:r>
        <w:t>项目最终让全行业运营在投前方案设计、投中监控诊断、投后复盘优化等日常必备动作中，没有取不到的数，大大提升了工作中的决策效率；并</w:t>
      </w:r>
      <w:r>
        <w:lastRenderedPageBreak/>
        <w:t>实现了</w:t>
      </w:r>
      <w:r>
        <w:rPr>
          <w:color w:val="CC3030"/>
        </w:rPr>
        <w:t>首次数仓内部</w:t>
      </w:r>
      <w:r>
        <w:rPr>
          <w:color w:val="CC3030"/>
          <w:shd w:val="clear" w:color="auto" w:fill="FFFF33"/>
        </w:rPr>
        <w:t>XXXX</w:t>
      </w:r>
      <w:r>
        <w:rPr>
          <w:color w:val="CC3030"/>
        </w:rPr>
        <w:t>，整体降低业务侧答疑成本，对内实现提效与减负，提升数据对业务需求的响应速度。</w:t>
      </w:r>
    </w:p>
    <w:p w:rsidR="00302DBD" w:rsidRDefault="00302DBD"/>
    <w:p w:rsidR="00BA7307" w:rsidRDefault="00BA7307"/>
    <w:p w:rsidR="00BA7307" w:rsidRPr="00BA7307" w:rsidRDefault="00BA7307" w:rsidP="00BA7307">
      <w:pPr>
        <w:widowControl/>
        <w:spacing w:before="100" w:beforeAutospacing="1" w:after="100" w:afterAutospacing="1" w:line="240" w:lineRule="auto"/>
        <w:rPr>
          <w:rFonts w:ascii="宋体" w:eastAsia="宋体" w:hAnsi="宋体" w:cs="宋体"/>
          <w:kern w:val="0"/>
          <w:sz w:val="24"/>
          <w14:ligatures w14:val="none"/>
        </w:rPr>
      </w:pPr>
      <w:r w:rsidRPr="00BA7307">
        <w:rPr>
          <w:rFonts w:ascii="宋体" w:eastAsia="宋体" w:hAnsi="宋体" w:cs="宋体"/>
          <w:kern w:val="0"/>
          <w:sz w:val="24"/>
          <w14:ligatures w14:val="none"/>
        </w:rPr>
        <w:t>公司商业化业务飞速发展，行业团队灵活多变的数据需求与商业数据基建之间存在普遍的供需矛盾，导致一线运营找数难、取数难、看数难，严重影响工作效率。</w:t>
      </w:r>
    </w:p>
    <w:p w:rsidR="00BA7307" w:rsidRPr="00BA7307" w:rsidRDefault="00BA7307" w:rsidP="00BA7307">
      <w:pPr>
        <w:widowControl/>
        <w:spacing w:before="100" w:beforeAutospacing="1" w:after="100" w:afterAutospacing="1" w:line="240" w:lineRule="auto"/>
        <w:rPr>
          <w:rFonts w:ascii="宋体" w:eastAsia="宋体" w:hAnsi="宋体" w:cs="宋体"/>
          <w:kern w:val="0"/>
          <w:sz w:val="24"/>
          <w14:ligatures w14:val="none"/>
        </w:rPr>
      </w:pPr>
      <w:r w:rsidRPr="00BA7307">
        <w:rPr>
          <w:rFonts w:ascii="宋体" w:eastAsia="宋体" w:hAnsi="宋体" w:cs="宋体"/>
          <w:kern w:val="0"/>
          <w:sz w:val="24"/>
          <w14:ligatures w14:val="none"/>
        </w:rPr>
        <w:t>基于上述业务问题，数平产品团队联动业务团队发起商业化运营提效专项，推进过程中面临</w:t>
      </w:r>
      <w:r w:rsidRPr="00BA7307">
        <w:rPr>
          <w:rFonts w:ascii="宋体" w:eastAsia="宋体" w:hAnsi="宋体" w:cs="宋体"/>
          <w:b/>
          <w:bCs/>
          <w:kern w:val="0"/>
          <w:sz w:val="24"/>
          <w14:ligatures w14:val="none"/>
        </w:rPr>
        <w:t>用户需求发散，不同行业各有差异和数据基建历史包袱重等挑战，</w:t>
      </w:r>
      <w:r w:rsidRPr="00BA7307">
        <w:rPr>
          <w:rFonts w:ascii="宋体" w:eastAsia="宋体" w:hAnsi="宋体" w:cs="宋体"/>
          <w:kern w:val="0"/>
          <w:sz w:val="24"/>
          <w14:ligatures w14:val="none"/>
        </w:rPr>
        <w:t>团队秉承“难而正确”的做事原则，通过系统化的产品方案+体系化数据建设进行有效解决。项目9月份立项KO，10月份产品上线取得里程碑成果：</w:t>
      </w:r>
      <w:r w:rsidRPr="00BA7307">
        <w:rPr>
          <w:rFonts w:ascii="宋体" w:eastAsia="宋体" w:hAnsi="宋体" w:cs="宋体"/>
          <w:b/>
          <w:bCs/>
          <w:kern w:val="0"/>
          <w:sz w:val="24"/>
          <w14:ligatures w14:val="none"/>
        </w:rPr>
        <w:t>商业化一线运营累计周节省约600人日</w:t>
      </w:r>
      <w:r w:rsidRPr="00BA7307">
        <w:rPr>
          <w:rFonts w:ascii="宋体" w:eastAsia="宋体" w:hAnsi="宋体" w:cs="宋体"/>
          <w:kern w:val="0"/>
          <w:sz w:val="24"/>
          <w14:ligatures w14:val="none"/>
        </w:rPr>
        <w:t>。让行业运营</w:t>
      </w:r>
      <w:r w:rsidRPr="00BA7307">
        <w:rPr>
          <w:rFonts w:ascii="宋体" w:eastAsia="宋体" w:hAnsi="宋体" w:cs="宋体"/>
          <w:b/>
          <w:bCs/>
          <w:kern w:val="0"/>
          <w:sz w:val="24"/>
          <w14:ligatures w14:val="none"/>
        </w:rPr>
        <w:t>在投前方案设计、投中监控诊断、投后复盘优化等日常必备动作中，没有取不到的数</w:t>
      </w:r>
      <w:r w:rsidRPr="00BA7307">
        <w:rPr>
          <w:rFonts w:ascii="宋体" w:eastAsia="宋体" w:hAnsi="宋体" w:cs="宋体"/>
          <w:kern w:val="0"/>
          <w:sz w:val="24"/>
          <w14:ligatures w14:val="none"/>
        </w:rPr>
        <w:t>，大大提升了工作中的决策效率。</w:t>
      </w:r>
    </w:p>
    <w:p w:rsidR="00BA7307" w:rsidRPr="00BA7307" w:rsidRDefault="00E1222E" w:rsidP="00BA7307">
      <w:pPr>
        <w:widowControl/>
        <w:spacing w:after="0" w:line="240" w:lineRule="auto"/>
        <w:rPr>
          <w:rFonts w:ascii="宋体" w:eastAsia="宋体" w:hAnsi="宋体" w:cs="宋体"/>
          <w:kern w:val="0"/>
          <w:sz w:val="24"/>
          <w14:ligatures w14:val="none"/>
        </w:rPr>
      </w:pPr>
      <w:r w:rsidRPr="00E1222E">
        <w:rPr>
          <w:rFonts w:ascii="宋体" w:eastAsia="宋体" w:hAnsi="宋体" w:cs="宋体"/>
          <w:noProof/>
          <w:kern w:val="0"/>
          <w:sz w:val="24"/>
        </w:rPr>
        <w:pict>
          <v:rect id="_x0000_i1025" alt="" style="width:415.3pt;height:.05pt;mso-width-percent:0;mso-height-percent:0;mso-width-percent:0;mso-height-percent:0" o:hralign="center" o:hrstd="t" o:hr="t" fillcolor="#a0a0a0" stroked="f"/>
        </w:pict>
      </w:r>
    </w:p>
    <w:p w:rsidR="00BA7307" w:rsidRPr="00302DBD" w:rsidRDefault="00BA7307">
      <w:pPr>
        <w:rPr>
          <w:rFonts w:hint="eastAsia"/>
        </w:rPr>
      </w:pPr>
    </w:p>
    <w:sectPr w:rsidR="00BA7307" w:rsidRPr="00302D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59"/>
    <w:rsid w:val="00302DBD"/>
    <w:rsid w:val="003E103F"/>
    <w:rsid w:val="00495859"/>
    <w:rsid w:val="007B566F"/>
    <w:rsid w:val="00AE5D22"/>
    <w:rsid w:val="00BA7307"/>
    <w:rsid w:val="00E12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7C2A"/>
  <w15:chartTrackingRefBased/>
  <w15:docId w15:val="{F73BAB55-9722-4D4D-B96B-CB66E924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58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58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58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58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58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58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58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58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58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58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58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58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5859"/>
    <w:rPr>
      <w:rFonts w:cstheme="majorBidi"/>
      <w:color w:val="0F4761" w:themeColor="accent1" w:themeShade="BF"/>
      <w:sz w:val="28"/>
      <w:szCs w:val="28"/>
    </w:rPr>
  </w:style>
  <w:style w:type="character" w:customStyle="1" w:styleId="50">
    <w:name w:val="标题 5 字符"/>
    <w:basedOn w:val="a0"/>
    <w:link w:val="5"/>
    <w:uiPriority w:val="9"/>
    <w:semiHidden/>
    <w:rsid w:val="00495859"/>
    <w:rPr>
      <w:rFonts w:cstheme="majorBidi"/>
      <w:color w:val="0F4761" w:themeColor="accent1" w:themeShade="BF"/>
      <w:sz w:val="24"/>
    </w:rPr>
  </w:style>
  <w:style w:type="character" w:customStyle="1" w:styleId="60">
    <w:name w:val="标题 6 字符"/>
    <w:basedOn w:val="a0"/>
    <w:link w:val="6"/>
    <w:uiPriority w:val="9"/>
    <w:semiHidden/>
    <w:rsid w:val="00495859"/>
    <w:rPr>
      <w:rFonts w:cstheme="majorBidi"/>
      <w:b/>
      <w:bCs/>
      <w:color w:val="0F4761" w:themeColor="accent1" w:themeShade="BF"/>
    </w:rPr>
  </w:style>
  <w:style w:type="character" w:customStyle="1" w:styleId="70">
    <w:name w:val="标题 7 字符"/>
    <w:basedOn w:val="a0"/>
    <w:link w:val="7"/>
    <w:uiPriority w:val="9"/>
    <w:semiHidden/>
    <w:rsid w:val="00495859"/>
    <w:rPr>
      <w:rFonts w:cstheme="majorBidi"/>
      <w:b/>
      <w:bCs/>
      <w:color w:val="595959" w:themeColor="text1" w:themeTint="A6"/>
    </w:rPr>
  </w:style>
  <w:style w:type="character" w:customStyle="1" w:styleId="80">
    <w:name w:val="标题 8 字符"/>
    <w:basedOn w:val="a0"/>
    <w:link w:val="8"/>
    <w:uiPriority w:val="9"/>
    <w:semiHidden/>
    <w:rsid w:val="00495859"/>
    <w:rPr>
      <w:rFonts w:cstheme="majorBidi"/>
      <w:color w:val="595959" w:themeColor="text1" w:themeTint="A6"/>
    </w:rPr>
  </w:style>
  <w:style w:type="character" w:customStyle="1" w:styleId="90">
    <w:name w:val="标题 9 字符"/>
    <w:basedOn w:val="a0"/>
    <w:link w:val="9"/>
    <w:uiPriority w:val="9"/>
    <w:semiHidden/>
    <w:rsid w:val="00495859"/>
    <w:rPr>
      <w:rFonts w:eastAsiaTheme="majorEastAsia" w:cstheme="majorBidi"/>
      <w:color w:val="595959" w:themeColor="text1" w:themeTint="A6"/>
    </w:rPr>
  </w:style>
  <w:style w:type="paragraph" w:styleId="a3">
    <w:name w:val="Title"/>
    <w:basedOn w:val="a"/>
    <w:next w:val="a"/>
    <w:link w:val="a4"/>
    <w:uiPriority w:val="10"/>
    <w:qFormat/>
    <w:rsid w:val="004958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5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8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58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5859"/>
    <w:pPr>
      <w:spacing w:before="160"/>
      <w:jc w:val="center"/>
    </w:pPr>
    <w:rPr>
      <w:i/>
      <w:iCs/>
      <w:color w:val="404040" w:themeColor="text1" w:themeTint="BF"/>
    </w:rPr>
  </w:style>
  <w:style w:type="character" w:customStyle="1" w:styleId="a8">
    <w:name w:val="引用 字符"/>
    <w:basedOn w:val="a0"/>
    <w:link w:val="a7"/>
    <w:uiPriority w:val="29"/>
    <w:rsid w:val="00495859"/>
    <w:rPr>
      <w:i/>
      <w:iCs/>
      <w:color w:val="404040" w:themeColor="text1" w:themeTint="BF"/>
    </w:rPr>
  </w:style>
  <w:style w:type="paragraph" w:styleId="a9">
    <w:name w:val="List Paragraph"/>
    <w:basedOn w:val="a"/>
    <w:uiPriority w:val="34"/>
    <w:qFormat/>
    <w:rsid w:val="00495859"/>
    <w:pPr>
      <w:ind w:left="720"/>
      <w:contextualSpacing/>
    </w:pPr>
  </w:style>
  <w:style w:type="character" w:styleId="aa">
    <w:name w:val="Intense Emphasis"/>
    <w:basedOn w:val="a0"/>
    <w:uiPriority w:val="21"/>
    <w:qFormat/>
    <w:rsid w:val="00495859"/>
    <w:rPr>
      <w:i/>
      <w:iCs/>
      <w:color w:val="0F4761" w:themeColor="accent1" w:themeShade="BF"/>
    </w:rPr>
  </w:style>
  <w:style w:type="paragraph" w:styleId="ab">
    <w:name w:val="Intense Quote"/>
    <w:basedOn w:val="a"/>
    <w:next w:val="a"/>
    <w:link w:val="ac"/>
    <w:uiPriority w:val="30"/>
    <w:qFormat/>
    <w:rsid w:val="00495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5859"/>
    <w:rPr>
      <w:i/>
      <w:iCs/>
      <w:color w:val="0F4761" w:themeColor="accent1" w:themeShade="BF"/>
    </w:rPr>
  </w:style>
  <w:style w:type="character" w:styleId="ad">
    <w:name w:val="Intense Reference"/>
    <w:basedOn w:val="a0"/>
    <w:uiPriority w:val="32"/>
    <w:qFormat/>
    <w:rsid w:val="00495859"/>
    <w:rPr>
      <w:b/>
      <w:bCs/>
      <w:smallCaps/>
      <w:color w:val="0F4761" w:themeColor="accent1" w:themeShade="BF"/>
      <w:spacing w:val="5"/>
    </w:rPr>
  </w:style>
  <w:style w:type="paragraph" w:styleId="ae">
    <w:name w:val="Normal (Web)"/>
    <w:basedOn w:val="a"/>
    <w:uiPriority w:val="99"/>
    <w:semiHidden/>
    <w:unhideWhenUsed/>
    <w:rsid w:val="0049585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A73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435">
      <w:bodyDiv w:val="1"/>
      <w:marLeft w:val="0"/>
      <w:marRight w:val="0"/>
      <w:marTop w:val="0"/>
      <w:marBottom w:val="0"/>
      <w:divBdr>
        <w:top w:val="none" w:sz="0" w:space="0" w:color="auto"/>
        <w:left w:val="none" w:sz="0" w:space="0" w:color="auto"/>
        <w:bottom w:val="none" w:sz="0" w:space="0" w:color="auto"/>
        <w:right w:val="none" w:sz="0" w:space="0" w:color="auto"/>
      </w:divBdr>
    </w:div>
    <w:div w:id="259264275">
      <w:bodyDiv w:val="1"/>
      <w:marLeft w:val="0"/>
      <w:marRight w:val="0"/>
      <w:marTop w:val="0"/>
      <w:marBottom w:val="0"/>
      <w:divBdr>
        <w:top w:val="none" w:sz="0" w:space="0" w:color="auto"/>
        <w:left w:val="none" w:sz="0" w:space="0" w:color="auto"/>
        <w:bottom w:val="none" w:sz="0" w:space="0" w:color="auto"/>
        <w:right w:val="none" w:sz="0" w:space="0" w:color="auto"/>
      </w:divBdr>
      <w:divsChild>
        <w:div w:id="688407844">
          <w:marLeft w:val="0"/>
          <w:marRight w:val="0"/>
          <w:marTop w:val="0"/>
          <w:marBottom w:val="0"/>
          <w:divBdr>
            <w:top w:val="none" w:sz="0" w:space="0" w:color="auto"/>
            <w:left w:val="none" w:sz="0" w:space="0" w:color="auto"/>
            <w:bottom w:val="none" w:sz="0" w:space="0" w:color="auto"/>
            <w:right w:val="none" w:sz="0" w:space="0" w:color="auto"/>
          </w:divBdr>
          <w:divsChild>
            <w:div w:id="19312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31727">
      <w:bodyDiv w:val="1"/>
      <w:marLeft w:val="0"/>
      <w:marRight w:val="0"/>
      <w:marTop w:val="0"/>
      <w:marBottom w:val="0"/>
      <w:divBdr>
        <w:top w:val="none" w:sz="0" w:space="0" w:color="auto"/>
        <w:left w:val="none" w:sz="0" w:space="0" w:color="auto"/>
        <w:bottom w:val="none" w:sz="0" w:space="0" w:color="auto"/>
        <w:right w:val="none" w:sz="0" w:space="0" w:color="auto"/>
      </w:divBdr>
      <w:divsChild>
        <w:div w:id="1682507268">
          <w:marLeft w:val="0"/>
          <w:marRight w:val="0"/>
          <w:marTop w:val="0"/>
          <w:marBottom w:val="0"/>
          <w:divBdr>
            <w:top w:val="none" w:sz="0" w:space="0" w:color="auto"/>
            <w:left w:val="none" w:sz="0" w:space="0" w:color="auto"/>
            <w:bottom w:val="none" w:sz="0" w:space="0" w:color="auto"/>
            <w:right w:val="none" w:sz="0" w:space="0" w:color="auto"/>
          </w:divBdr>
        </w:div>
      </w:divsChild>
    </w:div>
    <w:div w:id="2047824665">
      <w:bodyDiv w:val="1"/>
      <w:marLeft w:val="0"/>
      <w:marRight w:val="0"/>
      <w:marTop w:val="0"/>
      <w:marBottom w:val="0"/>
      <w:divBdr>
        <w:top w:val="none" w:sz="0" w:space="0" w:color="auto"/>
        <w:left w:val="none" w:sz="0" w:space="0" w:color="auto"/>
        <w:bottom w:val="none" w:sz="0" w:space="0" w:color="auto"/>
        <w:right w:val="none" w:sz="0" w:space="0" w:color="auto"/>
      </w:divBdr>
      <w:divsChild>
        <w:div w:id="1170022389">
          <w:marLeft w:val="0"/>
          <w:marRight w:val="0"/>
          <w:marTop w:val="0"/>
          <w:marBottom w:val="0"/>
          <w:divBdr>
            <w:top w:val="none" w:sz="0" w:space="0" w:color="auto"/>
            <w:left w:val="none" w:sz="0" w:space="0" w:color="auto"/>
            <w:bottom w:val="none" w:sz="0" w:space="0" w:color="auto"/>
            <w:right w:val="none" w:sz="0" w:space="0" w:color="auto"/>
          </w:divBdr>
          <w:divsChild>
            <w:div w:id="14111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2024-12-11T10:02:00Z</dcterms:created>
  <dcterms:modified xsi:type="dcterms:W3CDTF">2024-12-11T12:40:00Z</dcterms:modified>
</cp:coreProperties>
</file>