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美宜佳MPOS系统开放平台开发手册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0.0.1（非正式预览版）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廖宁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版权所有 © 深圳市海思半导体有限公司2015。保留一切权利。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中国 - 东莞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背景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现MPOS系统上线以来， 难更新，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平台概述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left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开放平台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在提供基础的运行生态(主要包含日志、接口寄存、参数、主题和一种抽象的图形解决方案等等)后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加载基本运行库和各业务模块的形式实现系统的运行。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各业务接口间可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以实现快速、模块化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开发，达到解耦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、可插拔、可伸缩的目的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。也为将来第三方的接入，以及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顺应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移动端发展的趋势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做好准备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平台思路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1、可扩展性：通过IOC容器的使用降低项目中各个模块之间的依赖性；用领域模式来设计业务核心层，降低业务层对数据层和界面层的耦合度；分布式选择Remoting为主，可以再包装为WebService或者直接发布为WebService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2、将敏捷的项目管理思路引入到框架中，框架充分支持TDD测试驱动和运行日志驱动，为敏捷管理提供技术支持。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3、初步通过AOP技术减少和核心业务无关的系统级代码：如事务处理、异常处理、日志记录等；并在将来为架构提供可视化的代码配置生成工具，以最快的速度构建项目的主体结构，并尽可能大的增大灵活性。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目前框架的主体已经完成，也重新整理VSS上的项目结构，并重新命名为LightningFramework。正在做细节调整，接下来的时间会逐步完成相关文档和演示程序。下面是主架构图：</w:t>
      </w: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可扩展性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可控性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系统的各种功能是由许许多多的不同对象协作完成的。在这种情况下，各个对象内部是如何实现自己的对系统设计来讲就不那么重要了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而各个对象之间的协作关系则成为系统设计的关键。小到不同类之间的通信，大到各模块之间的交互，在系统设计之初都是要着重考虑的，这也是系统设计的主要工作内容。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我想就是指按照这种思想来编程吧！实际上，在日常工作中，你已经按照接口编程了，只不过如果你没有这方面的意识，那么你只是在被动的实现这一思想；表现在频繁的抱怨别人改的代码影响了你（接口没有设计到），表现在某个模块的改动引起其他模块的大规模调整（模块接口没有很 好的设计）等等。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为什么要这么做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就是先把客户的业务逻辑线提取出来，作为接口，业务具体实现通过该接口的实现类来完成。当需求变化时，只需编写该业务逻辑的新的实现类，通过更改配置文件中该接口的实现类就可以完成需求，不需要改写现有代码，减少对系统的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降低程序的耦合性。其能够最大限度的解耦，所谓解耦既是解耦合的意思，它和耦合相对。耦合就是联系 ，耦合越强，联系越紧密。在程序中紧密的联系并不是一件好的事情，因为两种事物之间联系越紧密，你更换 其中之一的难度就越大，扩展功能和debug的难度也就越大。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 易于程序的扩展；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 有利于程序的维护；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接口编程在设计模式中的体现：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闭原则其遵循的思想是：对扩展开放，对修改关闭。其恰恰就是遵循的是使用接口来实现。在使用面向接口的编程过程中，将具体逻辑与实现分开，减少了各个类之间的相互依赖，当各个类变化时，不需要对已经编写的系统进行改动，添加新的实现类就可以了，不在担心新改动的类对系统的其他模块造成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1.程序结构清晰，使用方便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2.接口经过合理设计后，有利于程序设计的规范化，并可以并行开发，提高工作效率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3.实现了程序的可插拔性，对于不同的需求切换不同的实现，降低了耦合度，随着系统复杂性的提高这个优势会越来越明显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4.允许多重实现，弥补了继承的缺陷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为什么是接口而不是类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实际上接口和抽象类的选择不是随心所欲的。要理解接口和抽象类的选择原则，有两个概念很重要：对象的行为和对象的实现。如果一个实体可以有多种实现方 式，则在设计实体行为的描述方式时，应当达到这样一个目标：在使用实体的时候，无需详细了解实体行为的实现方式。也就是说，要把对象的行为和对象的实现分 离开来。既然Java的接口和抽象类都可以定义不提供具体实现的方法，在分离对象的行为和对象的实现时，到底应该使用接口还是使用抽象类呢？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通过抽象类建立行为模型，通过接口建立行为模型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有人问Jams Gosling（Java之父）：“如果你重新构造Java，你想改变什么？”。“我想抛弃 classes”他回答。在笑声平息后，它解释说，真正的问题不是由于class本身，而是实现继承(extends 关系)。接口继承（implements关系）是更好的。你应该尽可能的避免实现继承。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现行条件不允许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编者的话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业务声明用接口，业务内部实现重用部分继承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开发工具的局限性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平台不是一个框架，而是一次架构。作为一种抽象的解决方案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这不是一个框架，在类Delphi的体系下其实就只有一个框架，那就是VCL。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------------------第二部分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开发环境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"Pascal Visual Programming Studio"CodeTyphon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基于6.5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结构分布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5" o:spt="75" type="#_x0000_t75" style="height:255.75pt;width:3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作为一个开放式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可以自由的加入各应用模块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，诸如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销售、支付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。这些应用模块都是用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指定的准入规范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编写的，并且这些应用模块都是可以被开发人员开发的其他应用模块所替换，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能够做到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灵活和个性化。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应用支撑层是我们从事平台开发的基础，很多核心应用模块也是通过这一层来实现其核心功能的，该层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组件的重用，开发人员可以直接使用其提    供的组件来进行快速的应用程序开发，也可以通过拓展而实现个性化。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当然不是所有的应用模块都会依赖于应用支撑层的功能。TODO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对应用模块提供基础数据库访问功能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3、系统支撑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系统核心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object>
          <v:shape id="_x0000_i1028" o:spt="75" type="#_x0000_t75" style="height:302pt;width:415.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8" DrawAspect="Content" ObjectID="_1468075726" r:id="rId7">
            <o:LockedField>false</o:LockedField>
          </o:OLEObject>
        </w:objec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object>
          <v:shape id="_x0000_i1026" o:spt="75" type="#_x0000_t75" style="height:230.25pt;width:4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6" DrawAspect="Content" ObjectID="_1468075727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目录规范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源码目录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  <w:t>// 向支付中心发起支付的请求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IPayRequest =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interface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(ICMBase)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18"/>
          <w:szCs w:val="18"/>
          <w:lang w:val="en-US" w:eastAsia="zh-CN" w:bidi="ar"/>
        </w:rPr>
        <w:t>'{4B93095D-F6DC-401B-8FC7-AF194E3D6D82}'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GetOrderUUID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string;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GetPayAmount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Currency;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GetPayParameter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ICMConstantParameterDataList;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end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7" o:spt="75" type="#_x0000_t75" style="height:384.75pt;width:338.2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7" DrawAspect="Content" ObjectID="_1468075728" r:id="rId11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目录安排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代码路径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主项目 application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可直接运行的文件和基本支撑库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程序运行时的依赖文件 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lib这个目录下面,一定有很很多以.jar为后缀的文件(尤其是dt.jar和tools.jar),这是压缩文件,你可以用winRAR解压查看的.SUN公司发布的一些系统类就在这里,是JAVA程序运行所依赖的.例如:在JAVA程序在进行输入和输出的时候要用到很输入输出类,如StreamInput,StreamOutput,你直接在程序的开头写上import java.io.*,编译器就到会lib目录下找相关的系统类.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bin的文件夹，里面提供了一些工具，一些命令，供开发或者运行java程序时调用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是java编译时需要调用的程序（如java，javac等）所在的地方。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开发文档应与项目目录一一对应。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一个模块中可以包含多个业务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SYSTEM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Parameter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theme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servlet后续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接口的接入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基础生态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启动流程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日志驱动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错误与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异常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不同包的异常是独立的，所以错误无法抛出包外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所有异常都应在包内处理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异常可以分为系统异常（如网络突然断开）和业务异常（如用户的输入值超出最大范围），业务异常必须被转化为业务执行的结果。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1．DataAccess层不得向上层隐藏任何异常（该层抛出的异常几乎都是系统异常）。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2．要明确区分业务执行的结果和系统异常。比如验证用户的合法性，如果对应的用户ID不存在，不应该抛出异常，而是返回（或通过out参数）一个表示验证 结果的枚举值，这属于业务执行的结果。但是，如果在从数据库中提取用户信息时，数据库连接突然断开，则应该抛出系统异常。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．在有些情况下，BL层应根据业务的需要捕获某些系统异常，并将其转化为业务执行的结果。比如，某个业务要求试探指定的数据库是否可连接，这时BL就需要将数据库连接失败的系统异常转换为业务执行的结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4．UI层(包括Service层)除了从调用BL层的API获取的返回值来查看业务的执行结果外，还需要截获所有的系统异常，并将其解释为友好的错误信息呈现给用户。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持久化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开发协作方式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开发规范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六大原则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mods应统一命名前缀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UI层和BL层禁止出现任何SQL语句。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不允许显示创建计时器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单元测试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InterfaceRes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一个hello world业务的开发过程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图形界面方案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与技术现状说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图形界面并不是linux的一部分，linux只是一个基于命令行的操作系统。在Linux下常用的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图形界面库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GTK和QT。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目前我们使用的LCL在Linux下是采用GTK的，而Windows下并没有采用GTK而是直接用的Windows的API。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主程序创建一个窗体，在库中增加需要的组件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直接在库中创建窗体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作为编译型语言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在编译时将窗体文件解析成相应信息放入类型信息中，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动态创建的控件类，只能是已注册的类型。而在不同库中的类型是无法获知的，尽管它们的内存结构可能一致。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也就是第一个LCL都是单独管理，无法实现模态窗口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当然你可以有你自己更好的解决方案，但要符合一原则：“不要影响别人，也不要人来管理你”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作者：泊川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来源：CSDN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原文：https://blog.csdn.net/wantken/article/details/31763669 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7723"/>
    <w:multiLevelType w:val="singleLevel"/>
    <w:tmpl w:val="2411772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6957A41"/>
    <w:multiLevelType w:val="singleLevel"/>
    <w:tmpl w:val="36957A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2074"/>
    <w:rsid w:val="01A07FA6"/>
    <w:rsid w:val="021E11D3"/>
    <w:rsid w:val="0319473F"/>
    <w:rsid w:val="03DE5A5A"/>
    <w:rsid w:val="042149F2"/>
    <w:rsid w:val="048F7CF9"/>
    <w:rsid w:val="04F92FBA"/>
    <w:rsid w:val="05D6577C"/>
    <w:rsid w:val="064453CB"/>
    <w:rsid w:val="06DF5D41"/>
    <w:rsid w:val="0700003A"/>
    <w:rsid w:val="07006F1D"/>
    <w:rsid w:val="07541C13"/>
    <w:rsid w:val="075E74E4"/>
    <w:rsid w:val="08E42EE1"/>
    <w:rsid w:val="092E0997"/>
    <w:rsid w:val="0A803AD9"/>
    <w:rsid w:val="0BAE3B69"/>
    <w:rsid w:val="0D4811E0"/>
    <w:rsid w:val="0D696172"/>
    <w:rsid w:val="0DAC704D"/>
    <w:rsid w:val="0EA16F4C"/>
    <w:rsid w:val="0F1637C0"/>
    <w:rsid w:val="0FAD4637"/>
    <w:rsid w:val="156C1C01"/>
    <w:rsid w:val="15D70A65"/>
    <w:rsid w:val="17534F07"/>
    <w:rsid w:val="176E0CA4"/>
    <w:rsid w:val="17CE1BA5"/>
    <w:rsid w:val="18482B30"/>
    <w:rsid w:val="196631AD"/>
    <w:rsid w:val="1B7857AB"/>
    <w:rsid w:val="1D993BB3"/>
    <w:rsid w:val="1DFD5F8B"/>
    <w:rsid w:val="1E700014"/>
    <w:rsid w:val="1EB249A8"/>
    <w:rsid w:val="1ED05FAF"/>
    <w:rsid w:val="1F1A64D4"/>
    <w:rsid w:val="1F707A57"/>
    <w:rsid w:val="21D22374"/>
    <w:rsid w:val="22EC3E4C"/>
    <w:rsid w:val="24220575"/>
    <w:rsid w:val="25BA6A92"/>
    <w:rsid w:val="265943E4"/>
    <w:rsid w:val="27145659"/>
    <w:rsid w:val="271C1D63"/>
    <w:rsid w:val="277F1DA9"/>
    <w:rsid w:val="28036ACB"/>
    <w:rsid w:val="29D16FED"/>
    <w:rsid w:val="2B7963DC"/>
    <w:rsid w:val="2B9E2B07"/>
    <w:rsid w:val="302E4D02"/>
    <w:rsid w:val="308D6552"/>
    <w:rsid w:val="31D963CB"/>
    <w:rsid w:val="3279796E"/>
    <w:rsid w:val="3293161E"/>
    <w:rsid w:val="3311712F"/>
    <w:rsid w:val="33E93504"/>
    <w:rsid w:val="34116038"/>
    <w:rsid w:val="34406313"/>
    <w:rsid w:val="355B3793"/>
    <w:rsid w:val="365E709B"/>
    <w:rsid w:val="36C76FE7"/>
    <w:rsid w:val="3814370C"/>
    <w:rsid w:val="38A71342"/>
    <w:rsid w:val="3B005730"/>
    <w:rsid w:val="3CAA64E1"/>
    <w:rsid w:val="3D281911"/>
    <w:rsid w:val="3DDA1FF9"/>
    <w:rsid w:val="3EAE5031"/>
    <w:rsid w:val="42C846D5"/>
    <w:rsid w:val="43130E43"/>
    <w:rsid w:val="439D6276"/>
    <w:rsid w:val="43AA4B23"/>
    <w:rsid w:val="43EB7C73"/>
    <w:rsid w:val="43F65FEA"/>
    <w:rsid w:val="44083840"/>
    <w:rsid w:val="448B0563"/>
    <w:rsid w:val="44E01EBC"/>
    <w:rsid w:val="455C6AF9"/>
    <w:rsid w:val="486C41DB"/>
    <w:rsid w:val="48A54594"/>
    <w:rsid w:val="492F70D4"/>
    <w:rsid w:val="4ADD6061"/>
    <w:rsid w:val="4BF44B87"/>
    <w:rsid w:val="4BF81B52"/>
    <w:rsid w:val="4BFC1E35"/>
    <w:rsid w:val="4C215D86"/>
    <w:rsid w:val="4C6C24B8"/>
    <w:rsid w:val="4CF254E8"/>
    <w:rsid w:val="4E3304B7"/>
    <w:rsid w:val="4FF56E07"/>
    <w:rsid w:val="4FF97EE2"/>
    <w:rsid w:val="501051C8"/>
    <w:rsid w:val="50137F87"/>
    <w:rsid w:val="502D0316"/>
    <w:rsid w:val="50666E00"/>
    <w:rsid w:val="511B3E4A"/>
    <w:rsid w:val="51875F1A"/>
    <w:rsid w:val="523A69C3"/>
    <w:rsid w:val="544E1AB3"/>
    <w:rsid w:val="55424D9D"/>
    <w:rsid w:val="55725E08"/>
    <w:rsid w:val="55D50145"/>
    <w:rsid w:val="57721823"/>
    <w:rsid w:val="57A719DD"/>
    <w:rsid w:val="58461609"/>
    <w:rsid w:val="59574D27"/>
    <w:rsid w:val="597B15EB"/>
    <w:rsid w:val="5CAE0BFE"/>
    <w:rsid w:val="5D570A30"/>
    <w:rsid w:val="5E0F4728"/>
    <w:rsid w:val="5E52597D"/>
    <w:rsid w:val="60202FA2"/>
    <w:rsid w:val="60671BCA"/>
    <w:rsid w:val="61561BB9"/>
    <w:rsid w:val="6195097A"/>
    <w:rsid w:val="61A746C8"/>
    <w:rsid w:val="61B41794"/>
    <w:rsid w:val="62520A09"/>
    <w:rsid w:val="6317263F"/>
    <w:rsid w:val="63793E17"/>
    <w:rsid w:val="65965E8A"/>
    <w:rsid w:val="66803B0F"/>
    <w:rsid w:val="67350F21"/>
    <w:rsid w:val="680F6B2C"/>
    <w:rsid w:val="68321F71"/>
    <w:rsid w:val="686B497F"/>
    <w:rsid w:val="6A4A7CC0"/>
    <w:rsid w:val="6AC77710"/>
    <w:rsid w:val="6B573245"/>
    <w:rsid w:val="6C775A2E"/>
    <w:rsid w:val="6CE9702E"/>
    <w:rsid w:val="6EBD7AFA"/>
    <w:rsid w:val="6F26473C"/>
    <w:rsid w:val="6F336302"/>
    <w:rsid w:val="6F991925"/>
    <w:rsid w:val="6FB64E54"/>
    <w:rsid w:val="701C1E2A"/>
    <w:rsid w:val="70EA010E"/>
    <w:rsid w:val="70F16AC5"/>
    <w:rsid w:val="7251356B"/>
    <w:rsid w:val="72D93BB8"/>
    <w:rsid w:val="73F4337E"/>
    <w:rsid w:val="751666EA"/>
    <w:rsid w:val="77127047"/>
    <w:rsid w:val="78775E19"/>
    <w:rsid w:val="78E968D1"/>
    <w:rsid w:val="79F508C7"/>
    <w:rsid w:val="7AF515AD"/>
    <w:rsid w:val="7B2B3DB2"/>
    <w:rsid w:val="7BBF1208"/>
    <w:rsid w:val="7BD74967"/>
    <w:rsid w:val="7C4C017F"/>
    <w:rsid w:val="7C771330"/>
    <w:rsid w:val="7D154534"/>
    <w:rsid w:val="7D393449"/>
    <w:rsid w:val="7FC47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589</Characters>
  <Lines>0</Lines>
  <Paragraphs>0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2018-10-26T09:55:17Z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  <property fmtid="{D5CDD505-2E9C-101B-9397-08002B2CF9AE}" pid="3" name="KSORubyTemplateID" linkTarget="0">
    <vt:lpwstr>6</vt:lpwstr>
  </property>
</Properties>
</file>