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C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#6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Identify and describe the mathematical aspects of a real-world problem situation including identifying the significant variables</w:t>
      </w:r>
    </w:p>
    <w:p w14:paraId="3868C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高度相关：学生必须从文字描述中提取核心数学元素：</w:t>
      </w:r>
    </w:p>
    <w:p w14:paraId="647C9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初始数量：10,000 成年企鹅；</w:t>
      </w:r>
    </w:p>
    <w:p w14:paraId="3FEA2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繁殖规则：5,000 对 → 5,000 只新雏鸟；</w:t>
      </w:r>
    </w:p>
    <w:p w14:paraId="2DD33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死亡率：20% 的总个体（成年 + 雏鸟）在年底死亡。</w:t>
      </w:r>
    </w:p>
    <w:p w14:paraId="49AE9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关键变量包括：成年数、雏鸟数、总数量、死亡率。识别这些是建模的第一步，完全契合第6项。</w:t>
      </w:r>
    </w:p>
    <w:p w14:paraId="64807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#6: Identify and describe the mathematical aspects of a real-world problem situation, including identifying significant variables</w:t>
      </w:r>
    </w:p>
    <w:p w14:paraId="0757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Highly relevant: Students must extract core mathematical elements from the textual description:</w:t>
      </w:r>
    </w:p>
    <w:p w14:paraId="7C4B6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Initial population: 10,000 adult penguins;</w:t>
      </w:r>
    </w:p>
    <w:p w14:paraId="4D93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Reproduction rule: 5,000 pairs → 5,000 new chicks;</w:t>
      </w:r>
    </w:p>
    <w:p w14:paraId="202B3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Mortality: 20% of the total individuals (adults + chicks) die by year-end.</w:t>
      </w:r>
    </w:p>
    <w:p w14:paraId="4BE3A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Key variables include: number of adults, number of chicks, total population, and death rate. Identifying these is the essential first step in modeling, fully aligning with Competency #6.</w:t>
      </w:r>
    </w:p>
    <w:p w14:paraId="2D1B5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Simplify or decompose a situation or problem in order to make it amenable to mathematical analysis</w:t>
      </w:r>
    </w:p>
    <w:p w14:paraId="30F99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高度相关：题干已提供简化假设（如“每对只生1只”“统一20%死亡率”），但学生仍需将复杂生态过程分解为可计算步骤：</w:t>
      </w:r>
    </w:p>
    <w:p w14:paraId="78178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年初：10,000 成年；</w:t>
      </w:r>
    </w:p>
    <w:p w14:paraId="1470A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春天：新增 5,000 雏鸟 → 总数 = 15,000；</w:t>
      </w:r>
    </w:p>
    <w:p w14:paraId="0BA30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年底：20% 死亡 → 存活 80% × 15,000 = 12,000。</w:t>
      </w:r>
    </w:p>
    <w:p w14:paraId="0F813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这种阶段性分解正是将现实问题转化为数学可处理形式的关键，直接体现第7项。</w:t>
      </w:r>
    </w:p>
    <w:p w14:paraId="78B49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#7: Simplify or decompose a situation or problem to make it amenable to mathematical analysis</w:t>
      </w:r>
    </w:p>
    <w:p w14:paraId="74D60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Highly relevant: Although the problem already provides simplifying assumptions (e.g., “one chick per pair,” “uniform 20% mortality”), students must still break down the ecological process into computable steps:</w:t>
      </w:r>
    </w:p>
    <w:p w14:paraId="52128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Start of year: 10,000 adults;</w:t>
      </w:r>
    </w:p>
    <w:p w14:paraId="37E8A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Spring: +5,000 chicks → total = 15,000;</w:t>
      </w:r>
    </w:p>
    <w:p w14:paraId="584F3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End of year: 20% die → 80% survive → 0.8 × 15,000 = 12,000.</w:t>
      </w:r>
    </w:p>
    <w:p w14:paraId="1C486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This stepwise decomposition is precisely how real-world situations are made mathematically tractable, directly reflecting Competency #7.</w:t>
      </w:r>
    </w:p>
    <w:p w14:paraId="5E975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#12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Identify the constraints, assumptions simplifications in a mathematical model</w:t>
      </w:r>
    </w:p>
    <w:p w14:paraId="0CD2D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强相关：题目明确列出三项人为假设（每对生1雏、20%死亡率、年初10,000只），学生需意识到：</w:t>
      </w:r>
    </w:p>
    <w:p w14:paraId="7D4FD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这些假设是对现实的简化（现实中繁殖成功率、死亡率可能因年龄而异）；</w:t>
      </w:r>
    </w:p>
    <w:p w14:paraId="1C3BE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模型结果依赖于这些前提；</w:t>
      </w:r>
    </w:p>
    <w:p w14:paraId="61ED8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若改变假设（如死亡率仅适用于雏鸟），结果会不同。</w:t>
      </w:r>
    </w:p>
    <w:p w14:paraId="63D15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虽然题目未要求批判性评价，但正确解题的前提是接受并应用这些给定假设，隐含了对模型结构的理解。</w:t>
      </w:r>
    </w:p>
    <w:p w14:paraId="774A8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#12: Identify the constraints, assumptions, and simplifications in a mathematical model</w:t>
      </w:r>
    </w:p>
    <w:p w14:paraId="19C8F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Strongly relevant: The question explicitly lists three deliberate assumptions. Students must recognize that:</w:t>
      </w:r>
    </w:p>
    <w:p w14:paraId="6E309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These are simplifications of reality (in nature, breeding success and mortality often vary by age or environment);</w:t>
      </w:r>
    </w:p>
    <w:p w14:paraId="65698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The model’s output depends entirely on these premises;</w:t>
      </w:r>
    </w:p>
    <w:p w14:paraId="2D16A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Changing an assumption (e.g., only chicks experience 20% mortality) would yield a different result.</w:t>
      </w:r>
    </w:p>
    <w:p w14:paraId="18BB3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While the task doesn’t require critiquing the assumptions, correct solution hinges on accepting and applying them as given, which implicitly engages understanding of model structure—core to Competency #12.</w:t>
      </w:r>
    </w:p>
    <w:p w14:paraId="62109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#1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Select a mathematical description or a representation that describes a problem</w:t>
      </w:r>
    </w:p>
    <w:p w14:paraId="316B3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中等相关：学生需选择合适的数学工具来表达过程——此处是算术序列与百分比运算，而非微分方程或概率模型。</w:t>
      </w:r>
    </w:p>
    <w:p w14:paraId="020FF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虽然未显式“选择”多种表示，但判断“用加法+乘法即可解决”本身是一种表示策略的决策，符合第1项精神。</w:t>
      </w:r>
    </w:p>
    <w:p w14:paraId="716DF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#1: Select a mathematical description or representation that describes a problem</w:t>
      </w:r>
    </w:p>
    <w:p w14:paraId="3A540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Moderately relevant: Students must choose an appropriate mathematical approach—in this case, arithmetic operations with percentages, not differential equations or stochastic models.</w:t>
      </w:r>
    </w:p>
    <w:p w14:paraId="50E2A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Although they aren’t presented with multiple representation options, deciding that “addition and multiplication suffice” constitutes a strategic choice of mathematical representation, consistent with Competency #1.</w:t>
      </w:r>
    </w:p>
    <w:p w14:paraId="34B0E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#9：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Translate a problem into a standard mathematical representation or algorithm</w:t>
      </w:r>
    </w:p>
    <w:p w14:paraId="06FA8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可以翻译成线性公式：年末数 = [(年初成年数) + (对数 × 每对雏鸟数)] × (1 - 死亡率)。</w:t>
      </w:r>
    </w:p>
    <w:p w14:paraId="0B915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#9：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Translate a problem into a standard mathematical representation or algorithm</w:t>
      </w:r>
    </w:p>
    <w:p w14:paraId="4C033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Can be translated into a linear formula: year-end count = [(initial adult count) + (number of pairs × chicks per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sz w:val="20"/>
          <w:szCs w:val="20"/>
        </w:rPr>
        <w:t xml:space="preserve"> pair)] × (1 − mortality rate).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5E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2026-01-26T02:55:02Z</dcterms:created>
  <dc:creator>JZ-MC</dc:creator>
  <cp:lastModifiedBy>陈觅科</cp:lastModifiedBy>
  <dcterms:modified xsi:type="dcterms:W3CDTF">2026-01-26T03:17:34Z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eyJoZGlkIjoiZjJhNWY1ZmU1YzliNjVjYTk1YzAzZmI0MWI1MjFjMTIiLCJ1c2VySWQiOiIxNjY3MDYxNDUxIn0=</vt:lpwstr>
  </property>
  <property fmtid="{D5CDD505-2E9C-101B-9397-08002B2CF9AE}" pid="4" name="ICV">
    <vt:lpwstr>9F9B6A4BDA7447E08C92E9898514B44F_12</vt:lpwstr>
  </property>
</Properties>
</file>