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62509C">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leftChars="0" w:right="0" w:firstLine="0" w:firstLineChars="0"/>
        <w:textAlignment w:val="auto"/>
        <w:outlineLvl w:val="9"/>
        <w:rPr>
          <w:rFonts w:hint="default" w:ascii="Times New Roman" w:hAnsi="Times New Roman" w:cs="Times New Roman" w:eastAsiaTheme="minorEastAsia"/>
          <w:b/>
          <w:bCs/>
          <w:sz w:val="20"/>
          <w:szCs w:val="20"/>
        </w:rPr>
      </w:pPr>
      <w:r>
        <w:rPr>
          <w:rStyle w:val="6"/>
          <w:rFonts w:hint="default" w:ascii="Times New Roman" w:hAnsi="Times New Roman" w:cs="Times New Roman" w:eastAsiaTheme="minorEastAsia"/>
          <w:b/>
          <w:bCs/>
          <w:i w:val="0"/>
          <w:iCs w:val="0"/>
          <w:caps w:val="0"/>
          <w:color w:val="0F1115"/>
          <w:spacing w:val="0"/>
          <w:sz w:val="20"/>
          <w:szCs w:val="20"/>
          <w:shd w:val="clear" w:fill="FFFFFF"/>
          <w:lang w:val="en-US" w:eastAsia="zh-CN"/>
        </w:rPr>
        <w:t>#9：</w:t>
      </w:r>
      <w:r>
        <w:rPr>
          <w:rFonts w:hint="default" w:ascii="Times New Roman" w:hAnsi="Times New Roman" w:cs="Times New Roman" w:eastAsiaTheme="minorEastAsia"/>
          <w:b/>
          <w:bCs/>
          <w:color w:val="000000"/>
          <w:sz w:val="20"/>
          <w:szCs w:val="20"/>
        </w:rPr>
        <w:t>Translate a problem into a standard mathematical representation or algorithm</w:t>
      </w:r>
    </w:p>
    <w:p w14:paraId="58074DA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leftChars="0" w:right="0" w:firstLine="0" w:firstLine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i w:val="0"/>
          <w:iCs w:val="0"/>
          <w:caps w:val="0"/>
          <w:color w:val="0F1115"/>
          <w:spacing w:val="0"/>
          <w:sz w:val="20"/>
          <w:szCs w:val="20"/>
          <w:shd w:val="clear" w:fill="FFFFFF"/>
        </w:rPr>
        <w:t>将种群动态年复一年的变化转化为递推公式 </w:t>
      </w:r>
      <w:r>
        <w:rPr>
          <w:rFonts w:hint="default" w:ascii="Times New Roman" w:hAnsi="Times New Roman" w:cs="Times New Roman" w:eastAsiaTheme="minorEastAsia"/>
          <w:i w:val="0"/>
          <w:iCs w:val="0"/>
          <w:caps w:val="0"/>
          <w:color w:val="0F1115"/>
          <w:spacing w:val="0"/>
          <w:sz w:val="20"/>
          <w:szCs w:val="20"/>
          <w:bdr w:val="none" w:color="auto" w:sz="0" w:space="0"/>
          <w:shd w:val="clear" w:fill="FFFFFF"/>
        </w:rPr>
        <w:t>N</w:t>
      </w:r>
      <w:r>
        <w:rPr>
          <w:rFonts w:hint="default" w:ascii="Times New Roman" w:hAnsi="Times New Roman" w:cs="Times New Roman" w:eastAsiaTheme="minorEastAsia"/>
          <w:i w:val="0"/>
          <w:iCs w:val="0"/>
          <w:caps w:val="0"/>
          <w:color w:val="0F1115"/>
          <w:spacing w:val="0"/>
          <w:sz w:val="20"/>
          <w:szCs w:val="20"/>
          <w:bdr w:val="none" w:color="auto" w:sz="0" w:space="0"/>
          <w:shd w:val="clear" w:fill="FFFFFF"/>
        </w:rPr>
        <w:t>t+1=1.5Nt×0.8</w:t>
      </w:r>
      <w:r>
        <w:rPr>
          <w:rFonts w:hint="default" w:ascii="Times New Roman" w:hAnsi="Times New Roman" w:cs="Times New Roman" w:eastAsiaTheme="minorEastAsia"/>
          <w:i w:val="0"/>
          <w:iCs w:val="0"/>
          <w:caps w:val="0"/>
          <w:color w:val="0F1115"/>
          <w:spacing w:val="0"/>
          <w:sz w:val="20"/>
          <w:szCs w:val="20"/>
          <w:shd w:val="clear" w:fill="FFFFFF"/>
        </w:rPr>
        <w:t>，再转化为指数增长模型 </w:t>
      </w:r>
      <w:r>
        <w:rPr>
          <w:rFonts w:hint="default" w:ascii="Times New Roman" w:hAnsi="Times New Roman" w:cs="Times New Roman" w:eastAsiaTheme="minorEastAsia"/>
          <w:i w:val="0"/>
          <w:iCs w:val="0"/>
          <w:caps w:val="0"/>
          <w:color w:val="0F1115"/>
          <w:spacing w:val="0"/>
          <w:sz w:val="20"/>
          <w:szCs w:val="20"/>
          <w:bdr w:val="none" w:color="auto" w:sz="0" w:space="0"/>
          <w:shd w:val="clear" w:fill="FFFFFF"/>
        </w:rPr>
        <w:t>P=N0×(1.2)t</w:t>
      </w:r>
      <w:r>
        <w:rPr>
          <w:rFonts w:hint="default" w:ascii="Times New Roman" w:hAnsi="Times New Roman" w:cs="Times New Roman" w:eastAsiaTheme="minorEastAsia"/>
          <w:i w:val="0"/>
          <w:iCs w:val="0"/>
          <w:caps w:val="0"/>
          <w:color w:val="0F1115"/>
          <w:spacing w:val="0"/>
          <w:sz w:val="20"/>
          <w:szCs w:val="20"/>
          <w:shd w:val="clear" w:fill="FFFFFF"/>
        </w:rPr>
        <w:t>，并匹配到选项 B。</w:t>
      </w:r>
    </w:p>
    <w:p w14:paraId="1D3516F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leftChars="0" w:right="0" w:firstLine="0" w:firstLineChars="0"/>
        <w:textAlignment w:val="auto"/>
        <w:outlineLvl w:val="9"/>
        <w:rPr>
          <w:rFonts w:hint="default" w:ascii="Times New Roman" w:hAnsi="Times New Roman" w:cs="Times New Roman" w:eastAsiaTheme="minorEastAsia"/>
          <w:sz w:val="20"/>
          <w:szCs w:val="20"/>
        </w:rPr>
      </w:pPr>
      <w:r>
        <w:rPr>
          <w:rStyle w:val="6"/>
          <w:rFonts w:hint="default" w:ascii="Times New Roman" w:hAnsi="Times New Roman" w:cs="Times New Roman" w:eastAsiaTheme="minorEastAsia"/>
          <w:b/>
          <w:bCs/>
          <w:i w:val="0"/>
          <w:iCs w:val="0"/>
          <w:caps w:val="0"/>
          <w:color w:val="0F1115"/>
          <w:spacing w:val="0"/>
          <w:sz w:val="20"/>
          <w:szCs w:val="20"/>
          <w:shd w:val="clear" w:fill="FFFFFF"/>
          <w:lang w:val="en-US" w:eastAsia="zh-CN"/>
        </w:rPr>
        <w:t>#9：</w:t>
      </w:r>
      <w:r>
        <w:rPr>
          <w:rStyle w:val="6"/>
          <w:rFonts w:hint="default" w:ascii="Times New Roman" w:hAnsi="Times New Roman" w:cs="Times New Roman" w:eastAsiaTheme="minorEastAsia"/>
          <w:b/>
          <w:bCs/>
          <w:i w:val="0"/>
          <w:iCs w:val="0"/>
          <w:caps w:val="0"/>
          <w:color w:val="0F1115"/>
          <w:spacing w:val="0"/>
          <w:sz w:val="20"/>
          <w:szCs w:val="20"/>
          <w:shd w:val="clear" w:fill="FFFFFF"/>
        </w:rPr>
        <w:t>Translate a problem into a standard mathematical representation or algorithm</w:t>
      </w:r>
    </w:p>
    <w:p w14:paraId="74573BE2">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line="440" w:lineRule="exact"/>
        <w:ind w:left="0" w:leftChars="0" w:right="0" w:firstLine="0" w:firstLine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i w:val="0"/>
          <w:iCs w:val="0"/>
          <w:caps w:val="0"/>
          <w:color w:val="0F1115"/>
          <w:spacing w:val="0"/>
          <w:sz w:val="20"/>
          <w:szCs w:val="20"/>
          <w:shd w:val="clear" w:fill="FFFFFF"/>
        </w:rPr>
        <w:t>Translating the year-over-year population dynamics into a recurrence formula </w:t>
      </w:r>
      <w:r>
        <w:rPr>
          <w:rFonts w:hint="default" w:ascii="Times New Roman" w:hAnsi="Times New Roman" w:cs="Times New Roman" w:eastAsiaTheme="minorEastAsia"/>
          <w:i w:val="0"/>
          <w:iCs w:val="0"/>
          <w:caps w:val="0"/>
          <w:color w:val="0F1115"/>
          <w:spacing w:val="0"/>
          <w:sz w:val="20"/>
          <w:szCs w:val="20"/>
          <w:bdr w:val="none" w:color="auto" w:sz="0" w:space="0"/>
          <w:shd w:val="clear" w:fill="FFFFFF"/>
        </w:rPr>
        <w:t>N</w:t>
      </w:r>
      <w:r>
        <w:rPr>
          <w:rFonts w:hint="default" w:ascii="Times New Roman" w:hAnsi="Times New Roman" w:cs="Times New Roman" w:eastAsiaTheme="minorEastAsia"/>
          <w:i w:val="0"/>
          <w:iCs w:val="0"/>
          <w:caps w:val="0"/>
          <w:color w:val="0F1115"/>
          <w:spacing w:val="0"/>
          <w:sz w:val="20"/>
          <w:szCs w:val="20"/>
          <w:bdr w:val="none" w:color="auto" w:sz="0" w:space="0"/>
          <w:shd w:val="clear" w:fill="FFFFFF"/>
        </w:rPr>
        <w:t>t+1=1.5Nt×0.8</w:t>
      </w:r>
      <w:r>
        <w:rPr>
          <w:rFonts w:hint="default" w:ascii="Times New Roman" w:hAnsi="Times New Roman" w:cs="Times New Roman" w:eastAsiaTheme="minorEastAsia"/>
          <w:i w:val="0"/>
          <w:iCs w:val="0"/>
          <w:caps w:val="0"/>
          <w:color w:val="0F1115"/>
          <w:spacing w:val="0"/>
          <w:sz w:val="20"/>
          <w:szCs w:val="20"/>
          <w:shd w:val="clear" w:fill="FFFFFF"/>
        </w:rPr>
        <w:t>, then into an exponential growth model </w:t>
      </w:r>
      <w:r>
        <w:rPr>
          <w:rFonts w:hint="default" w:ascii="Times New Roman" w:hAnsi="Times New Roman" w:cs="Times New Roman" w:eastAsiaTheme="minorEastAsia"/>
          <w:i w:val="0"/>
          <w:iCs w:val="0"/>
          <w:caps w:val="0"/>
          <w:color w:val="0F1115"/>
          <w:spacing w:val="0"/>
          <w:sz w:val="20"/>
          <w:szCs w:val="20"/>
          <w:bdr w:val="none" w:color="auto" w:sz="0" w:space="0"/>
          <w:shd w:val="clear" w:fill="FFFFFF"/>
        </w:rPr>
        <w:t>P=N0×(1.2)t</w:t>
      </w:r>
      <w:r>
        <w:rPr>
          <w:rFonts w:hint="default" w:ascii="Times New Roman" w:hAnsi="Times New Roman" w:cs="Times New Roman" w:eastAsiaTheme="minorEastAsia"/>
          <w:i w:val="0"/>
          <w:iCs w:val="0"/>
          <w:caps w:val="0"/>
          <w:color w:val="0F1115"/>
          <w:spacing w:val="0"/>
          <w:sz w:val="20"/>
          <w:szCs w:val="20"/>
          <w:bdr w:val="none" w:color="auto" w:sz="0" w:space="0"/>
          <w:shd w:val="clear" w:fill="FFFFFF"/>
          <w:lang w:eastAsia="zh-CN"/>
        </w:rPr>
        <w:t>，</w:t>
      </w:r>
      <w:r>
        <w:rPr>
          <w:rFonts w:hint="default" w:ascii="Times New Roman" w:hAnsi="Times New Roman" w:cs="Times New Roman" w:eastAsiaTheme="minorEastAsia"/>
          <w:i w:val="0"/>
          <w:iCs w:val="0"/>
          <w:caps w:val="0"/>
          <w:color w:val="0F1115"/>
          <w:spacing w:val="0"/>
          <w:sz w:val="20"/>
          <w:szCs w:val="20"/>
          <w:shd w:val="clear" w:fill="FFFFFF"/>
        </w:rPr>
        <w:t xml:space="preserve"> and matching it to option B.</w:t>
      </w:r>
    </w:p>
    <w:p w14:paraId="74A761F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leftChars="0" w:right="0" w:firstLine="0" w:firstLineChars="0"/>
        <w:jc w:val="left"/>
        <w:textAlignment w:val="auto"/>
        <w:outlineLvl w:val="9"/>
        <w:rPr>
          <w:rFonts w:hint="default" w:ascii="Times New Roman" w:hAnsi="Times New Roman" w:cs="Times New Roman" w:eastAsiaTheme="minorEastAsia"/>
          <w:b/>
          <w:bCs/>
          <w:i w:val="0"/>
          <w:iCs w:val="0"/>
          <w:caps w:val="0"/>
          <w:color w:val="060A26"/>
          <w:spacing w:val="2"/>
          <w:sz w:val="20"/>
          <w:szCs w:val="20"/>
        </w:rPr>
      </w:pPr>
      <w:r>
        <w:rPr>
          <w:rFonts w:hint="default" w:ascii="Times New Roman" w:hAnsi="Times New Roman" w:cs="Times New Roman" w:eastAsiaTheme="minorEastAsia"/>
          <w:b/>
          <w:bCs/>
          <w:i w:val="0"/>
          <w:iCs w:val="0"/>
          <w:caps w:val="0"/>
          <w:color w:val="060A26"/>
          <w:spacing w:val="2"/>
          <w:sz w:val="20"/>
          <w:szCs w:val="20"/>
          <w:bdr w:val="none" w:color="auto" w:sz="0" w:space="0"/>
          <w:shd w:val="clear" w:fill="FFFFFF"/>
          <w:lang w:val="en-US" w:eastAsia="zh-CN"/>
        </w:rPr>
        <w:t>#5</w:t>
      </w:r>
      <w:r>
        <w:rPr>
          <w:rFonts w:hint="default" w:ascii="Times New Roman" w:hAnsi="Times New Roman" w:cs="Times New Roman" w:eastAsiaTheme="minorEastAsia"/>
          <w:b/>
          <w:bCs/>
          <w:i w:val="0"/>
          <w:iCs w:val="0"/>
          <w:caps w:val="0"/>
          <w:color w:val="060A26"/>
          <w:spacing w:val="2"/>
          <w:sz w:val="20"/>
          <w:szCs w:val="20"/>
          <w:bdr w:val="none" w:color="auto" w:sz="0" w:space="0"/>
          <w:shd w:val="clear" w:fill="FFFFFF"/>
        </w:rPr>
        <w:t>：</w:t>
      </w:r>
      <w:r>
        <w:rPr>
          <w:rFonts w:hint="default" w:ascii="Times New Roman" w:hAnsi="Times New Roman" w:cs="Times New Roman" w:eastAsiaTheme="minorEastAsia"/>
          <w:b/>
          <w:bCs/>
          <w:color w:val="000000"/>
          <w:sz w:val="20"/>
          <w:szCs w:val="20"/>
        </w:rPr>
        <w:t>Recognise mathematical structure (including regularities, relationships, and patterns) in problems or situations</w:t>
      </w:r>
    </w:p>
    <w:p w14:paraId="3287D4D0">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left"/>
        <w:textAlignment w:val="auto"/>
        <w:outlineLvl w:val="9"/>
        <w:rPr>
          <w:rFonts w:hint="default" w:ascii="Times New Roman" w:hAnsi="Times New Roman" w:cs="Times New Roman" w:eastAsiaTheme="minorEastAsia"/>
          <w:color w:val="060A26"/>
          <w:spacing w:val="0"/>
          <w:sz w:val="20"/>
          <w:szCs w:val="20"/>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高度相关：这是本题的核心能力。</w:t>
      </w:r>
    </w:p>
    <w:p w14:paraId="15F64DB1">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left"/>
        <w:textAlignment w:val="auto"/>
        <w:outlineLvl w:val="9"/>
        <w:rPr>
          <w:rFonts w:hint="default" w:ascii="Times New Roman" w:hAnsi="Times New Roman" w:cs="Times New Roman" w:eastAsiaTheme="minorEastAsia"/>
          <w:i w:val="0"/>
          <w:iCs w:val="0"/>
          <w:caps w:val="0"/>
          <w:color w:val="060A26"/>
          <w:spacing w:val="0"/>
          <w:sz w:val="20"/>
          <w:szCs w:val="20"/>
          <w:bdr w:val="none" w:color="auto" w:sz="0" w:space="0"/>
          <w:shd w:val="clear" w:fill="FFFFFF"/>
          <w:lang w:val="en-US" w:eastAsia="zh-CN"/>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学生需从文字描述中识别出年度重复的动态机制：</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lang w:val="en-US" w:eastAsia="zh-CN"/>
        </w:rPr>
        <w:t xml:space="preserve"> </w:t>
      </w:r>
    </w:p>
    <w:p w14:paraId="19F7D149">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left"/>
        <w:textAlignment w:val="auto"/>
        <w:outlineLvl w:val="9"/>
        <w:rPr>
          <w:rFonts w:hint="default" w:ascii="Times New Roman" w:hAnsi="Times New Roman" w:cs="Times New Roman" w:eastAsiaTheme="minorEastAsia"/>
          <w:i w:val="0"/>
          <w:iCs w:val="0"/>
          <w:caps w:val="0"/>
          <w:color w:val="060A26"/>
          <w:spacing w:val="0"/>
          <w:sz w:val="20"/>
          <w:szCs w:val="20"/>
          <w:bdr w:val="none" w:color="auto" w:sz="0" w:space="0"/>
          <w:shd w:val="clear" w:fill="FFFFFF"/>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每年所有现存企鹅（无论年龄）都能繁殖（因“一岁即可繁殖”且无寿命上限）；</w:t>
      </w:r>
    </w:p>
    <w:p w14:paraId="2D6B157D">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left"/>
        <w:textAlignment w:val="auto"/>
        <w:outlineLvl w:val="9"/>
        <w:rPr>
          <w:rFonts w:hint="default" w:ascii="Times New Roman" w:hAnsi="Times New Roman" w:cs="Times New Roman" w:eastAsiaTheme="minorEastAsia"/>
          <w:i w:val="0"/>
          <w:iCs w:val="0"/>
          <w:caps w:val="0"/>
          <w:color w:val="060A26"/>
          <w:spacing w:val="0"/>
          <w:sz w:val="20"/>
          <w:szCs w:val="20"/>
          <w:bdr w:val="none" w:color="auto" w:sz="0" w:space="0"/>
          <w:shd w:val="clear" w:fill="FFFFFF"/>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每对 → 1 雏 ⇒ 若当前有 </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N</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 只企鹅（ </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N</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为偶数），则有 </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N/2</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 对，新增 </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N/2</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 雏鸟；</w:t>
      </w:r>
    </w:p>
    <w:p w14:paraId="73CDDE13">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left"/>
        <w:textAlignment w:val="auto"/>
        <w:outlineLvl w:val="9"/>
        <w:rPr>
          <w:rFonts w:hint="default" w:ascii="Times New Roman" w:hAnsi="Times New Roman" w:cs="Times New Roman" w:eastAsiaTheme="minorEastAsia"/>
          <w:i w:val="0"/>
          <w:iCs w:val="0"/>
          <w:caps w:val="0"/>
          <w:color w:val="060A26"/>
          <w:spacing w:val="0"/>
          <w:sz w:val="20"/>
          <w:szCs w:val="20"/>
          <w:bdr w:val="none" w:color="auto" w:sz="0" w:space="0"/>
          <w:shd w:val="clear" w:fill="FFFFFF"/>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年末总数量变为 </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N+N/2=1.5N</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，再经 20% 死亡 → 存活 </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0.8×1.5N=1.2N</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 。</w:t>
      </w:r>
    </w:p>
    <w:p w14:paraId="4ED7F5E9">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left"/>
        <w:textAlignment w:val="auto"/>
        <w:outlineLvl w:val="9"/>
        <w:rPr>
          <w:rFonts w:hint="default" w:ascii="Times New Roman" w:hAnsi="Times New Roman" w:cs="Times New Roman" w:eastAsiaTheme="minorEastAsia"/>
          <w:i w:val="0"/>
          <w:iCs w:val="0"/>
          <w:caps w:val="0"/>
          <w:color w:val="060A26"/>
          <w:spacing w:val="0"/>
          <w:sz w:val="20"/>
          <w:szCs w:val="20"/>
          <w:bdr w:val="none" w:color="auto" w:sz="0" w:space="0"/>
          <w:shd w:val="clear" w:fill="FFFFFF"/>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因此，每年种群乘以固定因子 1.2，形成几何序列： </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P=10000×(1.2)7</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 。</w:t>
      </w:r>
    </w:p>
    <w:p w14:paraId="76504785">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left"/>
        <w:textAlignment w:val="auto"/>
        <w:outlineLvl w:val="9"/>
        <w:rPr>
          <w:rFonts w:hint="default" w:ascii="Times New Roman" w:hAnsi="Times New Roman" w:cs="Times New Roman" w:eastAsiaTheme="minorEastAsia"/>
          <w:color w:val="060A26"/>
          <w:spacing w:val="0"/>
          <w:sz w:val="20"/>
          <w:szCs w:val="20"/>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虽然选项写成 </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(1.2×0.8)7</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 （实际应为 </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1.27</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 ，但 D 选项数值上等价于 </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(1.2)7</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因其隐含 </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1.5×0.8=1.2</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），关键在于识别恒定增长率这一结构性规律。</w:t>
      </w:r>
    </w:p>
    <w:p w14:paraId="0081ED4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leftChars="0" w:right="0" w:firstLine="0" w:firstLineChars="0"/>
        <w:jc w:val="left"/>
        <w:textAlignment w:val="auto"/>
        <w:outlineLvl w:val="9"/>
        <w:rPr>
          <w:rFonts w:hint="default" w:ascii="Times New Roman" w:hAnsi="Times New Roman" w:cs="Times New Roman" w:eastAsiaTheme="minorEastAsia"/>
          <w:b/>
          <w:bCs/>
          <w:i w:val="0"/>
          <w:iCs w:val="0"/>
          <w:caps w:val="0"/>
          <w:color w:val="060A26"/>
          <w:spacing w:val="2"/>
          <w:sz w:val="20"/>
          <w:szCs w:val="20"/>
        </w:rPr>
      </w:pPr>
      <w:r>
        <w:rPr>
          <w:rFonts w:hint="default" w:ascii="Times New Roman" w:hAnsi="Times New Roman" w:cs="Times New Roman" w:eastAsiaTheme="minorEastAsia"/>
          <w:b/>
          <w:bCs/>
          <w:i w:val="0"/>
          <w:iCs w:val="0"/>
          <w:caps w:val="0"/>
          <w:color w:val="060A26"/>
          <w:spacing w:val="2"/>
          <w:sz w:val="20"/>
          <w:szCs w:val="20"/>
          <w:bdr w:val="none" w:color="auto" w:sz="0" w:space="0"/>
          <w:shd w:val="clear" w:fill="FFFFFF"/>
        </w:rPr>
        <w:t>#5: Recognise mathematical structure (including regularities, relationships, and patterns) in problems or situations</w:t>
      </w:r>
    </w:p>
    <w:p w14:paraId="1A629276">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left"/>
        <w:textAlignment w:val="auto"/>
        <w:outlineLvl w:val="9"/>
        <w:rPr>
          <w:rFonts w:hint="default" w:ascii="Times New Roman" w:hAnsi="Times New Roman" w:cs="Times New Roman" w:eastAsiaTheme="minorEastAsia"/>
          <w:i w:val="0"/>
          <w:iCs w:val="0"/>
          <w:caps w:val="0"/>
          <w:color w:val="060A26"/>
          <w:spacing w:val="0"/>
          <w:sz w:val="20"/>
          <w:szCs w:val="20"/>
          <w:bdr w:val="none" w:color="auto" w:sz="0" w:space="0"/>
          <w:shd w:val="clear" w:fill="FFFFFF"/>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Highly relevant: This is the core skill tested.</w:t>
      </w:r>
    </w:p>
    <w:p w14:paraId="2A5369E3">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left"/>
        <w:textAlignment w:val="auto"/>
        <w:outlineLvl w:val="9"/>
        <w:rPr>
          <w:rFonts w:hint="default" w:ascii="Times New Roman" w:hAnsi="Times New Roman" w:cs="Times New Roman" w:eastAsiaTheme="minorEastAsia"/>
          <w:i w:val="0"/>
          <w:iCs w:val="0"/>
          <w:caps w:val="0"/>
          <w:color w:val="060A26"/>
          <w:spacing w:val="0"/>
          <w:sz w:val="20"/>
          <w:szCs w:val="20"/>
          <w:bdr w:val="none" w:color="auto" w:sz="0" w:space="0"/>
          <w:shd w:val="clear" w:fill="FFFFFF"/>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Students must identify the repeating annual dynamic mechanism:</w:t>
      </w:r>
    </w:p>
    <w:p w14:paraId="67E0588C">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left"/>
        <w:textAlignment w:val="auto"/>
        <w:outlineLvl w:val="9"/>
        <w:rPr>
          <w:rFonts w:hint="default" w:ascii="Times New Roman" w:hAnsi="Times New Roman" w:cs="Times New Roman" w:eastAsiaTheme="minorEastAsia"/>
          <w:i w:val="0"/>
          <w:iCs w:val="0"/>
          <w:caps w:val="0"/>
          <w:color w:val="060A26"/>
          <w:spacing w:val="0"/>
          <w:sz w:val="20"/>
          <w:szCs w:val="20"/>
          <w:bdr w:val="none" w:color="auto" w:sz="0" w:space="0"/>
          <w:shd w:val="clear" w:fill="FFFFFF"/>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All existing penguins (regardless of age) can reproduce (since “one-year-olds can breed” and there’s no upper age limit or mortality-induced generational gap);</w:t>
      </w:r>
    </w:p>
    <w:p w14:paraId="5921CA00">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left"/>
        <w:textAlignment w:val="auto"/>
        <w:outlineLvl w:val="9"/>
        <w:rPr>
          <w:rFonts w:hint="default" w:ascii="Times New Roman" w:hAnsi="Times New Roman" w:cs="Times New Roman" w:eastAsiaTheme="minorEastAsia"/>
          <w:i w:val="0"/>
          <w:iCs w:val="0"/>
          <w:caps w:val="0"/>
          <w:color w:val="060A26"/>
          <w:spacing w:val="0"/>
          <w:sz w:val="20"/>
          <w:szCs w:val="20"/>
          <w:bdr w:val="none" w:color="auto" w:sz="0" w:space="0"/>
          <w:shd w:val="clear" w:fill="FFFFFF"/>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Each pair → 1 chick ⇒ if the current population is </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N</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(even), there are </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N/2</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 pairs, producing </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N/2</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 new chicks;</w:t>
      </w:r>
    </w:p>
    <w:p w14:paraId="6ED2C970">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left"/>
        <w:textAlignment w:val="auto"/>
        <w:outlineLvl w:val="9"/>
        <w:rPr>
          <w:rFonts w:hint="default" w:ascii="Times New Roman" w:hAnsi="Times New Roman" w:cs="Times New Roman" w:eastAsiaTheme="minorEastAsia"/>
          <w:i w:val="0"/>
          <w:iCs w:val="0"/>
          <w:caps w:val="0"/>
          <w:color w:val="060A26"/>
          <w:spacing w:val="0"/>
          <w:sz w:val="20"/>
          <w:szCs w:val="20"/>
          <w:bdr w:val="none" w:color="auto" w:sz="0" w:space="0"/>
          <w:shd w:val="clear" w:fill="FFFFFF"/>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Total before mortality: </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N+N/2=1.5N</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 ;</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br w:type="textWrapping"/>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After 20% die, 80% survive: </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0.8×1.5N=1.2N</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 .</w:t>
      </w:r>
    </w:p>
    <w:p w14:paraId="5E1FEDB7">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left"/>
        <w:textAlignment w:val="auto"/>
        <w:outlineLvl w:val="9"/>
        <w:rPr>
          <w:rFonts w:hint="default" w:ascii="Times New Roman" w:hAnsi="Times New Roman" w:cs="Times New Roman" w:eastAsiaTheme="minorEastAsia"/>
          <w:i w:val="0"/>
          <w:iCs w:val="0"/>
          <w:caps w:val="0"/>
          <w:color w:val="060A26"/>
          <w:spacing w:val="0"/>
          <w:sz w:val="20"/>
          <w:szCs w:val="20"/>
          <w:bdr w:val="none" w:color="auto" w:sz="0" w:space="0"/>
          <w:shd w:val="clear" w:fill="FFFFFF"/>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Thus, the population multiplies by a constant factor of 1.2 each year, forming a geometric sequence: </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P=10,000×(1.2)7</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 .</w:t>
      </w:r>
    </w:p>
    <w:p w14:paraId="6E575BAE">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left"/>
        <w:textAlignment w:val="auto"/>
        <w:outlineLvl w:val="9"/>
        <w:rPr>
          <w:rFonts w:hint="default" w:ascii="Times New Roman" w:hAnsi="Times New Roman" w:cs="Times New Roman" w:eastAsiaTheme="minorEastAsia"/>
          <w:color w:val="060A26"/>
          <w:spacing w:val="0"/>
          <w:sz w:val="20"/>
          <w:szCs w:val="20"/>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Although the options express this as </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(1.5×0.8)7</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(which equals </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1.27</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 ), the key insight is recognizing the invariant growth rate as a structural pattern.</w:t>
      </w:r>
    </w:p>
    <w:p w14:paraId="3355275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leftChars="0" w:right="0" w:firstLine="0" w:firstLineChars="0"/>
        <w:jc w:val="left"/>
        <w:textAlignment w:val="auto"/>
        <w:outlineLvl w:val="9"/>
        <w:rPr>
          <w:rFonts w:hint="default" w:ascii="Times New Roman" w:hAnsi="Times New Roman" w:cs="Times New Roman" w:eastAsiaTheme="minorEastAsia"/>
          <w:b/>
          <w:bCs/>
          <w:i w:val="0"/>
          <w:iCs w:val="0"/>
          <w:caps w:val="0"/>
          <w:color w:val="060A26"/>
          <w:spacing w:val="2"/>
          <w:sz w:val="20"/>
          <w:szCs w:val="20"/>
        </w:rPr>
      </w:pPr>
      <w:r>
        <w:rPr>
          <w:rFonts w:hint="default" w:ascii="Times New Roman" w:hAnsi="Times New Roman" w:cs="Times New Roman" w:eastAsiaTheme="minorEastAsia"/>
          <w:b/>
          <w:bCs/>
          <w:i w:val="0"/>
          <w:iCs w:val="0"/>
          <w:caps w:val="0"/>
          <w:color w:val="060A26"/>
          <w:spacing w:val="2"/>
          <w:sz w:val="20"/>
          <w:szCs w:val="20"/>
          <w:bdr w:val="none" w:color="auto" w:sz="0" w:space="0"/>
          <w:shd w:val="clear" w:fill="FFFFFF"/>
          <w:lang w:val="en-US" w:eastAsia="zh-CN"/>
        </w:rPr>
        <w:t>#6</w:t>
      </w:r>
      <w:r>
        <w:rPr>
          <w:rFonts w:hint="default" w:ascii="Times New Roman" w:hAnsi="Times New Roman" w:cs="Times New Roman" w:eastAsiaTheme="minorEastAsia"/>
          <w:b/>
          <w:bCs/>
          <w:i w:val="0"/>
          <w:iCs w:val="0"/>
          <w:caps w:val="0"/>
          <w:color w:val="060A26"/>
          <w:spacing w:val="2"/>
          <w:sz w:val="20"/>
          <w:szCs w:val="20"/>
          <w:bdr w:val="none" w:color="auto" w:sz="0" w:space="0"/>
          <w:shd w:val="clear" w:fill="FFFFFF"/>
        </w:rPr>
        <w:t>：</w:t>
      </w:r>
      <w:r>
        <w:rPr>
          <w:rFonts w:hint="default" w:ascii="Times New Roman" w:hAnsi="Times New Roman" w:cs="Times New Roman" w:eastAsiaTheme="minorEastAsia"/>
          <w:b/>
          <w:bCs/>
          <w:color w:val="000000"/>
          <w:sz w:val="20"/>
          <w:szCs w:val="20"/>
        </w:rPr>
        <w:t>Identify and describe the mathematical aspects of a real-world problem situation including identifying the significant variables</w:t>
      </w:r>
    </w:p>
    <w:p w14:paraId="1F8A043C">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left"/>
        <w:textAlignment w:val="auto"/>
        <w:outlineLvl w:val="9"/>
        <w:rPr>
          <w:rFonts w:hint="default" w:ascii="Times New Roman" w:hAnsi="Times New Roman" w:cs="Times New Roman" w:eastAsiaTheme="minorEastAsia"/>
          <w:i w:val="0"/>
          <w:iCs w:val="0"/>
          <w:caps w:val="0"/>
          <w:color w:val="060A26"/>
          <w:spacing w:val="0"/>
          <w:sz w:val="20"/>
          <w:szCs w:val="20"/>
          <w:bdr w:val="none" w:color="auto" w:sz="0" w:space="0"/>
          <w:shd w:val="clear" w:fill="FFFFFF"/>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高度相关：学生必须明确：</w:t>
      </w:r>
    </w:p>
    <w:p w14:paraId="65556DDE">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left"/>
        <w:textAlignment w:val="auto"/>
        <w:outlineLvl w:val="9"/>
        <w:rPr>
          <w:rFonts w:hint="default" w:ascii="Times New Roman" w:hAnsi="Times New Roman" w:cs="Times New Roman" w:eastAsiaTheme="minorEastAsia"/>
          <w:i w:val="0"/>
          <w:iCs w:val="0"/>
          <w:caps w:val="0"/>
          <w:color w:val="060A26"/>
          <w:spacing w:val="0"/>
          <w:sz w:val="20"/>
          <w:szCs w:val="20"/>
          <w:bdr w:val="none" w:color="auto" w:sz="0" w:space="0"/>
          <w:shd w:val="clear" w:fill="FFFFFF"/>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初始值：10,000；</w:t>
      </w:r>
    </w:p>
    <w:p w14:paraId="2AEA2109">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left"/>
        <w:textAlignment w:val="auto"/>
        <w:outlineLvl w:val="9"/>
        <w:rPr>
          <w:rFonts w:hint="default" w:ascii="Times New Roman" w:hAnsi="Times New Roman" w:cs="Times New Roman" w:eastAsiaTheme="minorEastAsia"/>
          <w:i w:val="0"/>
          <w:iCs w:val="0"/>
          <w:caps w:val="0"/>
          <w:color w:val="060A26"/>
          <w:spacing w:val="0"/>
          <w:sz w:val="20"/>
          <w:szCs w:val="20"/>
          <w:bdr w:val="none" w:color="auto" w:sz="0" w:space="0"/>
          <w:shd w:val="clear" w:fill="FFFFFF"/>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状态变量：每年初的总企鹅数 </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N</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t</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w:t>
      </w:r>
    </w:p>
    <w:p w14:paraId="389B045B">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left"/>
        <w:textAlignment w:val="auto"/>
        <w:outlineLvl w:val="9"/>
        <w:rPr>
          <w:rFonts w:hint="default" w:ascii="Times New Roman" w:hAnsi="Times New Roman" w:cs="Times New Roman" w:eastAsiaTheme="minorEastAsia"/>
          <w:i w:val="0"/>
          <w:iCs w:val="0"/>
          <w:caps w:val="0"/>
          <w:color w:val="060A26"/>
          <w:spacing w:val="0"/>
          <w:sz w:val="20"/>
          <w:szCs w:val="20"/>
          <w:bdr w:val="none" w:color="auto" w:sz="0" w:space="0"/>
          <w:shd w:val="clear" w:fill="FFFFFF"/>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规则变量：繁殖率（每2只产1雏 → 增长因子 1.5）、存活率（0.8）；</w:t>
      </w:r>
    </w:p>
    <w:p w14:paraId="41C9F49E">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left"/>
        <w:textAlignment w:val="auto"/>
        <w:outlineLvl w:val="9"/>
        <w:rPr>
          <w:rFonts w:hint="default" w:ascii="Times New Roman" w:hAnsi="Times New Roman" w:cs="Times New Roman" w:eastAsiaTheme="minorEastAsia"/>
          <w:i w:val="0"/>
          <w:iCs w:val="0"/>
          <w:caps w:val="0"/>
          <w:color w:val="060A26"/>
          <w:spacing w:val="0"/>
          <w:sz w:val="20"/>
          <w:szCs w:val="20"/>
          <w:bdr w:val="none" w:color="auto" w:sz="0" w:space="0"/>
          <w:shd w:val="clear" w:fill="FFFFFF"/>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时间变量：7 年。</w:t>
      </w:r>
    </w:p>
    <w:p w14:paraId="64ADBCF2">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left"/>
        <w:textAlignment w:val="auto"/>
        <w:outlineLvl w:val="9"/>
        <w:rPr>
          <w:rFonts w:hint="default" w:ascii="Times New Roman" w:hAnsi="Times New Roman" w:cs="Times New Roman" w:eastAsiaTheme="minorEastAsia"/>
          <w:color w:val="060A26"/>
          <w:spacing w:val="0"/>
          <w:sz w:val="20"/>
          <w:szCs w:val="20"/>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尤其关键的是理解“所有企鹅都能繁殖”（因一岁即可育且无死亡导致断代），这决定了增长是基于总数量而非仅成年个体——这是建模成败的关键洞察。</w:t>
      </w:r>
    </w:p>
    <w:p w14:paraId="71597A5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leftChars="0" w:right="0" w:firstLine="0" w:firstLineChars="0"/>
        <w:jc w:val="left"/>
        <w:textAlignment w:val="auto"/>
        <w:outlineLvl w:val="9"/>
        <w:rPr>
          <w:rFonts w:hint="default" w:ascii="Times New Roman" w:hAnsi="Times New Roman" w:cs="Times New Roman" w:eastAsiaTheme="minorEastAsia"/>
          <w:b/>
          <w:bCs/>
          <w:i w:val="0"/>
          <w:iCs w:val="0"/>
          <w:caps w:val="0"/>
          <w:color w:val="060A26"/>
          <w:spacing w:val="2"/>
          <w:sz w:val="20"/>
          <w:szCs w:val="20"/>
        </w:rPr>
      </w:pPr>
      <w:r>
        <w:rPr>
          <w:rFonts w:hint="default" w:ascii="Times New Roman" w:hAnsi="Times New Roman" w:cs="Times New Roman" w:eastAsiaTheme="minorEastAsia"/>
          <w:b/>
          <w:bCs/>
          <w:i w:val="0"/>
          <w:iCs w:val="0"/>
          <w:caps w:val="0"/>
          <w:color w:val="060A26"/>
          <w:spacing w:val="2"/>
          <w:sz w:val="20"/>
          <w:szCs w:val="20"/>
          <w:bdr w:val="none" w:color="auto" w:sz="0" w:space="0"/>
          <w:shd w:val="clear" w:fill="FFFFFF"/>
        </w:rPr>
        <w:t>#6: Identify and describe the mathematical aspects of a real-world problem situation, including identifying significant variables</w:t>
      </w:r>
    </w:p>
    <w:p w14:paraId="4FE8AD0D">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left"/>
        <w:textAlignment w:val="auto"/>
        <w:outlineLvl w:val="9"/>
        <w:rPr>
          <w:rFonts w:hint="default" w:ascii="Times New Roman" w:hAnsi="Times New Roman" w:cs="Times New Roman" w:eastAsiaTheme="minorEastAsia"/>
          <w:i w:val="0"/>
          <w:iCs w:val="0"/>
          <w:caps w:val="0"/>
          <w:color w:val="060A26"/>
          <w:spacing w:val="0"/>
          <w:sz w:val="20"/>
          <w:szCs w:val="20"/>
          <w:bdr w:val="none" w:color="auto" w:sz="0" w:space="0"/>
          <w:shd w:val="clear" w:fill="FFFFFF"/>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Highly relevant: Students must clearly define:</w:t>
      </w:r>
    </w:p>
    <w:p w14:paraId="196D8782">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left"/>
        <w:textAlignment w:val="auto"/>
        <w:outlineLvl w:val="9"/>
        <w:rPr>
          <w:rFonts w:hint="default" w:ascii="Times New Roman" w:hAnsi="Times New Roman" w:cs="Times New Roman" w:eastAsiaTheme="minorEastAsia"/>
          <w:i w:val="0"/>
          <w:iCs w:val="0"/>
          <w:caps w:val="0"/>
          <w:color w:val="060A26"/>
          <w:spacing w:val="0"/>
          <w:sz w:val="20"/>
          <w:szCs w:val="20"/>
          <w:bdr w:val="none" w:color="auto" w:sz="0" w:space="0"/>
          <w:shd w:val="clear" w:fill="FFFFFF"/>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Initial value: 10,000;</w:t>
      </w:r>
    </w:p>
    <w:p w14:paraId="2C18514A">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left"/>
        <w:textAlignment w:val="auto"/>
        <w:outlineLvl w:val="9"/>
        <w:rPr>
          <w:rFonts w:hint="default" w:ascii="Times New Roman" w:hAnsi="Times New Roman" w:cs="Times New Roman" w:eastAsiaTheme="minorEastAsia"/>
          <w:i w:val="0"/>
          <w:iCs w:val="0"/>
          <w:caps w:val="0"/>
          <w:color w:val="060A26"/>
          <w:spacing w:val="0"/>
          <w:sz w:val="20"/>
          <w:szCs w:val="20"/>
          <w:bdr w:val="none" w:color="auto" w:sz="0" w:space="0"/>
          <w:shd w:val="clear" w:fill="FFFFFF"/>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State variable: total penguin count at the start of year </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t</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 , denoted </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Nt</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 ;</w:t>
      </w:r>
    </w:p>
    <w:p w14:paraId="594427ED">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left"/>
        <w:textAlignment w:val="auto"/>
        <w:outlineLvl w:val="9"/>
        <w:rPr>
          <w:rFonts w:hint="default" w:ascii="Times New Roman" w:hAnsi="Times New Roman" w:cs="Times New Roman" w:eastAsiaTheme="minorEastAsia"/>
          <w:color w:val="060A26"/>
          <w:spacing w:val="0"/>
          <w:sz w:val="20"/>
          <w:szCs w:val="20"/>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Rule-based parameters: reproduction rate (2 penguins → 1 chick ⇒ growth factor 1.5), survival rate (0.8);</w:t>
      </w:r>
    </w:p>
    <w:p w14:paraId="5D3622FF">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left"/>
        <w:textAlignment w:val="auto"/>
        <w:outlineLvl w:val="9"/>
        <w:rPr>
          <w:rFonts w:hint="default" w:ascii="Times New Roman" w:hAnsi="Times New Roman" w:cs="Times New Roman" w:eastAsiaTheme="minorEastAsia"/>
          <w:color w:val="060A26"/>
          <w:spacing w:val="0"/>
          <w:sz w:val="20"/>
          <w:szCs w:val="20"/>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Time horizon: 7 years.</w:t>
      </w:r>
    </w:p>
    <w:p w14:paraId="4267189C">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left"/>
        <w:textAlignment w:val="auto"/>
        <w:outlineLvl w:val="9"/>
        <w:rPr>
          <w:rFonts w:hint="default" w:ascii="Times New Roman" w:hAnsi="Times New Roman" w:cs="Times New Roman" w:eastAsiaTheme="minorEastAsia"/>
          <w:color w:val="060A26"/>
          <w:spacing w:val="0"/>
          <w:sz w:val="20"/>
          <w:szCs w:val="20"/>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Crucially, they must understand that all penguins reproduce (due to early maturity and no generational loss), meaning growth depends on total population, not just adults—this is the decisive modeling insight.</w:t>
      </w:r>
    </w:p>
    <w:p w14:paraId="5CC4ADA0">
      <w:pPr>
        <w:keepNext w:val="0"/>
        <w:keepLines w:val="0"/>
        <w:pageBreakBefore w:val="0"/>
        <w:kinsoku/>
        <w:wordWrap/>
        <w:overflowPunct/>
        <w:topLinePunct w:val="0"/>
        <w:autoSpaceDE/>
        <w:autoSpaceDN/>
        <w:bidi w:val="0"/>
        <w:adjustRightInd/>
        <w:snapToGrid/>
        <w:spacing w:line="440" w:lineRule="exact"/>
        <w:ind w:left="0" w:leftChars="0" w:firstLine="0" w:firstLineChars="0"/>
        <w:textAlignment w:val="auto"/>
        <w:outlineLvl w:val="9"/>
        <w:rPr>
          <w:rFonts w:hint="default" w:ascii="Times New Roman" w:hAnsi="Times New Roman" w:cs="Times New Roman" w:eastAsiaTheme="minorEastAsia"/>
          <w:b/>
          <w:bCs/>
          <w:sz w:val="20"/>
          <w:szCs w:val="20"/>
          <w:lang w:val="en-US" w:eastAsia="zh-CN"/>
        </w:rPr>
      </w:pPr>
      <w:r>
        <w:rPr>
          <w:rFonts w:hint="default" w:ascii="Times New Roman" w:hAnsi="Times New Roman" w:cs="Times New Roman" w:eastAsiaTheme="minorEastAsia"/>
          <w:b/>
          <w:bCs/>
          <w:sz w:val="20"/>
          <w:szCs w:val="20"/>
          <w:lang w:val="en-US" w:eastAsia="zh-CN"/>
        </w:rPr>
        <w:t>#1：</w:t>
      </w:r>
      <w:r>
        <w:rPr>
          <w:rFonts w:hint="default" w:ascii="Times New Roman" w:hAnsi="Times New Roman" w:cs="Times New Roman" w:eastAsiaTheme="minorEastAsia"/>
          <w:b/>
          <w:bCs/>
          <w:sz w:val="20"/>
          <w:szCs w:val="20"/>
        </w:rPr>
        <w:t>Select a mathematical description or a representation that describes a problem</w:t>
      </w:r>
    </w:p>
    <w:p w14:paraId="627DBBB5">
      <w:pPr>
        <w:keepNext w:val="0"/>
        <w:keepLines w:val="0"/>
        <w:pageBreakBefore w:val="0"/>
        <w:kinsoku/>
        <w:wordWrap/>
        <w:overflowPunct/>
        <w:topLinePunct w:val="0"/>
        <w:autoSpaceDE/>
        <w:autoSpaceDN/>
        <w:bidi w:val="0"/>
        <w:adjustRightInd/>
        <w:snapToGrid/>
        <w:spacing w:line="440" w:lineRule="exact"/>
        <w:ind w:left="0" w:leftChars="0" w:firstLine="0" w:firstLine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 这是解决问题的核心要求。学生需要根据题目描述（出生率、死亡率、时间）从四个备选公式中选择一个正确地描述企鹅数量随时间变化的数学模型。这涉及到将现实情境转化为抽象的数学表达能力。</w:t>
      </w:r>
    </w:p>
    <w:p w14:paraId="41705A72">
      <w:pPr>
        <w:keepNext w:val="0"/>
        <w:keepLines w:val="0"/>
        <w:pageBreakBefore w:val="0"/>
        <w:kinsoku/>
        <w:wordWrap/>
        <w:overflowPunct/>
        <w:topLinePunct w:val="0"/>
        <w:autoSpaceDE/>
        <w:autoSpaceDN/>
        <w:bidi w:val="0"/>
        <w:adjustRightInd/>
        <w:snapToGrid/>
        <w:spacing w:line="440" w:lineRule="exact"/>
        <w:ind w:left="0" w:leftChars="0" w:firstLine="0" w:firstLineChars="0"/>
        <w:textAlignment w:val="auto"/>
        <w:outlineLvl w:val="9"/>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#1：</w:t>
      </w:r>
      <w:r>
        <w:rPr>
          <w:rFonts w:hint="default" w:ascii="Times New Roman" w:hAnsi="Times New Roman" w:cs="Times New Roman" w:eastAsiaTheme="minorEastAsia"/>
          <w:b/>
          <w:bCs/>
          <w:sz w:val="20"/>
          <w:szCs w:val="20"/>
        </w:rPr>
        <w:t>Select a mathematical description or a representation that describes a problem</w:t>
      </w:r>
    </w:p>
    <w:p w14:paraId="3535237D">
      <w:pPr>
        <w:keepNext w:val="0"/>
        <w:keepLines w:val="0"/>
        <w:pageBreakBefore w:val="0"/>
        <w:kinsoku/>
        <w:wordWrap/>
        <w:overflowPunct/>
        <w:topLinePunct w:val="0"/>
        <w:autoSpaceDE/>
        <w:autoSpaceDN/>
        <w:bidi w:val="0"/>
        <w:adjustRightInd/>
        <w:snapToGrid/>
        <w:spacing w:line="440" w:lineRule="exact"/>
        <w:ind w:left="0" w:leftChars="0" w:firstLine="0" w:firstLine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This is the core requirement for solving the problem. Students need to choose a formula from four options that correctly describes the mathematical model of the penguin population changing over time, based on the problem description (birth rate, death rate, time). This involves the ability to translate a real-world scenario into an abstract mathematical expression.</w:t>
      </w:r>
    </w:p>
    <w:p w14:paraId="7C67F2A0">
      <w:pPr>
        <w:keepNext w:val="0"/>
        <w:keepLines w:val="0"/>
        <w:pageBreakBefore w:val="0"/>
        <w:kinsoku/>
        <w:wordWrap/>
        <w:overflowPunct/>
        <w:topLinePunct w:val="0"/>
        <w:autoSpaceDE/>
        <w:autoSpaceDN/>
        <w:bidi w:val="0"/>
        <w:adjustRightInd/>
        <w:snapToGrid/>
        <w:spacing w:line="440" w:lineRule="exact"/>
        <w:ind w:left="0" w:leftChars="0" w:firstLine="0" w:firstLineChars="0"/>
        <w:textAlignment w:val="auto"/>
        <w:outlineLvl w:val="9"/>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#12</w:t>
      </w:r>
      <w:r>
        <w:rPr>
          <w:rFonts w:hint="default" w:ascii="Times New Roman" w:hAnsi="Times New Roman" w:cs="Times New Roman" w:eastAsiaTheme="minorEastAsia"/>
          <w:b/>
          <w:bCs/>
          <w:sz w:val="20"/>
          <w:szCs w:val="20"/>
        </w:rPr>
        <w:t>：</w:t>
      </w:r>
      <w:r>
        <w:rPr>
          <w:rFonts w:hint="default" w:ascii="Times New Roman" w:hAnsi="Times New Roman" w:cs="Times New Roman" w:eastAsiaTheme="minorEastAsia"/>
          <w:b/>
          <w:bCs/>
          <w:color w:val="000000"/>
          <w:sz w:val="20"/>
          <w:szCs w:val="20"/>
        </w:rPr>
        <w:t>Identify the constraints, assumptions simplifications in a mathematical model</w:t>
      </w:r>
    </w:p>
    <w:p w14:paraId="7898DA47">
      <w:pPr>
        <w:keepNext w:val="0"/>
        <w:keepLines w:val="0"/>
        <w:pageBreakBefore w:val="0"/>
        <w:kinsoku/>
        <w:wordWrap/>
        <w:overflowPunct/>
        <w:topLinePunct w:val="0"/>
        <w:autoSpaceDE/>
        <w:autoSpaceDN/>
        <w:bidi w:val="0"/>
        <w:adjustRightInd/>
        <w:snapToGrid/>
        <w:spacing w:line="440" w:lineRule="exact"/>
        <w:ind w:left="0" w:leftChars="0" w:firstLine="0" w:firstLine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强相关：题目明确列出四项假设，学生必须意识到：</w:t>
      </w:r>
    </w:p>
    <w:p w14:paraId="19097851">
      <w:pPr>
        <w:keepNext w:val="0"/>
        <w:keepLines w:val="0"/>
        <w:pageBreakBefore w:val="0"/>
        <w:kinsoku/>
        <w:wordWrap/>
        <w:overflowPunct/>
        <w:topLinePunct w:val="0"/>
        <w:autoSpaceDE/>
        <w:autoSpaceDN/>
        <w:bidi w:val="0"/>
        <w:adjustRightInd/>
        <w:snapToGrid/>
        <w:spacing w:line="440" w:lineRule="exact"/>
        <w:ind w:left="0" w:leftChars="0" w:firstLine="0" w:firstLine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“一岁即可繁殖”意味着无世代延迟；</w:t>
      </w:r>
    </w:p>
    <w:p w14:paraId="20000F20">
      <w:pPr>
        <w:keepNext w:val="0"/>
        <w:keepLines w:val="0"/>
        <w:pageBreakBefore w:val="0"/>
        <w:kinsoku/>
        <w:wordWrap/>
        <w:overflowPunct/>
        <w:topLinePunct w:val="0"/>
        <w:autoSpaceDE/>
        <w:autoSpaceDN/>
        <w:bidi w:val="0"/>
        <w:adjustRightInd/>
        <w:snapToGrid/>
        <w:spacing w:line="440" w:lineRule="exact"/>
        <w:ind w:left="0" w:leftChars="0" w:firstLine="0" w:firstLine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“20% 死亡率适用于所有个体”意味着无年龄特异性死亡；</w:t>
      </w:r>
    </w:p>
    <w:p w14:paraId="754ECA00">
      <w:pPr>
        <w:keepNext w:val="0"/>
        <w:keepLines w:val="0"/>
        <w:pageBreakBefore w:val="0"/>
        <w:kinsoku/>
        <w:wordWrap/>
        <w:overflowPunct/>
        <w:topLinePunct w:val="0"/>
        <w:autoSpaceDE/>
        <w:autoSpaceDN/>
        <w:bidi w:val="0"/>
        <w:adjustRightInd/>
        <w:snapToGrid/>
        <w:spacing w:line="440" w:lineRule="exact"/>
        <w:ind w:left="0" w:leftChars="0" w:firstLine="0" w:firstLine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“每年初性别比1:1”确保最大繁殖效率。</w:t>
      </w:r>
    </w:p>
    <w:p w14:paraId="20BA9E78">
      <w:pPr>
        <w:keepNext w:val="0"/>
        <w:keepLines w:val="0"/>
        <w:pageBreakBefore w:val="0"/>
        <w:kinsoku/>
        <w:wordWrap/>
        <w:overflowPunct/>
        <w:topLinePunct w:val="0"/>
        <w:autoSpaceDE/>
        <w:autoSpaceDN/>
        <w:bidi w:val="0"/>
        <w:adjustRightInd/>
        <w:snapToGrid/>
        <w:spacing w:line="440" w:lineRule="exact"/>
        <w:ind w:left="0" w:leftChars="0" w:firstLine="0" w:firstLine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这些假设共同支撑了“恒定增长因子”这一核心简化。若任一假设不成立（如雏鸟不能当年繁殖），模型将完全不同。</w:t>
      </w:r>
    </w:p>
    <w:p w14:paraId="24FBC35A">
      <w:pPr>
        <w:keepNext w:val="0"/>
        <w:keepLines w:val="0"/>
        <w:pageBreakBefore w:val="0"/>
        <w:kinsoku/>
        <w:wordWrap/>
        <w:overflowPunct/>
        <w:topLinePunct w:val="0"/>
        <w:autoSpaceDE/>
        <w:autoSpaceDN/>
        <w:bidi w:val="0"/>
        <w:adjustRightInd/>
        <w:snapToGrid/>
        <w:spacing w:line="440" w:lineRule="exact"/>
        <w:ind w:left="0" w:leftChars="0" w:firstLine="0" w:firstLineChars="0"/>
        <w:textAlignment w:val="auto"/>
        <w:outlineLvl w:val="9"/>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rPr>
        <w:t>#12: Identify the constraints, assumptions, and simplifications in a mathematical model</w:t>
      </w:r>
    </w:p>
    <w:p w14:paraId="7A2B99B7">
      <w:pPr>
        <w:keepNext w:val="0"/>
        <w:keepLines w:val="0"/>
        <w:pageBreakBefore w:val="0"/>
        <w:kinsoku/>
        <w:wordWrap/>
        <w:overflowPunct/>
        <w:topLinePunct w:val="0"/>
        <w:autoSpaceDE/>
        <w:autoSpaceDN/>
        <w:bidi w:val="0"/>
        <w:adjustRightInd/>
        <w:snapToGrid/>
        <w:spacing w:line="440" w:lineRule="exact"/>
        <w:ind w:left="0" w:leftChars="0" w:firstLine="0" w:firstLine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Strongly relevant: The stem explicitly lists four assumptions. Students must recognize how they jointly enable the simple model:</w:t>
      </w:r>
    </w:p>
    <w:p w14:paraId="4A3B297C">
      <w:pPr>
        <w:keepNext w:val="0"/>
        <w:keepLines w:val="0"/>
        <w:pageBreakBefore w:val="0"/>
        <w:kinsoku/>
        <w:wordWrap/>
        <w:overflowPunct/>
        <w:topLinePunct w:val="0"/>
        <w:autoSpaceDE/>
        <w:autoSpaceDN/>
        <w:bidi w:val="0"/>
        <w:adjustRightInd/>
        <w:snapToGrid/>
        <w:spacing w:line="440" w:lineRule="exact"/>
        <w:ind w:left="0" w:leftChars="0" w:firstLine="0" w:firstLine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“One-year-olds can reproduce” ⇒ no generational delay;</w:t>
      </w:r>
    </w:p>
    <w:p w14:paraId="5BAA7A31">
      <w:pPr>
        <w:keepNext w:val="0"/>
        <w:keepLines w:val="0"/>
        <w:pageBreakBefore w:val="0"/>
        <w:kinsoku/>
        <w:wordWrap/>
        <w:overflowPunct/>
        <w:topLinePunct w:val="0"/>
        <w:autoSpaceDE/>
        <w:autoSpaceDN/>
        <w:bidi w:val="0"/>
        <w:adjustRightInd/>
        <w:snapToGrid/>
        <w:spacing w:line="440" w:lineRule="exact"/>
        <w:ind w:left="0" w:leftChars="0" w:firstLine="0" w:firstLine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“20% mortality applies to all individuals” ⇒ no age-specific death rates;</w:t>
      </w:r>
    </w:p>
    <w:p w14:paraId="67A2C3CD">
      <w:pPr>
        <w:keepNext w:val="0"/>
        <w:keepLines w:val="0"/>
        <w:pageBreakBefore w:val="0"/>
        <w:kinsoku/>
        <w:wordWrap/>
        <w:overflowPunct/>
        <w:topLinePunct w:val="0"/>
        <w:autoSpaceDE/>
        <w:autoSpaceDN/>
        <w:bidi w:val="0"/>
        <w:adjustRightInd/>
        <w:snapToGrid/>
        <w:spacing w:line="440" w:lineRule="exact"/>
        <w:ind w:left="0" w:leftChars="0" w:firstLine="0" w:firstLine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“Equal sex ratio each year” ⇒ maximum pairing efficiency.</w:t>
      </w:r>
    </w:p>
    <w:p w14:paraId="23B1FBFD">
      <w:pPr>
        <w:keepNext w:val="0"/>
        <w:keepLines w:val="0"/>
        <w:pageBreakBefore w:val="0"/>
        <w:kinsoku/>
        <w:wordWrap/>
        <w:overflowPunct/>
        <w:topLinePunct w:val="0"/>
        <w:autoSpaceDE/>
        <w:autoSpaceDN/>
        <w:bidi w:val="0"/>
        <w:adjustRightInd/>
        <w:snapToGrid/>
        <w:spacing w:line="440" w:lineRule="exact"/>
        <w:ind w:left="0" w:leftChars="0" w:firstLine="0" w:firstLineChars="0"/>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Together, these justify the constant per-capita growth factor. If any assumption were violated (e.g., chicks couldn’t breed in their first year), the model would be fundamentally different.</w:t>
      </w:r>
    </w:p>
    <w:p w14:paraId="2EBCBF7F">
      <w:pPr>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Arial MT">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C9C54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rPr>
      <w:sz w:val="24"/>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28</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2026-01-26T03:31:58Z</dcterms:created>
  <dc:creator>JZ-MC</dc:creator>
  <cp:lastModifiedBy>陈觅科</cp:lastModifiedBy>
  <dcterms:modified xsi:type="dcterms:W3CDTF">2026-01-26T04:00:22Z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eyJoZGlkIjoiZjJhNWY1ZmU1YzliNjVjYTk1YzAzZmI0MWI1MjFjMTIiLCJ1c2VySWQiOiIxNjY3MDYxNDUxIn0=</vt:lpwstr>
  </property>
  <property fmtid="{D5CDD505-2E9C-101B-9397-08002B2CF9AE}" pid="4" name="ICV">
    <vt:lpwstr>8B5523D85D194AE39DF17B8C9E2354A5_12</vt:lpwstr>
  </property>
</Properties>
</file>