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A548D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color w:val="000000"/>
          <w:sz w:val="20"/>
          <w:szCs w:val="20"/>
        </w:rPr>
        <w:t>Interpret mathematical outcomes in a variety of formats in relation to a situation or use; compare or evaluate two or more representations in relation to a situation</w:t>
      </w:r>
    </w:p>
    <w:p w14:paraId="6E25C59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学生需要阅读并解释条形图这种数学表示形式，包括每年三个不同物种的数据，以便比较趋势并评估陈述的真伪。</w:t>
      </w:r>
    </w:p>
    <w:p w14:paraId="232505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#5：</w:t>
      </w:r>
      <w:r>
        <w:rPr>
          <w:rFonts w:hint="default" w:ascii="Times New Roman" w:hAnsi="Times New Roman" w:cs="Times New Roman" w:eastAsiaTheme="minorEastAsia"/>
          <w:b/>
          <w:bCs/>
          <w:sz w:val="20"/>
          <w:szCs w:val="20"/>
          <w:lang w:eastAsia="zh-CN"/>
        </w:rPr>
        <w:t>Interpret mathematical outcomes in a variety of formats in relation to a situation or use; compare or evaluate two or more representations in relation to a situation</w:t>
      </w:r>
    </w:p>
    <w:p w14:paraId="3B1023C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Analysis: Students need to read and interpret the bar graph as a form of mathematical representation, including data for three different species annually, to compare trends and assess the truthfulness of the statements.</w:t>
      </w:r>
    </w:p>
    <w:p w14:paraId="1253185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color w:val="000000"/>
          <w:sz w:val="20"/>
          <w:szCs w:val="20"/>
        </w:rPr>
        <w:t>Interpret a mathematical result back into the real world context</w:t>
      </w:r>
    </w:p>
    <w:p w14:paraId="6D24CFA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分析： 学生必须能够将图表中的数值（例如，2000 年的平均幼崽数量约为 1.1 只）转化为对现实世界情境（企鹅种群生存状态）的理解。这涉及从数学表示（图表）中提取含义并将其应用于现实背景。</w:t>
      </w:r>
    </w:p>
    <w:p w14:paraId="2A0FAD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lang w:eastAsia="zh-CN"/>
        </w:rPr>
        <w:t>Interpret a mathematical result back into the real world context</w:t>
      </w:r>
    </w:p>
    <w:p w14:paraId="2A988657">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Analysis: Students must be able to translate the numerical values in the chart (e.g., an average of around 1.1 chicks in 2000) into an understanding of the real-world situation (the survival status of the penguin population). This involves extracting meaning from the mathematical representation (the chart) and applying it to the real-world context.</w:t>
      </w:r>
    </w:p>
    <w:p w14:paraId="52B29A9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318F5A9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所有四个陈述都需结合数据趋势与现实常识判断其合理性：</w:t>
      </w:r>
    </w:p>
    <w:p w14:paraId="12A77BF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陈述1：需从图中读取2000年各物种值并判断是否 &gt;0.6（纯数据验证）；</w:t>
      </w:r>
    </w:p>
    <w:p w14:paraId="3652F0D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陈述2：将“平均雏鸟数 &lt; 0.8”等价于“&lt;80% 的配对成功育雏”——这仅在每对最多育1雏的前提下成立，而题干未明确说明，但生物学常识支持此假设，故可接受；</w:t>
      </w:r>
    </w:p>
    <w:p w14:paraId="13619E5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陈述3（关键）：图表仅到2008年，且数值虽下降但仍显著高于0（如 Rockhopper 在2008年约0.4），外推至“2015年灭绝”是过度推断。学生需识别这种不合理外推，体现对模型局限性的敏感；</w:t>
      </w:r>
    </w:p>
    <w:p w14:paraId="412483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陈述4：需观察 Magellanic 柱状图在2001–2004是否单调下降（数据验证）。</w:t>
      </w:r>
    </w:p>
    <w:p w14:paraId="60E16B8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尤其是陈述3，直接考察学生是否能拒绝看似“有趋势”但实际无依据的极端结论，完美契合第2项。</w:t>
      </w:r>
    </w:p>
    <w:p w14:paraId="0940D9F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eastAsia="zh-CN"/>
        </w:rPr>
        <w:t>#2: Identify whether a mathematical result or conclusion does, or does not, make sense given the context of a problem</w:t>
      </w:r>
    </w:p>
    <w:p w14:paraId="48ED4DD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All four statements require evaluating their plausibility using both data and real-world logic:</w:t>
      </w:r>
    </w:p>
    <w:p w14:paraId="35778CF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Statement 1: Requires reading values from the chart for 2000 and checking if they exceed 0.6 (direct data verification).</w:t>
      </w:r>
    </w:p>
    <w:p w14:paraId="70370A1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Statement 2: Interprets “average chicks &lt; 0.8” as “fewer than 80% of pairs successfully raised a chick”—which is valid only if each pair raises at most one chick, a biologically reasonable assumption supported by prior context.</w:t>
      </w:r>
    </w:p>
    <w:p w14:paraId="32890CC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Statement 3 (key): The chart ends in 2008, and values—though declining—are still well above zero (e.g., Rockhopper ≈ 0.4 in 2008). Claiming “extinction by 2015” is a gross over-extrapolation. Students must recognize this as unfounded, demonstrating sensitivity to the limits of inference.</w:t>
      </w:r>
    </w:p>
    <w:p w14:paraId="630CF42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Statement 4: Requires verifying whether the Magellanic bars show a consistent decline from 2001 to 2004 (data observation).</w:t>
      </w:r>
    </w:p>
    <w:p w14:paraId="3DCF1E2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Especially for Statement 3, the task directly assesses whether students can reject an extreme conclusion that appears trend-based but lacks empirical support, perfectly aligning with Competency #2.</w:t>
      </w:r>
    </w:p>
    <w:p w14:paraId="59D1B69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00DF634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学生必须将柱状图（数学表示） 与企鹅繁殖生态（现实情境） 关联：</w:t>
      </w:r>
    </w:p>
    <w:p w14:paraId="097FEF1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理解“平均雏鸟数”反映繁殖</w:t>
      </w:r>
      <w:bookmarkStart w:id="0" w:name="_GoBack"/>
      <w:bookmarkEnd w:id="0"/>
      <w:r>
        <w:rPr>
          <w:rFonts w:hint="default" w:ascii="Times New Roman" w:hAnsi="Times New Roman" w:cs="Times New Roman" w:eastAsiaTheme="minorEastAsia"/>
          <w:sz w:val="20"/>
          <w:szCs w:val="20"/>
          <w:lang w:eastAsia="zh-CN"/>
        </w:rPr>
        <w:t>成功率；</w:t>
      </w:r>
    </w:p>
    <w:p w14:paraId="289421C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明白即使该值下降，只要 &gt;0，种群未必灭绝（可能通过其他机制维持）；</w:t>
      </w:r>
    </w:p>
    <w:p w14:paraId="0EB0A72C">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认识到“0.4 只/对”意味着部分配对成功，而非全军覆没。</w:t>
      </w:r>
    </w:p>
    <w:p w14:paraId="5FA1624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这种双向映射（数据 ↔ 生物意义）是第9项的核心。</w:t>
      </w:r>
    </w:p>
    <w:p w14:paraId="7F38C7D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eastAsia="zh-CN"/>
        </w:rPr>
        <w:t xml:space="preserve">#9: </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4C918BF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Students must connect the bar chart (mathematical representation) with penguin reproductive ecology (real-world context):</w:t>
      </w:r>
    </w:p>
    <w:p w14:paraId="0D2FAB2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Recognize that “average chicks per pair” reflects breeding success;</w:t>
      </w:r>
    </w:p>
    <w:p w14:paraId="0F91BBC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Understand that even declining values (e.g., 0.4) imply some reproductive success—not population collapse;</w:t>
      </w:r>
    </w:p>
    <w:p w14:paraId="106DA40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Know that a value like 0.4 means roughly 40% of pairs succeeded (assuming max one chick per pair), not total failure.</w:t>
      </w:r>
    </w:p>
    <w:p w14:paraId="36EE2CB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This bidirectional mapping between data and biological meaning is central to Competency #9.</w:t>
      </w:r>
    </w:p>
    <w:p w14:paraId="34E9587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val="en-US" w:eastAsia="zh-CN"/>
        </w:rPr>
        <w:t>#3</w:t>
      </w:r>
      <w:r>
        <w:rPr>
          <w:rFonts w:hint="default" w:ascii="Times New Roman" w:hAnsi="Times New Roman" w:cs="Times New Roman" w:eastAsiaTheme="minorEastAsia"/>
          <w:b/>
          <w:bCs/>
          <w:sz w:val="20"/>
          <w:szCs w:val="20"/>
          <w:lang w:eastAsia="zh-CN"/>
        </w:rPr>
        <w:t>：</w:t>
      </w:r>
      <w:r>
        <w:rPr>
          <w:rFonts w:hint="default" w:ascii="Times New Roman" w:hAnsi="Times New Roman" w:cs="Times New Roman" w:eastAsiaTheme="minorEastAsia"/>
          <w:b/>
          <w:bCs/>
          <w:color w:val="000000"/>
          <w:sz w:val="20"/>
          <w:szCs w:val="20"/>
        </w:rPr>
        <w:t>Identify the limits of the model used to solve a problem</w:t>
      </w:r>
    </w:p>
    <w:p w14:paraId="4D69598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陈述3的错误根源正是忽视模型（即数据外推）的局限性。</w:t>
      </w:r>
    </w:p>
    <w:p w14:paraId="4DD62C3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图表仅为9年观测数据，无法预测7年后的种群存续（灭绝涉及更多因素：栖息地、食物、气候等）；</w:t>
      </w:r>
    </w:p>
    <w:p w14:paraId="708BB33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学生需意识到：线性或趋势外推在生态预测中风险极高，尤其当数据未趋近于零时。</w:t>
      </w:r>
    </w:p>
    <w:p w14:paraId="477A042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正确判断“False”即表明学生理解“有限数据 ≠ 长期命运”，直接体现第3项。</w:t>
      </w:r>
    </w:p>
    <w:p w14:paraId="5683385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lang w:eastAsia="zh-CN"/>
        </w:rPr>
      </w:pPr>
      <w:r>
        <w:rPr>
          <w:rFonts w:hint="default" w:ascii="Times New Roman" w:hAnsi="Times New Roman" w:cs="Times New Roman" w:eastAsiaTheme="minorEastAsia"/>
          <w:b/>
          <w:bCs/>
          <w:sz w:val="20"/>
          <w:szCs w:val="20"/>
          <w:lang w:eastAsia="zh-CN"/>
        </w:rPr>
        <w:t>#3: Identify the limits of the model used to solve a problem</w:t>
      </w:r>
    </w:p>
    <w:p w14:paraId="641252B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The flaw in Statement 3 stems precisely from ignoring the limitations of extrapolating limited data.</w:t>
      </w:r>
    </w:p>
    <w:p w14:paraId="2041667D">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The chart covers only nine years; predicting extinction seven years beyond that ignores critical ecological factors (habitat loss, food availability, climate change, etc.).</w:t>
      </w:r>
    </w:p>
    <w:p w14:paraId="47C6C31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Students must realize that short-term trends ≠ long-term fate, especially when values remain significantly above zero.</w:t>
      </w:r>
    </w:p>
    <w:p w14:paraId="32B52DC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lang w:eastAsia="zh-CN"/>
        </w:rPr>
      </w:pPr>
      <w:r>
        <w:rPr>
          <w:rFonts w:hint="default" w:ascii="Times New Roman" w:hAnsi="Times New Roman" w:cs="Times New Roman" w:eastAsiaTheme="minorEastAsia"/>
          <w:sz w:val="20"/>
          <w:szCs w:val="20"/>
          <w:lang w:eastAsia="zh-CN"/>
        </w:rPr>
        <w:t>Correctly labeling Statement 3 as False demonstrates understanding that “limited observational data does not justify deterministic predictions about extinction”—a direct manifestation of Competency #3.</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Calibri Light">
    <w:panose1 w:val="020F0302020204030204"/>
    <w:charset w:val="00"/>
    <w:family w:val="auto"/>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03A7C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2026-01-26T04:15:09Z</dcterms:created>
  <dc:creator>JZ-MC</dc:creator>
  <cp:lastModifiedBy>陈觅科</cp:lastModifiedBy>
  <dcterms:modified xsi:type="dcterms:W3CDTF">2026-01-26T04:39:27Z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eyJoZGlkIjoiZjJhNWY1ZmU1YzliNjVjYTk1YzAzZmI0MWI1MjFjMTIiLCJ1c2VySWQiOiIxNjY3MDYxNDUxIn0=</vt:lpwstr>
  </property>
  <property fmtid="{D5CDD505-2E9C-101B-9397-08002B2CF9AE}" pid="4" name="ICV">
    <vt:lpwstr>44474AB99A5B4DE7A59DDD771C1729DB_12</vt:lpwstr>
  </property>
</Properties>
</file>