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89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/>
        </w:rPr>
        <w:t>#3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：Implement a given strategy to determine a mathematical solution</w:t>
      </w:r>
    </w:p>
    <w:p w14:paraId="18D2B9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题目已提供完整数学模型（公式），学生只需忠实执行其应用。</w:t>
      </w:r>
    </w:p>
    <w:p w14:paraId="70BFD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无需自行建模或选择方法，而是直接使用市长给出的线性函数进行计算。</w:t>
      </w:r>
    </w:p>
    <w:p w14:paraId="3EAACB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这正是“实施给定策略”的典型场景——将现实目标（盈亏平衡）转化为对公式的操作。</w:t>
      </w:r>
    </w:p>
    <w:p w14:paraId="48647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#3: Implement a given strategy to determine a mathematical solution</w:t>
      </w:r>
    </w:p>
    <w:p w14:paraId="35FE5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provides a complete mathematical model (the formula), and students are expected to faithfully apply it.</w:t>
      </w:r>
    </w:p>
    <w:p w14:paraId="68F9B3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No modeling or method selection is required—students simply use the mayor’s linear function as instructed.</w:t>
      </w:r>
    </w:p>
    <w:p w14:paraId="737924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is a textbook example of “implementing a given strategy,” making Competency #3 central to the task.</w:t>
      </w:r>
    </w:p>
    <w:p w14:paraId="77414A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sz w:val="20"/>
          <w:szCs w:val="20"/>
          <w:lang w:val="en-US"/>
        </w:rPr>
        <w:t xml:space="preserve">#7: </w:t>
      </w:r>
      <w:r>
        <w:rPr>
          <w:rStyle w:val="6"/>
          <w:rFonts w:hint="default" w:ascii="Times New Roman" w:hAnsi="Times New Roman" w:cs="Times New Roman" w:eastAsiaTheme="minorEastAsia"/>
          <w:sz w:val="20"/>
          <w:szCs w:val="20"/>
        </w:rPr>
        <w:t>Manipulate numbers, graphical and statistical data and information,algebraic expressions and equations, and geometric representations</w:t>
      </w:r>
    </w:p>
    <w:p w14:paraId="261DC2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核心体现：</w:t>
      </w:r>
    </w:p>
    <w:p w14:paraId="52478E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直接对代数式 400000y−3200000进行操作</w:t>
      </w:r>
    </w:p>
    <w:p w14:paraId="7F00E8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解不等式：400000y−3200000≥0⇒y≥8</w:t>
      </w:r>
    </w:p>
    <w:p w14:paraId="08EC09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本题的数学核心就是</w:t>
      </w: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代数运算与方程/不等式求解</w:t>
      </w:r>
    </w:p>
    <w:p w14:paraId="58413C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sz w:val="20"/>
          <w:szCs w:val="20"/>
          <w:lang w:val="en-US"/>
        </w:rPr>
        <w:t xml:space="preserve">#7: </w:t>
      </w:r>
      <w:r>
        <w:rPr>
          <w:rStyle w:val="6"/>
          <w:rFonts w:hint="default" w:ascii="Times New Roman" w:hAnsi="Times New Roman" w:cs="Times New Roman" w:eastAsiaTheme="minorEastAsia"/>
          <w:sz w:val="20"/>
          <w:szCs w:val="20"/>
        </w:rPr>
        <w:t>Manipulate numbers, graphical and statistical data and information,algebraic expressions and equations, and geometric representations</w:t>
      </w:r>
    </w:p>
    <w:p w14:paraId="703B6C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How it is reflected:</w:t>
      </w:r>
    </w:p>
    <w:p w14:paraId="449918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requires direct manipulation of the algebraic expression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br w:type="textWrapping"/>
      </w:r>
      <w:r>
        <w:rPr>
          <w:rFonts w:hint="default" w:ascii="Times New Roman" w:hAnsi="Times New Roman" w:cs="Times New Roman" w:eastAsiaTheme="minorEastAsia"/>
          <w:sz w:val="20"/>
          <w:szCs w:val="20"/>
        </w:rPr>
        <w:t>400000y−3200000</w:t>
      </w:r>
    </w:p>
    <w:p w14:paraId="1AE730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solve the inequality: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400000y−3200000≥0⇒y≥8</w:t>
      </w:r>
    </w:p>
    <w:p w14:paraId="0C610F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core mathematical demand is</w:t>
      </w:r>
      <w:r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  <w:t xml:space="preserve"> 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  <w:t>algebraic manipulation and solving equations/inequalities</w:t>
      </w:r>
      <w:r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  <w:t>.</w:t>
      </w:r>
    </w:p>
    <w:p w14:paraId="3DF99E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：Use a multi-step procedure leading to a mathematical solution, conclusion</w:t>
      </w:r>
    </w:p>
    <w:p w14:paraId="623638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or generalisation</w:t>
      </w:r>
    </w:p>
    <w:p w14:paraId="72986D9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学生需执行以下逻辑步骤：</w:t>
      </w:r>
    </w:p>
    <w:p w14:paraId="568818D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理解“收回成本”意味着 净收益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≥0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；</w:t>
      </w:r>
    </w:p>
    <w:p w14:paraId="1AF6802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将条件代入公式：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400,000y−3,200,000≥0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；</w:t>
      </w:r>
    </w:p>
    <w:p w14:paraId="1D03D86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解不等式：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400,000y≥3,200,000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；</w:t>
      </w:r>
    </w:p>
    <w:p w14:paraId="5FFCAF3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计算：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y≥3,200,000÷400,000=8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；</w:t>
      </w:r>
    </w:p>
    <w:p w14:paraId="2B2D3F1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因要求“最小整数年”，答案为 8 年（选项 B）。</w:t>
      </w:r>
    </w:p>
    <w:p w14:paraId="19DE93F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这是一个清晰的多步代数推理链，完全契合第12项。</w:t>
      </w:r>
    </w:p>
    <w:p w14:paraId="06CB73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#12: Use a multi-step procedure leading to a mathematical solution, conclusion or generalisation</w:t>
      </w:r>
    </w:p>
    <w:p w14:paraId="1EC9672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Students must carry out the following logical steps:</w:t>
      </w:r>
    </w:p>
    <w:p w14:paraId="63B599C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Recognize that “recovering the cost” means net gain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≥0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;</w:t>
      </w:r>
    </w:p>
    <w:p w14:paraId="1389884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Substitute into the formula: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400,000y−3,200,000≥0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;</w:t>
      </w:r>
    </w:p>
    <w:p w14:paraId="4F12B3D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Solve the inequality: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400,000y≥3,200,000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;</w:t>
      </w:r>
    </w:p>
    <w:p w14:paraId="740FEA9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Compute: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y≥3,200,000÷400,000=8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;</w:t>
      </w:r>
    </w:p>
    <w:p w14:paraId="560BB82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Since the answer must be the smallest whole number of years, the result is 8 years (Option B).</w:t>
      </w:r>
    </w:p>
    <w:p w14:paraId="248DFC7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This constitutes a clear multi-step algebraic reasoning chain, fully aligned with Competency #12.</w:t>
      </w:r>
    </w:p>
    <w:p w14:paraId="5C6AB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/>
        </w:rPr>
        <w:t xml:space="preserve">#1: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Perform a simple calculation</w:t>
      </w:r>
    </w:p>
    <w:p w14:paraId="0AB5CE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该问题要求使用给定的公式 \(F=400\,000y-3\,200\,000\) ，通过设置 \(F=0\) 来求解年份 \(y\)，这是一个简单的一元一次方程求解过程，需要基础的代数运算（移项、除法）。</w:t>
      </w:r>
    </w:p>
    <w:p w14:paraId="3CEEED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/>
        </w:rPr>
        <w:t xml:space="preserve">#1: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Perform a simple calculation </w:t>
      </w:r>
    </w:p>
    <w:p w14:paraId="431EDA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requires using the given formula \(F=400\,000y-3\,200\,000\), setting \(F=0\) to solve for the number of years \(y\), which is a simple linear equation-solving process requiring basic algebraic operations (transposition, division) .</w:t>
      </w:r>
    </w:p>
    <w:p w14:paraId="0BFD7C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/>
        </w:rPr>
        <w:t>#13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：Use an understanding of the context to guide or expedite the mathematical</w:t>
      </w:r>
    </w:p>
    <w:p w14:paraId="04FAA9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solving process, e.g. working to a context-appropriate level of accuracy</w:t>
      </w:r>
      <w:bookmarkStart w:id="0" w:name="_GoBack"/>
      <w:bookmarkEnd w:id="0"/>
    </w:p>
    <w:p w14:paraId="5809B42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情境知识帮助学生：</w:t>
      </w:r>
    </w:p>
    <w:p w14:paraId="57438F2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理解“收回成本”即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=0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（而非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F&gt;0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）；</w:t>
      </w:r>
    </w:p>
    <w:p w14:paraId="02CFE3F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知道年份必须为整数，且取最小满足值（故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y=8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，非 7.999…）；</w:t>
      </w:r>
    </w:p>
    <w:p w14:paraId="348C6B5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无需保留小数或考虑连续时间模型。</w:t>
      </w:r>
    </w:p>
    <w:p w14:paraId="48F7B48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这种情境驱动的简化使计算更高效、答案更合理。</w:t>
      </w:r>
    </w:p>
    <w:p w14:paraId="298BFE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#13: Use an understanding of the context to guide or expedite the mathematical</w:t>
      </w:r>
    </w:p>
    <w:p w14:paraId="05D06B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solving process, e.g. working to a context-appropriate level of accuracy</w:t>
      </w:r>
    </w:p>
    <w:p w14:paraId="73BB8F9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Contextual knowledge helps students:</w:t>
      </w:r>
    </w:p>
    <w:p w14:paraId="5715363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Interpret “recover cost” as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=0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(not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F&gt;0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);</w:t>
      </w:r>
    </w:p>
    <w:p w14:paraId="529087D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Recognize that the number of years must be an integer, and they need the smallest integer satisfying the condition (so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y=8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, not 7.999…);</w:t>
      </w:r>
    </w:p>
    <w:p w14:paraId="2154828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Avoid unnecessary decimal precision or continuous-time modeling.</w:t>
      </w:r>
    </w:p>
    <w:p w14:paraId="33DCFE5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This context-driven simplification makes the solution more efficient and realistic.</w:t>
      </w:r>
    </w:p>
    <w:p w14:paraId="178138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XITSMath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4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2026-01-27T01:00:34Z</dcterms:created>
  <dc:creator>JZ-MC</dc:creator>
  <cp:lastModifiedBy>陈觅科</cp:lastModifiedBy>
  <dcterms:modified xsi:type="dcterms:W3CDTF">2026-01-27T01:37:05Z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655565841E69434BA2F80F9D599D31D7_12</vt:lpwstr>
  </property>
</Properties>
</file>