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E47FD">
      <w:pPr>
        <w:keepNext w:val="0"/>
        <w:keepLines w:val="0"/>
        <w:pageBreakBefore w:val="0"/>
        <w:numPr>
          <w:numId w:val="0"/>
        </w:numPr>
        <w:kinsoku/>
        <w:wordWrap/>
        <w:overflowPunct/>
        <w:topLinePunct w:val="0"/>
        <w:autoSpaceDE/>
        <w:autoSpaceDN/>
        <w:bidi w:val="0"/>
        <w:adjustRightInd/>
        <w:snapToGrid/>
        <w:spacing w:line="440" w:lineRule="exact"/>
        <w:textAlignment w:val="auto"/>
        <w:outlineLvl w:val="9"/>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color w:val="000000"/>
          <w:sz w:val="20"/>
          <w:szCs w:val="20"/>
        </w:rPr>
        <w:t>Understand and utilise constructs based on definitions, rules and formal systems including employing familiar algorithms</w:t>
      </w:r>
    </w:p>
    <w:p w14:paraId="7FD9F739">
      <w:pPr>
        <w:keepNext w:val="0"/>
        <w:keepLines w:val="0"/>
        <w:pageBreakBefore w:val="0"/>
        <w:numPr>
          <w:numId w:val="0"/>
        </w:numPr>
        <w:kinsoku/>
        <w:wordWrap/>
        <w:overflowPunct/>
        <w:topLinePunct w:val="0"/>
        <w:autoSpaceDE/>
        <w:autoSpaceDN/>
        <w:bidi w:val="0"/>
        <w:adjustRightInd/>
        <w:snapToGrid/>
        <w:spacing w:line="440" w:lineRule="exact"/>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学生必须运用形式系统（三角学或勾股定理）中的规则。这包括理解直角三角形中边角关系的定义，并应用熟悉的算法（如勾股定理 \(a^{2}+b^{2}=c^{2}\) 或特殊直角三角形的比例规则）。</w:t>
      </w:r>
    </w:p>
    <w:p w14:paraId="3424FF64">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Understand and utilise constructs based on definitions, rules and formal systems including employing familiar algorithms</w:t>
      </w:r>
    </w:p>
    <w:p w14:paraId="166711B7">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Students must apply rules from a formal system (trigonometry or Pythagorean theorem). This includes understanding the definitions of side-angle relationships in a right-angled triangle and employing familiar algorithms (like \(a^{2}+b^{2}=c^{2}\) or the ratio rules for special right triangles).</w:t>
      </w:r>
    </w:p>
    <w:p w14:paraId="641B41D6">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right="0" w:firstLine="0"/>
        <w:textAlignment w:val="auto"/>
        <w:outlineLvl w:val="9"/>
        <w:rPr>
          <w:rFonts w:hint="default" w:ascii="Times New Roman" w:hAnsi="Times New Roman" w:cs="Times New Roman" w:eastAsiaTheme="minorEastAsia"/>
          <w:b/>
          <w:bCs w:val="0"/>
          <w:caps w:val="0"/>
          <w:color w:val="0F1115"/>
          <w:spacing w:val="0"/>
          <w:sz w:val="20"/>
          <w:szCs w:val="20"/>
        </w:rPr>
      </w:pPr>
      <w:r>
        <w:rPr>
          <w:rStyle w:val="6"/>
          <w:rFonts w:hint="default" w:ascii="Times New Roman" w:hAnsi="Times New Roman" w:cs="Times New Roman" w:eastAsiaTheme="minorEastAsia"/>
          <w:b/>
          <w:bCs w:val="0"/>
          <w:caps w:val="0"/>
          <w:color w:val="0F1115"/>
          <w:spacing w:val="0"/>
          <w:sz w:val="20"/>
          <w:szCs w:val="20"/>
          <w:shd w:val="clear" w:fill="FFFFFF"/>
          <w:lang w:val="en-US" w:eastAsia="zh-CN"/>
        </w:rPr>
        <w:t>#7：</w:t>
      </w:r>
      <w:r>
        <w:rPr>
          <w:rFonts w:hint="default" w:ascii="Times New Roman" w:hAnsi="Times New Roman" w:cs="Times New Roman" w:eastAsiaTheme="minorEastAsia"/>
          <w:b/>
          <w:bCs w:val="0"/>
          <w:color w:val="000000"/>
          <w:sz w:val="20"/>
          <w:szCs w:val="20"/>
        </w:rPr>
        <w:t>Manipulate numbers, graphical and statistical data and information, algebraic expressions and equations, and geometric representations</w:t>
      </w:r>
    </w:p>
    <w:p w14:paraId="2A65ED2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right="0" w:firstLine="0"/>
        <w:textAlignment w:val="auto"/>
        <w:outlineLvl w:val="9"/>
        <w:rPr>
          <w:rFonts w:hint="default" w:ascii="Times New Roman" w:hAnsi="Times New Roman" w:cs="Times New Roman" w:eastAsiaTheme="minorEastAsia"/>
          <w:i w:val="0"/>
          <w:iCs w:val="0"/>
          <w:caps w:val="0"/>
          <w:color w:val="0F1115"/>
          <w:spacing w:val="0"/>
          <w:sz w:val="20"/>
          <w:szCs w:val="20"/>
          <w:shd w:val="clear" w:fill="FFFFFF"/>
        </w:rPr>
      </w:pPr>
      <w:r>
        <w:rPr>
          <w:rFonts w:hint="default" w:ascii="Times New Roman" w:hAnsi="Times New Roman" w:cs="Times New Roman" w:eastAsiaTheme="minorEastAsia"/>
          <w:i w:val="0"/>
          <w:iCs w:val="0"/>
          <w:caps w:val="0"/>
          <w:color w:val="0F1115"/>
          <w:spacing w:val="0"/>
          <w:sz w:val="20"/>
          <w:szCs w:val="20"/>
          <w:shd w:val="clear" w:fill="FFFFFF"/>
        </w:rPr>
        <w:t>本题涉及</w:t>
      </w:r>
      <w:r>
        <w:rPr>
          <w:rStyle w:val="6"/>
          <w:rFonts w:hint="default" w:ascii="Times New Roman" w:hAnsi="Times New Roman" w:cs="Times New Roman" w:eastAsiaTheme="minorEastAsia"/>
          <w:b w:val="0"/>
          <w:bCs w:val="0"/>
          <w:i w:val="0"/>
          <w:iCs w:val="0"/>
          <w:caps w:val="0"/>
          <w:color w:val="0F1115"/>
          <w:spacing w:val="0"/>
          <w:sz w:val="20"/>
          <w:szCs w:val="20"/>
          <w:shd w:val="clear" w:fill="FFFFFF"/>
        </w:rPr>
        <w:t>几何关系的代数化</w:t>
      </w:r>
      <w:r>
        <w:rPr>
          <w:rFonts w:hint="default" w:ascii="Times New Roman" w:hAnsi="Times New Roman" w:cs="Times New Roman" w:eastAsiaTheme="minorEastAsia"/>
          <w:b w:val="0"/>
          <w:bCs w:val="0"/>
          <w:i w:val="0"/>
          <w:iCs w:val="0"/>
          <w:caps w:val="0"/>
          <w:color w:val="0F1115"/>
          <w:spacing w:val="0"/>
          <w:sz w:val="20"/>
          <w:szCs w:val="20"/>
          <w:shd w:val="clear" w:fill="FFFFFF"/>
        </w:rPr>
        <w:t>：</w:t>
      </w:r>
    </w:p>
    <w:p w14:paraId="3D47EF1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right="0" w:firstLine="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i w:val="0"/>
          <w:iCs w:val="0"/>
          <w:color w:val="0F1115"/>
          <w:spacing w:val="0"/>
          <w:kern w:val="0"/>
          <w:sz w:val="20"/>
          <w:szCs w:val="20"/>
          <w:bdr w:val="none" w:color="auto" w:sz="0" w:space="0"/>
          <w:shd w:val="clear" w:fill="FFFFFF"/>
          <w:lang w:val="en-US" w:eastAsia="zh-CN" w:bidi="ar"/>
        </w:rPr>
        <w:t>s</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in</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45°=150</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L或cos45°=150</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L</w:t>
      </w:r>
    </w:p>
    <w:p w14:paraId="7D1577E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right="0" w:firstLine="0"/>
        <w:textAlignment w:val="auto"/>
        <w:outlineLvl w:val="9"/>
        <w:rPr>
          <w:rFonts w:hint="default" w:ascii="Times New Roman" w:hAnsi="Times New Roman" w:cs="Times New Roman" w:eastAsiaTheme="minorEastAsia"/>
          <w:i w:val="0"/>
          <w:iCs w:val="0"/>
          <w:caps w:val="0"/>
          <w:color w:val="0F1115"/>
          <w:spacing w:val="0"/>
          <w:sz w:val="20"/>
          <w:szCs w:val="20"/>
        </w:rPr>
      </w:pPr>
      <w:r>
        <w:rPr>
          <w:rFonts w:hint="default" w:ascii="Times New Roman" w:hAnsi="Times New Roman" w:cs="Times New Roman" w:eastAsiaTheme="minorEastAsia"/>
          <w:i w:val="0"/>
          <w:iCs w:val="0"/>
          <w:caps w:val="0"/>
          <w:color w:val="0F1115"/>
          <w:spacing w:val="0"/>
          <w:sz w:val="20"/>
          <w:szCs w:val="20"/>
          <w:shd w:val="clear" w:fill="FFFFFF"/>
        </w:rPr>
        <w:t>并要求进行数值运算：</w:t>
      </w:r>
    </w:p>
    <w:p w14:paraId="44950A74">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L=150</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sin45°≈150</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/0.</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7071≈212 m</w:t>
      </w:r>
    </w:p>
    <w:p w14:paraId="582AF62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right="0" w:firstLine="0"/>
        <w:textAlignment w:val="auto"/>
        <w:outlineLvl w:val="9"/>
        <w:rPr>
          <w:rFonts w:hint="default" w:ascii="Times New Roman" w:hAnsi="Times New Roman" w:cs="Times New Roman" w:eastAsiaTheme="minorEastAsia"/>
          <w:i w:val="0"/>
          <w:iCs w:val="0"/>
          <w:caps w:val="0"/>
          <w:color w:val="0F1115"/>
          <w:spacing w:val="0"/>
          <w:sz w:val="20"/>
          <w:szCs w:val="20"/>
        </w:rPr>
      </w:pPr>
      <w:r>
        <w:rPr>
          <w:rFonts w:hint="default" w:ascii="Times New Roman" w:hAnsi="Times New Roman" w:cs="Times New Roman" w:eastAsiaTheme="minorEastAsia"/>
          <w:i w:val="0"/>
          <w:iCs w:val="0"/>
          <w:caps w:val="0"/>
          <w:color w:val="0F1115"/>
          <w:spacing w:val="0"/>
          <w:sz w:val="20"/>
          <w:szCs w:val="20"/>
          <w:shd w:val="clear" w:fill="FFFFFF"/>
        </w:rPr>
        <w:t>这属于对几何表示与代数表达式的综合运用。</w:t>
      </w:r>
    </w:p>
    <w:p w14:paraId="01898862">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right="0" w:firstLine="0"/>
        <w:textAlignment w:val="auto"/>
        <w:outlineLvl w:val="9"/>
        <w:rPr>
          <w:rFonts w:hint="default" w:ascii="Times New Roman" w:hAnsi="Times New Roman" w:cs="Times New Roman" w:eastAsiaTheme="minorEastAsia"/>
          <w:b/>
          <w:bCs/>
          <w:caps w:val="0"/>
          <w:color w:val="0F1115"/>
          <w:spacing w:val="0"/>
          <w:sz w:val="20"/>
          <w:szCs w:val="20"/>
        </w:rPr>
      </w:pPr>
      <w:r>
        <w:rPr>
          <w:rStyle w:val="6"/>
          <w:rFonts w:hint="default" w:ascii="Times New Roman" w:hAnsi="Times New Roman" w:cs="Times New Roman" w:eastAsiaTheme="minorEastAsia"/>
          <w:caps w:val="0"/>
          <w:color w:val="0F1115"/>
          <w:spacing w:val="0"/>
          <w:sz w:val="20"/>
          <w:szCs w:val="20"/>
          <w:shd w:val="clear" w:fill="FFFFFF"/>
          <w:lang w:val="en-US" w:eastAsia="zh-CN"/>
        </w:rPr>
        <w:t>#7：</w:t>
      </w:r>
      <w:r>
        <w:rPr>
          <w:rStyle w:val="6"/>
          <w:rFonts w:hint="default" w:ascii="Times New Roman" w:hAnsi="Times New Roman" w:cs="Times New Roman" w:eastAsiaTheme="minorEastAsia"/>
          <w:caps w:val="0"/>
          <w:color w:val="0F1115"/>
          <w:spacing w:val="0"/>
          <w:sz w:val="20"/>
          <w:szCs w:val="20"/>
          <w:shd w:val="clear" w:fill="FFFFFF"/>
        </w:rPr>
        <w:t>Manipulate numbers, graphical and statistical data and information, algebraic expressions and equations, and geometric representations</w:t>
      </w:r>
    </w:p>
    <w:p w14:paraId="67225CD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right="0" w:firstLine="0"/>
        <w:textAlignment w:val="auto"/>
        <w:outlineLvl w:val="9"/>
        <w:rPr>
          <w:rFonts w:hint="default" w:ascii="Times New Roman" w:hAnsi="Times New Roman" w:cs="Times New Roman" w:eastAsiaTheme="minorEastAsia"/>
          <w:i w:val="0"/>
          <w:iCs w:val="0"/>
          <w:caps w:val="0"/>
          <w:color w:val="0F1115"/>
          <w:spacing w:val="0"/>
          <w:sz w:val="20"/>
          <w:szCs w:val="20"/>
        </w:rPr>
      </w:pPr>
      <w:r>
        <w:rPr>
          <w:rFonts w:hint="default" w:ascii="Times New Roman" w:hAnsi="Times New Roman" w:cs="Times New Roman" w:eastAsiaTheme="minorEastAsia"/>
          <w:i w:val="0"/>
          <w:iCs w:val="0"/>
          <w:caps w:val="0"/>
          <w:color w:val="0F1115"/>
          <w:spacing w:val="0"/>
          <w:sz w:val="20"/>
          <w:szCs w:val="20"/>
          <w:shd w:val="clear" w:fill="FFFFFF"/>
        </w:rPr>
        <w:t>This problem involves </w:t>
      </w:r>
      <w:r>
        <w:rPr>
          <w:rStyle w:val="6"/>
          <w:rFonts w:hint="default" w:ascii="Times New Roman" w:hAnsi="Times New Roman" w:cs="Times New Roman" w:eastAsiaTheme="minorEastAsia"/>
          <w:b w:val="0"/>
          <w:bCs w:val="0"/>
          <w:i w:val="0"/>
          <w:iCs w:val="0"/>
          <w:caps w:val="0"/>
          <w:color w:val="0F1115"/>
          <w:spacing w:val="0"/>
          <w:sz w:val="20"/>
          <w:szCs w:val="20"/>
          <w:shd w:val="clear" w:fill="FFFFFF"/>
        </w:rPr>
        <w:t>translating geometric relations into algebra</w:t>
      </w:r>
      <w:r>
        <w:rPr>
          <w:rFonts w:hint="default" w:ascii="Times New Roman" w:hAnsi="Times New Roman" w:cs="Times New Roman" w:eastAsiaTheme="minorEastAsia"/>
          <w:b w:val="0"/>
          <w:bCs w:val="0"/>
          <w:i w:val="0"/>
          <w:iCs w:val="0"/>
          <w:caps w:val="0"/>
          <w:color w:val="0F1115"/>
          <w:spacing w:val="0"/>
          <w:sz w:val="20"/>
          <w:szCs w:val="20"/>
          <w:shd w:val="clear" w:fill="FFFFFF"/>
        </w:rPr>
        <w:t>:</w:t>
      </w:r>
    </w:p>
    <w:p w14:paraId="034039D5">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i w:val="0"/>
          <w:iCs w:val="0"/>
          <w:color w:val="0F1115"/>
          <w:spacing w:val="0"/>
          <w:kern w:val="0"/>
          <w:sz w:val="20"/>
          <w:szCs w:val="20"/>
          <w:bdr w:val="none" w:color="auto" w:sz="0" w:space="0"/>
          <w:shd w:val="clear" w:fill="FFFFFF"/>
          <w:lang w:val="en-US" w:eastAsia="zh-CN" w:bidi="ar"/>
        </w:rPr>
        <w:t>s</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in</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45°=150</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L</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 xml:space="preserve"> </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or</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 xml:space="preserve"> </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cos45°=150</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L</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w:t>
      </w:r>
    </w:p>
    <w:p w14:paraId="68B2115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right="0" w:firstLine="0"/>
        <w:textAlignment w:val="auto"/>
        <w:outlineLvl w:val="9"/>
        <w:rPr>
          <w:rFonts w:hint="default" w:ascii="Times New Roman" w:hAnsi="Times New Roman" w:cs="Times New Roman" w:eastAsiaTheme="minorEastAsia"/>
          <w:i w:val="0"/>
          <w:iCs w:val="0"/>
          <w:caps w:val="0"/>
          <w:color w:val="0F1115"/>
          <w:spacing w:val="0"/>
          <w:sz w:val="20"/>
          <w:szCs w:val="20"/>
        </w:rPr>
      </w:pPr>
      <w:r>
        <w:rPr>
          <w:rFonts w:hint="default" w:ascii="Times New Roman" w:hAnsi="Times New Roman" w:cs="Times New Roman" w:eastAsiaTheme="minorEastAsia"/>
          <w:i w:val="0"/>
          <w:iCs w:val="0"/>
          <w:caps w:val="0"/>
          <w:color w:val="0F1115"/>
          <w:spacing w:val="0"/>
          <w:sz w:val="20"/>
          <w:szCs w:val="20"/>
          <w:shd w:val="clear" w:fill="FFFFFF"/>
        </w:rPr>
        <w:t>and requires numerical computation:</w:t>
      </w:r>
    </w:p>
    <w:p w14:paraId="24B5A1E9">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L=150</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sin45°≈150</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w:t>
      </w:r>
      <w:r>
        <w:rPr>
          <w:rFonts w:hint="default" w:ascii="Times New Roman" w:hAnsi="Times New Roman" w:cs="Times New Roman" w:eastAsiaTheme="minorEastAsia"/>
          <w:i w:val="0"/>
          <w:iCs w:val="0"/>
          <w:caps w:val="0"/>
          <w:color w:val="0F1115"/>
          <w:spacing w:val="0"/>
          <w:kern w:val="0"/>
          <w:sz w:val="20"/>
          <w:szCs w:val="20"/>
          <w:bdr w:val="none" w:color="auto" w:sz="0" w:space="0"/>
          <w:shd w:val="clear" w:fill="FFFFFF"/>
          <w:lang w:val="en-US" w:eastAsia="zh-CN" w:bidi="ar"/>
        </w:rPr>
        <w:t>0.7071≈212 m</w:t>
      </w:r>
    </w:p>
    <w:p w14:paraId="52A57F4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right="0" w:firstLine="0"/>
        <w:textAlignment w:val="auto"/>
        <w:outlineLvl w:val="9"/>
        <w:rPr>
          <w:rFonts w:hint="default" w:ascii="Times New Roman" w:hAnsi="Times New Roman" w:cs="Times New Roman" w:eastAsiaTheme="minorEastAsia"/>
          <w:i w:val="0"/>
          <w:iCs w:val="0"/>
          <w:caps w:val="0"/>
          <w:color w:val="0F1115"/>
          <w:spacing w:val="0"/>
          <w:sz w:val="20"/>
          <w:szCs w:val="20"/>
        </w:rPr>
      </w:pPr>
      <w:r>
        <w:rPr>
          <w:rFonts w:hint="default" w:ascii="Times New Roman" w:hAnsi="Times New Roman" w:cs="Times New Roman" w:eastAsiaTheme="minorEastAsia"/>
          <w:i w:val="0"/>
          <w:iCs w:val="0"/>
          <w:caps w:val="0"/>
          <w:color w:val="0F1115"/>
          <w:spacing w:val="0"/>
          <w:sz w:val="20"/>
          <w:szCs w:val="20"/>
          <w:shd w:val="clear" w:fill="FFFFFF"/>
        </w:rPr>
        <w:t>This constitutes working with geometric and algebraic representations.</w:t>
      </w:r>
    </w:p>
    <w:p w14:paraId="06A1BE53">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color w:val="000000"/>
          <w:sz w:val="20"/>
          <w:szCs w:val="20"/>
        </w:rPr>
        <w:t>Develop mathematical diagrams, graphs, constructions or computing artifacts and extracting mathematical information from them</w:t>
      </w:r>
    </w:p>
    <w:p w14:paraId="4E96276B">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题目附有示意图（虽未按比例绘制），考生必须从图中提取几何信息：一个直角三角形，其中已知对边（高）=150 m，角度=45°，需要求斜边（绳长）。这完全符合“从数学图形中提取信息”这一维度。</w:t>
      </w:r>
    </w:p>
    <w:p w14:paraId="227DC1D6">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sz w:val="20"/>
          <w:szCs w:val="20"/>
        </w:rPr>
        <w:t>Develop mathematical diagrams, graphs, constructions or computing artifacts and extracting mathematical information from them</w:t>
      </w:r>
    </w:p>
    <w:p w14:paraId="7E5B9A34">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problem includes a schematic diagram (not to scale). The test-taker must extract geometric information from it: a right triangle with known opposite side (height) = 150 m, angle = 45°, and must find the hypotenuse (rope length). This directly matches “extracting mathematical information from diagrams.”</w:t>
      </w:r>
    </w:p>
    <w:p w14:paraId="37A154A9">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#13：</w:t>
      </w:r>
      <w:r>
        <w:rPr>
          <w:rFonts w:hint="default" w:ascii="Times New Roman" w:hAnsi="Times New Roman" w:cs="Times New Roman" w:eastAsiaTheme="minorEastAsia"/>
          <w:b/>
          <w:bCs/>
          <w:color w:val="000000"/>
          <w:sz w:val="20"/>
          <w:szCs w:val="20"/>
        </w:rPr>
        <w:t>Use an understanding of the context to guide or expedite the mathematical solving process, e.g. working to a context-appropriate level of accuracy</w:t>
      </w:r>
      <w:r>
        <w:rPr>
          <w:rFonts w:hint="default" w:ascii="Times New Roman" w:hAnsi="Times New Roman" w:cs="Times New Roman" w:eastAsiaTheme="minorEastAsia"/>
          <w:b/>
          <w:bCs/>
          <w:sz w:val="20"/>
          <w:szCs w:val="20"/>
        </w:rPr>
        <w:t xml:space="preserve"> </w:t>
      </w:r>
    </w:p>
    <w:p w14:paraId="2DBFA9C9">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题目设定在实际航海情境中。学生需要理解“垂直高度”和“绳长”在物理空间中的意义。此外，题目要求计算“大约”的长度，这引导学生根据上下文选择最合适的近似选项。</w:t>
      </w:r>
    </w:p>
    <w:p w14:paraId="2EC019B0">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#13：</w:t>
      </w:r>
      <w:r>
        <w:rPr>
          <w:rFonts w:hint="default" w:ascii="Times New Roman" w:hAnsi="Times New Roman" w:cs="Times New Roman" w:eastAsiaTheme="minorEastAsia"/>
          <w:b/>
          <w:bCs/>
          <w:sz w:val="20"/>
          <w:szCs w:val="20"/>
        </w:rPr>
        <w:t>Use an understanding of the context to guide or expedite the mathematical solving process, e.g. working to a context-appropriate level of accuracy</w:t>
      </w:r>
    </w:p>
    <w:p w14:paraId="18398DA3">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problem is set in a practical sailing context. Students need to understand the physical meaning of "vertical height" and "rope length". Furthermore, the question asks for the "approximate" length, guiding students to select the most appropriate approximate option based on context.</w:t>
      </w:r>
    </w:p>
    <w:p w14:paraId="18058DD5">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#12：</w:t>
      </w:r>
      <w:r>
        <w:rPr>
          <w:rFonts w:hint="default" w:ascii="Times New Roman" w:hAnsi="Times New Roman" w:cs="Times New Roman" w:eastAsiaTheme="minorEastAsia"/>
          <w:b/>
          <w:bCs/>
          <w:color w:val="000000"/>
          <w:sz w:val="20"/>
          <w:szCs w:val="20"/>
        </w:rPr>
        <w:t>Use a multi-step procedure leading to a mathematical solution, conclusion or generalisation</w:t>
      </w:r>
    </w:p>
    <w:p w14:paraId="2F5780DA">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解题是多步的：</w:t>
      </w:r>
    </w:p>
    <w:p w14:paraId="4508A1AC">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识别直角三角形模型；</w:t>
      </w:r>
    </w:p>
    <w:p w14:paraId="11170250">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选择合适的三角函数（sin 或 cos）；</w:t>
      </w:r>
    </w:p>
    <w:p w14:paraId="3E09C4C9">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代入已知值；</w:t>
      </w:r>
    </w:p>
    <w:p w14:paraId="77ED4B44">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进行计算；</w:t>
      </w:r>
    </w:p>
    <w:p w14:paraId="5FAB2AA8">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四舍五入并匹配选项。</w:t>
      </w:r>
    </w:p>
    <w:p w14:paraId="49E394D8">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#12：</w:t>
      </w:r>
      <w:r>
        <w:rPr>
          <w:rFonts w:hint="default" w:ascii="Times New Roman" w:hAnsi="Times New Roman" w:cs="Times New Roman" w:eastAsiaTheme="minorEastAsia"/>
          <w:b/>
          <w:bCs/>
          <w:sz w:val="20"/>
          <w:szCs w:val="20"/>
        </w:rPr>
        <w:t>Use a multi-step procedure leading to a mathematical solution, conclusion or generalisation</w:t>
      </w:r>
    </w:p>
    <w:p w14:paraId="3E3AD4C3">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lang w:val="en-US" w:eastAsia="zh-CN"/>
        </w:rPr>
      </w:pPr>
      <w:r>
        <w:rPr>
          <w:rFonts w:hint="default" w:ascii="Times New Roman" w:hAnsi="Times New Roman" w:cs="Times New Roman" w:eastAsiaTheme="minorEastAsia"/>
          <w:sz w:val="20"/>
          <w:szCs w:val="20"/>
        </w:rPr>
        <w:t>The solution involves multiple steps:</w:t>
      </w:r>
    </w:p>
    <w:p w14:paraId="0C7CFDE0">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Recognizing the right triangle model;</w:t>
      </w:r>
    </w:p>
    <w:p w14:paraId="392F7379">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Selecting the appropriate trigonometric function (sin or cos);</w:t>
      </w:r>
    </w:p>
    <w:p w14:paraId="5ADCF749">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Substituting known values;</w:t>
      </w:r>
    </w:p>
    <w:p w14:paraId="5CB39450">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Performing the calculation;</w:t>
      </w:r>
    </w:p>
    <w:p w14:paraId="3D443CA6">
      <w:pPr>
        <w:keepNext w:val="0"/>
        <w:keepLines w:val="0"/>
        <w:pageBreakBefore w:val="0"/>
        <w:numPr>
          <w:numId w:val="0"/>
        </w:numPr>
        <w:kinsoku/>
        <w:wordWrap/>
        <w:overflowPunct/>
        <w:topLinePunct w:val="0"/>
        <w:autoSpaceDE/>
        <w:autoSpaceDN/>
        <w:bidi w:val="0"/>
        <w:adjustRightInd/>
        <w:snapToGrid/>
        <w:spacing w:line="440" w:lineRule="exact"/>
        <w:ind w:left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Rounding and matching the answer choice.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E07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2026-01-29T01:46:51Z</dcterms:created>
  <dc:creator>JZ-MC</dc:creator>
  <cp:lastModifiedBy>陈觅科</cp:lastModifiedBy>
  <dcterms:modified xsi:type="dcterms:W3CDTF">2026-01-29T02:08:46Z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eyJoZGlkIjoiZTAxZjY3MzlmZWZjMWMzMzZiYTc5NzgzNjQ0ZjRkZTciLCJ1c2VySWQiOiIxNjY3MDYxNDUxIn0=</vt:lpwstr>
  </property>
  <property fmtid="{D5CDD505-2E9C-101B-9397-08002B2CF9AE}" pid="4" name="ICV">
    <vt:lpwstr>133328BD5B124D488D9E62A1FADE98A3_12</vt:lpwstr>
  </property>
</Properties>
</file>