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D0D3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Understand and utilise constructs based on definitions, rules and formal systems including employing familiar algorithms</w:t>
      </w:r>
    </w:p>
    <w:p w14:paraId="0ADC2B8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体现原因</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学生需要理解百分数的定义（2.5% = 2.5/100）</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rPr>
        <w:t>百分比计算规则（乘法关系）</w:t>
      </w:r>
    </w:p>
    <w:p w14:paraId="018DA34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因此体现：对数学规则（百分数）的理解与应用</w:t>
      </w:r>
    </w:p>
    <w:p w14:paraId="30BD012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Understand and utilise constructs based on definitions, rules and formal systems including employing familiar algorithms</w:t>
      </w:r>
    </w:p>
    <w:p w14:paraId="61F6ECF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Reason</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Students need to understand</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the definition of percentage (2.5% = 2.5/100)</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the rule for calculating percentages (multiplication)</w:t>
      </w:r>
    </w:p>
    <w:p w14:paraId="23F99D1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reflects: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understanding and applying mathematical rules (percentages)</w:t>
      </w:r>
    </w:p>
    <w:p w14:paraId="523F369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eastAsia" w:ascii="Times New Roman" w:hAnsi="Times New Roman" w:cs="Times New Roman"/>
          <w:b/>
          <w:bCs/>
          <w:sz w:val="20"/>
          <w:szCs w:val="20"/>
          <w:lang w:val="en-US" w:eastAsia="zh-CN"/>
        </w:rPr>
        <w:t>1</w:t>
      </w:r>
      <w:r>
        <w:rPr>
          <w:rFonts w:hint="default" w:ascii="Times New Roman" w:hAnsi="Times New Roman" w:cs="Times New Roman" w:eastAsiaTheme="minorEastAsia"/>
          <w:b/>
          <w:bCs/>
          <w:sz w:val="20"/>
          <w:szCs w:val="20"/>
        </w:rPr>
        <w:t>：Perform a simple calculation</w:t>
      </w:r>
    </w:p>
    <w:p w14:paraId="1E2CEA9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题目的核心要求是计算 2.5%×4800。</w:t>
      </w:r>
    </w:p>
    <w:p w14:paraId="0FD0573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学生可采用以下任一方法：</w:t>
      </w:r>
    </w:p>
    <w:p w14:paraId="07BD635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将 2.5% 转换为小数（0.025），再相乘： 0.025×4800=120</w:t>
      </w:r>
    </w:p>
    <w:p w14:paraId="0A7FC21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或用比例推理：1% 是 48，因此 2.5% 就是 48×2.5=120</w:t>
      </w:r>
    </w:p>
    <w:p w14:paraId="01E1B65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无论采用哪种方法，任务本质都是执行一个基础、单步的数值运算，这正是第1条所强调的能力。</w:t>
      </w:r>
    </w:p>
    <w:p w14:paraId="40D70AA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 Perform a simple calculation</w:t>
      </w:r>
    </w:p>
    <w:p w14:paraId="2003B13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core demand of the task is to compute 2.5%×4800</w:t>
      </w:r>
    </w:p>
    <w:p w14:paraId="4F1DDBE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involves either:</w:t>
      </w:r>
    </w:p>
    <w:p w14:paraId="3F6C4E2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Converting 2.5% to a decimal (0.025) and multiplying: 0.025×4800=120</w:t>
      </w:r>
    </w:p>
    <w:p w14:paraId="28D278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Or</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Using proportional reasoning: 1%=48 , so 2.5%=48×2.5=120</w:t>
      </w:r>
    </w:p>
    <w:p w14:paraId="7061403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Regardless of method, the task centers on executing a basic, single-step numerical calculation, which is precisely what Item 1 describes.</w:t>
      </w:r>
    </w:p>
    <w:p w14:paraId="0BE4567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#7: Manipulate numbers, graphical and statistical data and information, algebraic expressions and equations, and geometric representations</w:t>
      </w:r>
    </w:p>
    <w:p w14:paraId="56D2BFE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学生必须在表格的多种信息中进行“数据处理”。他们需要定位到“Alpha”列和“Advertised price”行，提取出数字 4800，并将其与 2.5% 这个百分比信息进行数学结合（即相乘）。</w:t>
      </w:r>
    </w:p>
    <w:p w14:paraId="7BB5313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#7: Manipulate numbers, graphical and statistical data and information, algebraic expressions and equations, and geometric representations</w:t>
      </w:r>
    </w:p>
    <w:p w14:paraId="5D3B9D4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Analysis: The student must engage in "data manipulation" across multiple types of information. They need to locate the "Alpha" column and the "Advertised price" row, extract the number 4800, and mathematically combine it with the 2.5% figure provided in the text. </w:t>
      </w:r>
    </w:p>
    <w:p w14:paraId="6B8B447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#3: Implement a given strategy to determine a mathematical solution</w:t>
      </w:r>
    </w:p>
    <w:p w14:paraId="6A33471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题目已经明确给出了“策略”，即“额外支付广告价格的 2.5% 作为税费”。学生不需要自己寻找解题思路，只需准确地执行（Implement）这一既定策略即可。</w:t>
      </w:r>
    </w:p>
    <w:p w14:paraId="4B8222B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#3: Implement a given strategy to determine a mathematical solution</w:t>
      </w:r>
    </w:p>
    <w:p w14:paraId="7D40ACB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Analysis: The "strategy" is explicitly provided in the text: "pay an extra 2.5% of the advertised cost... as taxes." The student does not need to devise a strategy; they simply need to accurately implement the one given to find the solution. </w:t>
      </w:r>
    </w:p>
    <w:p w14:paraId="740B855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#12: Use a multi-step procedure leading to a mathematical solution, conclusion</w:t>
      </w:r>
      <w:r>
        <w:rPr>
          <w:rFonts w:hint="eastAsia" w:ascii="Times New Roman" w:hAnsi="Times New Roman" w:cs="Times New Roman"/>
          <w:b/>
          <w:bCs/>
          <w:sz w:val="20"/>
          <w:szCs w:val="20"/>
          <w:lang w:val="en-US" w:eastAsia="zh-CN"/>
        </w:rPr>
        <w:t xml:space="preserve"> </w:t>
      </w:r>
      <w:r>
        <w:rPr>
          <w:rFonts w:hint="default" w:ascii="Times New Roman" w:hAnsi="Times New Roman" w:cs="Times New Roman" w:eastAsiaTheme="minorEastAsia"/>
          <w:b/>
          <w:bCs/>
          <w:sz w:val="20"/>
          <w:szCs w:val="20"/>
          <w:lang w:val="en-US" w:eastAsia="zh-CN"/>
        </w:rPr>
        <w:t>or generalisation</w:t>
      </w:r>
    </w:p>
    <w:p w14:paraId="1B16A6F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rPr>
        <w:t>体现原因</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虽然步骤不复杂，但仍包含数据提取</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百分数转换</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运算</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属于简单的多步骤求解过程</w:t>
      </w:r>
      <w:r>
        <w:rPr>
          <w:rFonts w:hint="default" w:ascii="Times New Roman" w:hAnsi="Times New Roman" w:cs="Times New Roman" w:eastAsiaTheme="minorEastAsia"/>
          <w:sz w:val="20"/>
          <w:szCs w:val="20"/>
          <w:lang w:eastAsia="zh-CN"/>
        </w:rPr>
        <w:t>。</w:t>
      </w:r>
    </w:p>
    <w:p w14:paraId="37CB44B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bookmarkStart w:id="0" w:name="_GoBack"/>
      <w:r>
        <w:rPr>
          <w:rFonts w:hint="default" w:ascii="Times New Roman" w:hAnsi="Times New Roman" w:cs="Times New Roman" w:eastAsiaTheme="minorEastAsia"/>
          <w:b/>
          <w:bCs/>
          <w:sz w:val="20"/>
          <w:szCs w:val="20"/>
          <w:lang w:val="en-US" w:eastAsia="zh-CN"/>
        </w:rPr>
        <w:t>#12: Use a multi-step procedure leading to a mathematical solution, conclusion</w:t>
      </w:r>
      <w:r>
        <w:rPr>
          <w:rFonts w:hint="eastAsia" w:ascii="Times New Roman" w:hAnsi="Times New Roman" w:cs="Times New Roman"/>
          <w:b/>
          <w:bCs/>
          <w:sz w:val="20"/>
          <w:szCs w:val="20"/>
          <w:lang w:val="en-US" w:eastAsia="zh-CN"/>
        </w:rPr>
        <w:t xml:space="preserve"> </w:t>
      </w:r>
      <w:r>
        <w:rPr>
          <w:rFonts w:hint="default" w:ascii="Times New Roman" w:hAnsi="Times New Roman" w:cs="Times New Roman" w:eastAsiaTheme="minorEastAsia"/>
          <w:b/>
          <w:bCs/>
          <w:sz w:val="20"/>
          <w:szCs w:val="20"/>
          <w:lang w:val="en-US" w:eastAsia="zh-CN"/>
        </w:rPr>
        <w:t>or generalisation</w:t>
      </w:r>
    </w:p>
    <w:bookmarkEnd w:id="0"/>
    <w:p w14:paraId="7EE2C4F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Reason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Although simple, the task still involves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extracting data</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converting percentage</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performing calculation</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This represents a basic</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multi-step problem-solving process</w:t>
      </w:r>
    </w:p>
    <w:p w14:paraId="4E21CD30"/>
    <w:p w14:paraId="2B070CA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410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2026-03-17T01:39:45Z</dcterms:created>
  <dc:creator>JZ-MC</dc:creator>
  <cp:lastModifiedBy>陈觅科</cp:lastModifiedBy>
  <dcterms:modified xsi:type="dcterms:W3CDTF">2026-03-17T02:03:00Z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69523ECDC6EA41A38C98BA5A3F097DD5_12</vt:lpwstr>
  </property>
</Properties>
</file>