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3E95D">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40" w:lineRule="exact"/>
        <w:ind w:left="0" w:right="0" w:firstLine="0"/>
        <w:textAlignment w:val="auto"/>
        <w:outlineLvl w:val="9"/>
        <w:rPr>
          <w:rFonts w:hint="default" w:ascii="Times New Roman" w:hAnsi="Times New Roman" w:cs="Times New Roman" w:eastAsiaTheme="minorEastAsia"/>
          <w:b/>
          <w:bCs/>
          <w:caps w:val="0"/>
          <w:color w:val="0F1115"/>
          <w:spacing w:val="0"/>
          <w:sz w:val="20"/>
          <w:szCs w:val="20"/>
        </w:rPr>
      </w:pPr>
      <w:r>
        <w:rPr>
          <w:rFonts w:hint="default" w:ascii="Times New Roman" w:hAnsi="Times New Roman" w:cs="Times New Roman" w:eastAsiaTheme="minorEastAsia"/>
          <w:b/>
          <w:bCs/>
          <w:caps w:val="0"/>
          <w:color w:val="0F1115"/>
          <w:spacing w:val="0"/>
          <w:sz w:val="20"/>
          <w:szCs w:val="20"/>
          <w:shd w:val="clear" w:fill="FFFFFF"/>
          <w:lang w:val="en-US" w:eastAsia="zh-CN"/>
        </w:rPr>
        <w:t>#</w:t>
      </w:r>
      <w:r>
        <w:rPr>
          <w:rStyle w:val="6"/>
          <w:rFonts w:hint="default" w:ascii="Times New Roman" w:hAnsi="Times New Roman" w:cs="Times New Roman" w:eastAsiaTheme="minorEastAsia"/>
          <w:b/>
          <w:bCs/>
          <w:caps w:val="0"/>
          <w:color w:val="0F1115"/>
          <w:spacing w:val="0"/>
          <w:sz w:val="20"/>
          <w:szCs w:val="20"/>
          <w:shd w:val="clear" w:fill="FFFFFF"/>
        </w:rPr>
        <w:t>4</w:t>
      </w:r>
      <w:r>
        <w:rPr>
          <w:rStyle w:val="6"/>
          <w:rFonts w:hint="default" w:ascii="Times New Roman" w:hAnsi="Times New Roman" w:cs="Times New Roman" w:eastAsiaTheme="minorEastAsia"/>
          <w:b/>
          <w:bCs/>
          <w:caps w:val="0"/>
          <w:color w:val="0F1115"/>
          <w:spacing w:val="0"/>
          <w:sz w:val="20"/>
          <w:szCs w:val="20"/>
          <w:shd w:val="clear" w:fill="FFFFFF"/>
          <w:lang w:eastAsia="zh-CN"/>
        </w:rPr>
        <w:t>：</w:t>
      </w:r>
      <w:r>
        <w:rPr>
          <w:rFonts w:hint="default" w:ascii="Times New Roman" w:hAnsi="Times New Roman" w:cs="Times New Roman" w:eastAsiaTheme="minorEastAsia"/>
          <w:b/>
          <w:bCs/>
          <w:color w:val="000000"/>
          <w:sz w:val="20"/>
          <w:szCs w:val="20"/>
        </w:rPr>
        <w:t>Read, decode and make sense of statements, questions, tasks, objects or images to create a model of the situation</w:t>
      </w:r>
    </w:p>
    <w:p w14:paraId="718635E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right="0"/>
        <w:textAlignment w:val="auto"/>
        <w:outlineLvl w:val="9"/>
        <w:rPr>
          <w:rFonts w:hint="default" w:ascii="Times New Roman" w:hAnsi="Times New Roman" w:cs="Times New Roman" w:eastAsiaTheme="minorEastAsia"/>
          <w:sz w:val="20"/>
          <w:szCs w:val="20"/>
        </w:rPr>
      </w:pPr>
      <w:r>
        <w:rPr>
          <w:rStyle w:val="6"/>
          <w:rFonts w:hint="default" w:ascii="Times New Roman" w:hAnsi="Times New Roman" w:cs="Times New Roman" w:eastAsiaTheme="minorEastAsia"/>
          <w:b w:val="0"/>
          <w:bCs w:val="0"/>
          <w:i w:val="0"/>
          <w:iCs w:val="0"/>
          <w:caps w:val="0"/>
          <w:color w:val="0F1115"/>
          <w:spacing w:val="0"/>
          <w:sz w:val="20"/>
          <w:szCs w:val="20"/>
          <w:shd w:val="clear" w:fill="FFFFFF"/>
        </w:rPr>
        <w:t>分析</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这是学生接触该题的第一步也是最基础的一步。他们必须阅读表格数据（日均产量、平均故障百分比）和三个陈述句，并理解每个陈述在具体情境（Electrix公司生产）中的含义。</w:t>
      </w:r>
    </w:p>
    <w:p w14:paraId="69B5B56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right="0"/>
        <w:textAlignment w:val="auto"/>
        <w:outlineLvl w:val="9"/>
        <w:rPr>
          <w:rFonts w:hint="default" w:ascii="Times New Roman" w:hAnsi="Times New Roman" w:cs="Times New Roman" w:eastAsiaTheme="minorEastAsia"/>
          <w:sz w:val="20"/>
          <w:szCs w:val="20"/>
        </w:rPr>
      </w:pPr>
      <w:r>
        <w:rPr>
          <w:rStyle w:val="6"/>
          <w:rFonts w:hint="default" w:ascii="Times New Roman" w:hAnsi="Times New Roman" w:cs="Times New Roman" w:eastAsiaTheme="minorEastAsia"/>
          <w:b w:val="0"/>
          <w:bCs w:val="0"/>
          <w:i w:val="0"/>
          <w:iCs w:val="0"/>
          <w:caps w:val="0"/>
          <w:color w:val="0F1115"/>
          <w:spacing w:val="0"/>
          <w:sz w:val="20"/>
          <w:szCs w:val="20"/>
          <w:shd w:val="clear" w:fill="FFFFFF"/>
        </w:rPr>
        <w:t>题目体现</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学生需要解码“one third”（三分之一）、“exactly 5 out of 100”（每100个中恰好5个）、“probability...is 0.03”（概率为0.03）等表述，并将其与表格中的具体数字（2000, 6000, 5%, 3%）联系起来，从而在心中构建一个关于产量分布与故障率的数学模型。</w:t>
      </w:r>
    </w:p>
    <w:p w14:paraId="0305B0B7">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40" w:lineRule="exact"/>
        <w:ind w:left="0" w:right="0" w:firstLine="0"/>
        <w:textAlignment w:val="auto"/>
        <w:outlineLvl w:val="9"/>
        <w:rPr>
          <w:rFonts w:hint="default" w:ascii="Times New Roman" w:hAnsi="Times New Roman" w:cs="Times New Roman" w:eastAsiaTheme="minorEastAsia"/>
          <w:b/>
          <w:bCs/>
          <w:caps w:val="0"/>
          <w:color w:val="0F1115"/>
          <w:spacing w:val="0"/>
          <w:sz w:val="20"/>
          <w:szCs w:val="20"/>
        </w:rPr>
      </w:pPr>
      <w:r>
        <w:rPr>
          <w:rStyle w:val="6"/>
          <w:rFonts w:hint="default" w:ascii="Times New Roman" w:hAnsi="Times New Roman" w:cs="Times New Roman" w:eastAsiaTheme="minorEastAsia"/>
          <w:caps w:val="0"/>
          <w:color w:val="0F1115"/>
          <w:spacing w:val="0"/>
          <w:sz w:val="20"/>
          <w:szCs w:val="20"/>
          <w:shd w:val="clear" w:fill="FFFFFF"/>
          <w:lang w:val="en-US" w:eastAsia="zh-CN"/>
        </w:rPr>
        <w:t>#</w:t>
      </w:r>
      <w:r>
        <w:rPr>
          <w:rStyle w:val="6"/>
          <w:rFonts w:hint="default" w:ascii="Times New Roman" w:hAnsi="Times New Roman" w:cs="Times New Roman" w:eastAsiaTheme="minorEastAsia"/>
          <w:caps w:val="0"/>
          <w:color w:val="0F1115"/>
          <w:spacing w:val="0"/>
          <w:sz w:val="20"/>
          <w:szCs w:val="20"/>
          <w:shd w:val="clear" w:fill="FFFFFF"/>
        </w:rPr>
        <w:t>4</w:t>
      </w:r>
      <w:r>
        <w:rPr>
          <w:rStyle w:val="6"/>
          <w:rFonts w:hint="default" w:ascii="Times New Roman" w:hAnsi="Times New Roman" w:cs="Times New Roman" w:eastAsiaTheme="minorEastAsia"/>
          <w:caps w:val="0"/>
          <w:color w:val="0F1115"/>
          <w:spacing w:val="0"/>
          <w:sz w:val="20"/>
          <w:szCs w:val="20"/>
          <w:shd w:val="clear" w:fill="FFFFFF"/>
          <w:lang w:eastAsia="zh-CN"/>
        </w:rPr>
        <w:t>：</w:t>
      </w:r>
      <w:r>
        <w:rPr>
          <w:rStyle w:val="6"/>
          <w:rFonts w:hint="default" w:ascii="Times New Roman" w:hAnsi="Times New Roman" w:cs="Times New Roman" w:eastAsiaTheme="minorEastAsia"/>
          <w:caps w:val="0"/>
          <w:color w:val="0F1115"/>
          <w:spacing w:val="0"/>
          <w:sz w:val="20"/>
          <w:szCs w:val="20"/>
          <w:shd w:val="clear" w:fill="FFFFFF"/>
        </w:rPr>
        <w:t>Read, decode and make sense of statements, questions, tasks, objects or images to create a model of the situation</w:t>
      </w:r>
    </w:p>
    <w:p w14:paraId="44418DA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right="0"/>
        <w:textAlignment w:val="auto"/>
        <w:outlineLvl w:val="9"/>
        <w:rPr>
          <w:rFonts w:hint="default" w:ascii="Times New Roman" w:hAnsi="Times New Roman" w:cs="Times New Roman" w:eastAsiaTheme="minorEastAsia"/>
          <w:i w:val="0"/>
          <w:iCs w:val="0"/>
          <w:caps w:val="0"/>
          <w:color w:val="0F1115"/>
          <w:spacing w:val="0"/>
          <w:sz w:val="20"/>
          <w:szCs w:val="20"/>
          <w:shd w:val="clear" w:fill="FFFFFF"/>
        </w:rPr>
      </w:pPr>
      <w:r>
        <w:rPr>
          <w:rStyle w:val="6"/>
          <w:rFonts w:hint="default" w:ascii="Times New Roman" w:hAnsi="Times New Roman" w:cs="Times New Roman" w:eastAsiaTheme="minorEastAsia"/>
          <w:b w:val="0"/>
          <w:bCs w:val="0"/>
          <w:i w:val="0"/>
          <w:iCs w:val="0"/>
          <w:caps w:val="0"/>
          <w:color w:val="0F1115"/>
          <w:spacing w:val="0"/>
          <w:sz w:val="20"/>
          <w:szCs w:val="20"/>
          <w:shd w:val="clear" w:fill="FFFFFF"/>
        </w:rPr>
        <w:t>Analysis</w:t>
      </w:r>
      <w:r>
        <w:rPr>
          <w:rFonts w:hint="default" w:ascii="Times New Roman" w:hAnsi="Times New Roman" w:cs="Times New Roman" w:eastAsiaTheme="minorEastAsia"/>
          <w:b w:val="0"/>
          <w:bCs w:val="0"/>
          <w:i w:val="0"/>
          <w:iCs w:val="0"/>
          <w:caps w:val="0"/>
          <w:color w:val="0F1115"/>
          <w:spacing w:val="0"/>
          <w:sz w:val="20"/>
          <w:szCs w:val="20"/>
          <w:shd w:val="clear" w:fill="FFFFFF"/>
        </w:rPr>
        <w:t xml:space="preserve">: </w:t>
      </w:r>
      <w:r>
        <w:rPr>
          <w:rFonts w:hint="default" w:ascii="Times New Roman" w:hAnsi="Times New Roman" w:cs="Times New Roman" w:eastAsiaTheme="minorEastAsia"/>
          <w:i w:val="0"/>
          <w:iCs w:val="0"/>
          <w:caps w:val="0"/>
          <w:color w:val="0F1115"/>
          <w:spacing w:val="0"/>
          <w:sz w:val="20"/>
          <w:szCs w:val="20"/>
          <w:shd w:val="clear" w:fill="FFFFFF"/>
        </w:rPr>
        <w:t>This is the first and most fundamental step for students approaching the question. They must read the tabular data (average daily production, average percentage of faulty players) and three statements, and understand the meaning of each statement within the specific context (Electrix Company's production).</w:t>
      </w:r>
    </w:p>
    <w:p w14:paraId="020A933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right="0"/>
        <w:textAlignment w:val="auto"/>
        <w:outlineLvl w:val="9"/>
        <w:rPr>
          <w:rFonts w:hint="default" w:ascii="Times New Roman" w:hAnsi="Times New Roman" w:cs="Times New Roman" w:eastAsiaTheme="minorEastAsia"/>
          <w:sz w:val="20"/>
          <w:szCs w:val="20"/>
        </w:rPr>
      </w:pPr>
      <w:r>
        <w:rPr>
          <w:rStyle w:val="6"/>
          <w:rFonts w:hint="default" w:ascii="Times New Roman" w:hAnsi="Times New Roman" w:cs="Times New Roman" w:eastAsiaTheme="minorEastAsia"/>
          <w:b w:val="0"/>
          <w:bCs w:val="0"/>
          <w:i w:val="0"/>
          <w:iCs w:val="0"/>
          <w:caps w:val="0"/>
          <w:color w:val="0F1115"/>
          <w:spacing w:val="0"/>
          <w:sz w:val="20"/>
          <w:szCs w:val="20"/>
          <w:shd w:val="clear" w:fill="FFFFFF"/>
        </w:rPr>
        <w:t>Manifestation in the Question</w:t>
      </w:r>
      <w:r>
        <w:rPr>
          <w:rFonts w:hint="default" w:ascii="Times New Roman" w:hAnsi="Times New Roman" w:cs="Times New Roman" w:eastAsiaTheme="minorEastAsia"/>
          <w:b w:val="0"/>
          <w:bCs w:val="0"/>
          <w:i w:val="0"/>
          <w:iCs w:val="0"/>
          <w:caps w:val="0"/>
          <w:color w:val="0F1115"/>
          <w:spacing w:val="0"/>
          <w:sz w:val="20"/>
          <w:szCs w:val="20"/>
          <w:shd w:val="clear" w:fill="FFFFFF"/>
        </w:rPr>
        <w:t xml:space="preserve">: </w:t>
      </w:r>
      <w:r>
        <w:rPr>
          <w:rFonts w:hint="default" w:ascii="Times New Roman" w:hAnsi="Times New Roman" w:cs="Times New Roman" w:eastAsiaTheme="minorEastAsia"/>
          <w:i w:val="0"/>
          <w:iCs w:val="0"/>
          <w:caps w:val="0"/>
          <w:color w:val="0F1115"/>
          <w:spacing w:val="0"/>
          <w:sz w:val="20"/>
          <w:szCs w:val="20"/>
          <w:shd w:val="clear" w:fill="FFFFFF"/>
        </w:rPr>
        <w:t>Students need to decode phrases such as "one third," "exactly 5 out of 100," and "probability...is 0.03," and connect them to the specific numbers in the table (2000, 6000, 5%, 3%). This allows them to mentally construct a mathematical model concerning production distribution and fault rates.</w:t>
      </w:r>
    </w:p>
    <w:p w14:paraId="729223EE">
      <w:pPr>
        <w:keepNext w:val="0"/>
        <w:keepLines w:val="0"/>
        <w:pageBreakBefore w:val="0"/>
        <w:numPr>
          <w:numId w:val="0"/>
        </w:numPr>
        <w:kinsoku/>
        <w:wordWrap/>
        <w:overflowPunct/>
        <w:topLinePunct w:val="0"/>
        <w:autoSpaceDE/>
        <w:autoSpaceDN/>
        <w:bidi w:val="0"/>
        <w:adjustRightInd/>
        <w:snapToGrid/>
        <w:spacing w:line="440" w:lineRule="exact"/>
        <w:textAlignment w:val="auto"/>
        <w:outlineLvl w:val="9"/>
        <w:rPr>
          <w:rFonts w:hint="default" w:ascii="Times New Roman" w:hAnsi="Times New Roman" w:cs="Times New Roman" w:eastAsiaTheme="minorEastAsia"/>
          <w:b/>
          <w:bCs/>
          <w:color w:val="000000"/>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color w:val="000000"/>
          <w:sz w:val="20"/>
          <w:szCs w:val="20"/>
        </w:rPr>
        <w:t>Identify and describe the mathematical aspects of a real-world problem situation including identifying the significant variables</w:t>
      </w:r>
    </w:p>
    <w:p w14:paraId="3EC926AC">
      <w:pPr>
        <w:keepNext w:val="0"/>
        <w:keepLines w:val="0"/>
        <w:pageBreakBefore w:val="0"/>
        <w:numPr>
          <w:numId w:val="0"/>
        </w:numPr>
        <w:kinsoku/>
        <w:wordWrap/>
        <w:overflowPunct/>
        <w:topLinePunct w:val="0"/>
        <w:autoSpaceDE/>
        <w:autoSpaceDN/>
        <w:bidi w:val="0"/>
        <w:adjustRightInd/>
        <w:snapToGrid/>
        <w:spacing w:line="440" w:lineRule="exact"/>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在建立了情境模型后，学生需要将具体的生产场景转化为抽象的数学概念。 具体分析：识别重要变量： 每天的视频播放器产量 \(V=2000\) (p. 1)，每天的音频播放器产量 \(A=6000\) (p. 1)，总产量 \(T=V+A\)，视频故障率 \(P_{V}=5\%\) (p. 1)，音频故障率 \(P_{A}=3\%\) (p. 1)。识别数学方面： 问题涉及比例（第一个陈述）、绝对数量（第二个陈述）和概率（第三个陈述）。</w:t>
      </w:r>
    </w:p>
    <w:p w14:paraId="63707473">
      <w:pPr>
        <w:keepNext w:val="0"/>
        <w:keepLines w:val="0"/>
        <w:pageBreakBefore w:val="0"/>
        <w:numPr>
          <w:ilvl w:val="0"/>
          <w:numId w:val="0"/>
        </w:numPr>
        <w:kinsoku/>
        <w:wordWrap/>
        <w:overflowPunct/>
        <w:topLinePunct w:val="0"/>
        <w:autoSpaceDE/>
        <w:autoSpaceDN/>
        <w:bidi w:val="0"/>
        <w:adjustRightInd/>
        <w:snapToGrid/>
        <w:spacing w:line="440" w:lineRule="exact"/>
        <w:textAlignment w:val="auto"/>
        <w:outlineLvl w:val="9"/>
        <w:rPr>
          <w:rFonts w:hint="default" w:ascii="Times New Roman" w:hAnsi="Times New Roman" w:cs="Times New Roman" w:eastAsiaTheme="minorEastAsia"/>
          <w:b/>
          <w:bCs/>
          <w:color w:val="000000"/>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color w:val="000000"/>
          <w:sz w:val="20"/>
          <w:szCs w:val="20"/>
        </w:rPr>
        <w:t>Identify and describe the mathematical aspects of a real-world problem situation including identifying the significant variables</w:t>
      </w:r>
    </w:p>
    <w:p w14:paraId="644A4F20">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After establishing the situational model, students need to translate the specific production scenario into abstract mathematical concepts. Specific Analysis:Identify key variables: Daily video player output \(V=2000\), daily audio player output \(A=6000\), total output \(T=V+A\), video fault rate \(P_{V}=5\%\), and audio fault rate \(P_{A}=3\%\).Identify mathematical aspects: The problem involves proportions (first statement), absolute quantities (second statement), and probability (third statement). </w:t>
      </w:r>
    </w:p>
    <w:p w14:paraId="2D2B897E">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color w:val="000000"/>
          <w:sz w:val="20"/>
          <w:szCs w:val="20"/>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color w:val="000000"/>
          <w:sz w:val="20"/>
          <w:szCs w:val="20"/>
        </w:rPr>
        <w:t>Translate a problem into a standard mathematical representation or algorithm</w:t>
      </w:r>
    </w:p>
    <w:p w14:paraId="4AFBF6C2">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这一能力体现在将每个具体的陈述转化为数学计算或逻辑判断。 具体分析：对于第一个陈述“三分之一的播放器是视频播放器”，学生需要将其转化为一个比例计算：计算 \(\frac{V}{T}=\frac{2000}{8000}=\frac{1}{4}\)，并将结果与 \(\frac{1}{3}\) 进行比较。对于第三个陈述，需要转化为一个概率判断：将表格中的 3% 直接识别并转换为概率值 0.03 (p. 1)。</w:t>
      </w:r>
    </w:p>
    <w:p w14:paraId="114C7E8B">
      <w:pPr>
        <w:keepNext w:val="0"/>
        <w:keepLines w:val="0"/>
        <w:pageBreakBefore w:val="0"/>
        <w:numPr>
          <w:ilvl w:val="0"/>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color w:val="000000"/>
          <w:sz w:val="20"/>
          <w:szCs w:val="20"/>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color w:val="000000"/>
          <w:sz w:val="20"/>
          <w:szCs w:val="20"/>
        </w:rPr>
        <w:t>Translate a problem into a standard mathematical representation or algorithm</w:t>
      </w:r>
    </w:p>
    <w:p w14:paraId="7F7EE0F6">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ability is reflected in converting each specific statement into a mathematical calculation or logical judgment. Specific Analysis:For the first statement ("One third of the players produced daily are video players"), students need to translate it into a ratio calculation: compute \(\frac{V}{T}=\frac{2000}{8000}=\frac{1}{4}\) and compare the result with \(\frac{1}{3}\).For the third statement, it needs to be translated into a probability judgment: identifying and converting the 3% from the table directly into a probability value of 0.03. </w:t>
      </w:r>
    </w:p>
    <w:p w14:paraId="55A0090F">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#5：Recognise mathematical structure (including regularities, relationships, and patterns) in problems or situations</w:t>
      </w:r>
    </w:p>
    <w:p w14:paraId="152A292B">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学生需识别核心数学关系：</w:t>
      </w:r>
    </w:p>
    <w:p w14:paraId="4ADB99AD">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“部分 = 整体 × 百分比”</w:t>
      </w:r>
    </w:p>
    <w:p w14:paraId="12281928">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“总体比例 = 总故障数 / 总产量”</w:t>
      </w:r>
    </w:p>
    <w:p w14:paraId="6099EB08">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这些是比例与加权平均的基本结构。</w:t>
      </w:r>
    </w:p>
    <w:p w14:paraId="3A7649FA">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例如，陈述3考查学生是否理解：整体故障率不是(5% + 3%) / 2 = 4%，而是加权平均（因产量不同）。</w:t>
      </w:r>
    </w:p>
    <w:p w14:paraId="68588FD2">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能否识别这一结构，直接决定答案正误。</w:t>
      </w:r>
    </w:p>
    <w:p w14:paraId="1526DCF4">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#5: Recognize mathematical structure (including regularities, relationships, and patterns) in problems or situations</w:t>
      </w:r>
    </w:p>
    <w:p w14:paraId="05A63ECA">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identify fundamental mathematical relationships:</w:t>
      </w:r>
    </w:p>
    <w:p w14:paraId="3C33BE38">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“Part = Whole × Percentage”</w:t>
      </w:r>
    </w:p>
    <w:p w14:paraId="02DAAFA0">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“Overall rate = Total faulty / Total produced”</w:t>
      </w:r>
    </w:p>
    <w:p w14:paraId="175A352A">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These reflect core structures of proportions and weighted averages.</w:t>
      </w:r>
    </w:p>
    <w:p w14:paraId="3299606E">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For instance, statement 3 tests whether students understand that the overall fault rate is not the simple average (5% + 3%) / 2 = 4%, but a weighted average due to unequal production volumes.</w:t>
      </w:r>
    </w:p>
    <w:p w14:paraId="575E6521">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Recognizing this structure determines correctness.</w:t>
      </w:r>
    </w:p>
    <w:p w14:paraId="3E353737">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#12：Identify the constraints, assumptions simplifications in a mathematical model</w:t>
      </w:r>
    </w:p>
    <w:p w14:paraId="22DB3058">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题目隐含假设：</w:t>
      </w:r>
    </w:p>
    <w:p w14:paraId="326E9746">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每日产量和故障率“平均”稳定（忽略波动）</w:t>
      </w:r>
    </w:p>
    <w:p w14:paraId="72F0A33C">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故障事件相互独立</w:t>
      </w:r>
    </w:p>
    <w:p w14:paraId="2C5407B1">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百分比可直接用于期望值计算</w:t>
      </w:r>
    </w:p>
    <w:p w14:paraId="452EA308">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虽未要求学生反思这些假设，但若能意识到“这是基于平均值的理想化模型”，则触及此项能力。</w:t>
      </w:r>
    </w:p>
    <w:p w14:paraId="13815801">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#12: Identify constraints, assumptions, and simplifications in a mathematical model</w:t>
      </w:r>
    </w:p>
    <w:p w14:paraId="1FE84B89">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problem relies on implicit assumptions:</w:t>
      </w:r>
    </w:p>
    <w:p w14:paraId="521B44FE">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Daily production and fault rates are stable “averages” (ignoring variability)</w:t>
      </w:r>
    </w:p>
    <w:p w14:paraId="564B6034">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Fault occurrences are independent</w:t>
      </w:r>
    </w:p>
    <w:p w14:paraId="40C2618F">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Percentages can be directly applied to expected values</w:t>
      </w:r>
    </w:p>
    <w:p w14:paraId="78FC7904">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Although students aren’t asked to critique these, recognizing that “this model assumes average behavior” touches on this competency.</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XITSMath-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MT">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4E794F"/>
    <w:rsid w:val="45BC4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2026-01-13T07:17:40Z</dcterms:created>
  <dc:creator>JZ-MC</dc:creator>
  <cp:lastModifiedBy>陈觅科</cp:lastModifiedBy>
  <dcterms:modified xsi:type="dcterms:W3CDTF">2026-01-13T07:41:03Z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eyJoZGlkIjoiZTAxZjY3MzlmZWZjMWMzMzZiYTc5NzgzNjQ0ZjRkZTciLCJ1c2VySWQiOiIxNjgzMDA5MTM4In0=</vt:lpwstr>
  </property>
  <property fmtid="{D5CDD505-2E9C-101B-9397-08002B2CF9AE}" pid="4" name="ICV">
    <vt:lpwstr>11E35EF6ED424D7982F5469045828EA3_12</vt:lpwstr>
  </property>
</Properties>
</file>