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EE28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rPr>
        <w:t>#13：</w:t>
      </w:r>
      <w:r>
        <w:rPr>
          <w:rFonts w:hint="default" w:ascii="Times New Roman" w:hAnsi="Times New Roman" w:cs="Times New Roman" w:eastAsiaTheme="minorEastAsia"/>
          <w:b/>
          <w:bCs/>
          <w:color w:val="000000"/>
          <w:sz w:val="20"/>
          <w:szCs w:val="20"/>
        </w:rPr>
        <w:t>Use an understanding of the context to guide or expedite the mathematical solving process, e.g. working to a context-appropriate level of accuracy</w:t>
      </w:r>
    </w:p>
    <w:p w14:paraId="30229C3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情境理解影响关键建模决策：</w:t>
      </w:r>
    </w:p>
    <w:p w14:paraId="563EF9C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0.5 米的间距并非随意设定——它反映了真实的人体活动与通行需求；</w:t>
      </w:r>
    </w:p>
    <w:p w14:paraId="18E76F5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由于网格分辨率为 0.5 米，桌椅位置自然量化到网格交点，无需亚网格精度；</w:t>
      </w:r>
    </w:p>
    <w:p w14:paraId="0690F05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目标是求最大整数套数，而非连续优化——因此采用离散、实用的布局即可。</w:t>
      </w:r>
    </w:p>
    <w:p w14:paraId="20FEACF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忽略情境的学生可能将桌椅放得太近，或低效浪费空间。情境知识引导了高效且现实的布局策略。</w:t>
      </w:r>
    </w:p>
    <w:p w14:paraId="03CB8D1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#13:</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color w:val="000000"/>
          <w:sz w:val="20"/>
          <w:szCs w:val="20"/>
        </w:rPr>
        <w:t>Use an understanding of the context to guide or expedite the mathematical solving process, e.g. working to a context-appropriate level of accuracy</w:t>
      </w:r>
    </w:p>
    <w:p w14:paraId="4689F55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Context informs critical modeling choices:</w:t>
      </w:r>
    </w:p>
    <w:p w14:paraId="1FE79E4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0.5 m clearance is not arbitrary—it reflects real human movement needs;</w:t>
      </w:r>
    </w:p>
    <w:p w14:paraId="2D953A6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Since the grid resolution is 0.5 m, placements are naturally quantized to grid points; no need for sub-grid precision;</w:t>
      </w:r>
    </w:p>
    <w:p w14:paraId="2329830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goal is maximum integer count, not continuous optimization—so discrete, pragmatic packing suffices.</w:t>
      </w:r>
    </w:p>
    <w:p w14:paraId="311D28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 student who ignores context might try to place sets too close or waste space inefficiently. Context guides efficient, realistic packing.</w:t>
      </w:r>
    </w:p>
    <w:p w14:paraId="7202A0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color w:val="000000"/>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Make mathematical diagrams, graphs, constructions or computing artifacts</w:t>
      </w:r>
    </w:p>
    <w:p w14:paraId="0956DF3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分析：为了找出最佳排列，学生很可能需要主动构造辅助的图形表示。</w:t>
      </w:r>
    </w:p>
    <w:p w14:paraId="0B0758E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可能在草稿纸上重新绘制按比例缩小的网格和区域，或在图上直接尝试绘制圆形的排列（例如，以网格点为参考，画出可能的圆形中心点网格）。他们通过这种构造和试验来探索可能性，并从中提取关键信息：一个圆形占据的有效空间（包括自身和缓冲区）的“势力范围”直径是多少？区域的有效长度和宽度能容纳多少行、多少列？</w:t>
      </w:r>
    </w:p>
    <w:p w14:paraId="5FA9E36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4</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Make mathematical diagrams, graphs, constructions or computing artifacts</w:t>
      </w:r>
    </w:p>
    <w:p w14:paraId="4718233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To find the optimal arrangement, students will likely need to actively construct auxiliary graphical representations.</w:t>
      </w:r>
    </w:p>
    <w:p w14:paraId="2D3939B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might redraw the grid and area to scale on scratch paper, or directly attempt to draw circle arrangements on the diagram (e.g., using grid points as references to plot possible circle center grids). Through this construction and experimentation, they explore possibilities and extract key information: What is the effective "territory" diameter a circle occupies (including itself and its buffer)? How many rows and columns can the effective length and width of the area accommodate?</w:t>
      </w:r>
    </w:p>
    <w:p w14:paraId="03E75F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#7：</w:t>
      </w:r>
      <w:r>
        <w:rPr>
          <w:rFonts w:hint="default" w:ascii="Times New Roman" w:hAnsi="Times New Roman" w:cs="Times New Roman" w:eastAsiaTheme="minorEastAsia"/>
          <w:b/>
          <w:bCs/>
          <w:color w:val="000000"/>
          <w:sz w:val="20"/>
          <w:szCs w:val="20"/>
        </w:rPr>
        <w:t>Manipulate numbers, graphical and statistical data and information, algebraic expressions and equations, and geometric representations</w:t>
      </w:r>
    </w:p>
    <w:p w14:paraId="1487109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本题核心在于在约束下操作几何表示：</w:t>
      </w:r>
    </w:p>
    <w:p w14:paraId="15F7D2D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解读比例尺（0.5 米 ↔ 1 网格单位）；</w:t>
      </w:r>
    </w:p>
    <w:p w14:paraId="51B5389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将现实世界的间距要求（离墙 0.5 米、桌椅间 0.5 米）转化为离散网格中的距离规则；</w:t>
      </w:r>
    </w:p>
    <w:p w14:paraId="57AFDF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处理一个不规则多边形区域（阴影座位区）；</w:t>
      </w:r>
    </w:p>
    <w:p w14:paraId="0E274E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将每套桌椅建模为一个点（中心），并赋予最小间隔半径。</w:t>
      </w:r>
    </w:p>
    <w:p w14:paraId="746F35C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学生需在脑中或图上叠加一个可放置的网格，测试不同配置——这是在离散空间中进行深度几何操作的典型体现。</w:t>
      </w:r>
    </w:p>
    <w:p w14:paraId="557D14C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rPr>
        <w:t>#7: Manipulate numbers, graphical and statistical data and information, algebraic expressions and equations, and geometric representations</w:t>
      </w:r>
    </w:p>
    <w:p w14:paraId="3222B78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task is fundamentally about manipulating geometric representations under constraints:</w:t>
      </w:r>
    </w:p>
    <w:p w14:paraId="14E1FBA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Interpreting the scale (0.5 m ↔ 1 grid unit);</w:t>
      </w:r>
    </w:p>
    <w:p w14:paraId="5876417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Translating real-world clearance requirements (0.5 m from walls/other sets) into discrete grid distances;</w:t>
      </w:r>
    </w:p>
    <w:p w14:paraId="30E562E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Working with an irregular polygonal region (the shaded seating area);</w:t>
      </w:r>
    </w:p>
    <w:p w14:paraId="7BE2CB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Modeling each table set as a point (center) with a minimum separation radius.</w:t>
      </w:r>
    </w:p>
    <w:p w14:paraId="24455EB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mentally or visually overlay a placement grid and test configurations—deep geometric manipulation in a discrete space.</w:t>
      </w:r>
    </w:p>
    <w:p w14:paraId="5CB7A24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w:t>
      </w:r>
      <w:r>
        <w:rPr>
          <w:rFonts w:hint="default" w:ascii="Times New Roman" w:hAnsi="Times New Roman" w:cs="Times New Roman" w:eastAsiaTheme="minorEastAsia"/>
          <w:b/>
          <w:bCs/>
          <w:color w:val="000000"/>
          <w:sz w:val="20"/>
          <w:szCs w:val="20"/>
        </w:rPr>
        <w:t>Use a multi-step procedure leading to a mathematical solution, conclusion or generalisation</w:t>
      </w:r>
    </w:p>
    <w:p w14:paraId="74FAC14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解题需遵循清晰的步骤序列：</w:t>
      </w:r>
    </w:p>
    <w:p w14:paraId="65D5B07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确定座位区的可用内部区域（排除靠近边界的 1 网格单位缓冲带）；</w:t>
      </w:r>
    </w:p>
    <w:p w14:paraId="29323F4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在该区域内，放置点（桌椅中心），确保任意两点间距 ≥ 2 网格单位；</w:t>
      </w:r>
    </w:p>
    <w:p w14:paraId="4F852F5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采用系统性策略（如对齐网格、逐行放置）以最大化数量；</w:t>
      </w:r>
    </w:p>
    <w:p w14:paraId="5858395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验证最优性（例如检查移动或旋转是否能多放一套）。</w:t>
      </w:r>
    </w:p>
    <w:p w14:paraId="144DD02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若遗漏任一环节（如忘记墙距、误判桌距），会导致数量虚高。这种结构化、迭代式的流程正是能力 #12 的核心。</w:t>
      </w:r>
    </w:p>
    <w:p w14:paraId="43515F7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 Use a multi-step procedure leading to a mathematical solution, conclusion or generalisation</w:t>
      </w:r>
    </w:p>
    <w:p w14:paraId="66E39EE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Solving requires a clear sequence:</w:t>
      </w:r>
    </w:p>
    <w:p w14:paraId="55149A2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Determine the usable interior of the shaded area (exclude a 1-grid-unit border due to wall clearance).</w:t>
      </w:r>
    </w:p>
    <w:p w14:paraId="324330D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Within this reduced region, place points (set centers) such that any two are ≥2 grid units apart.</w:t>
      </w:r>
    </w:p>
    <w:p w14:paraId="1B74AE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Use a systematic strategy (e.g., grid alignment, row-by-row placement) to maximize count.</w:t>
      </w:r>
    </w:p>
    <w:p w14:paraId="654A8F3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Verify optimality (e.g., check if shifting or rotating allows one more set).</w:t>
      </w:r>
    </w:p>
    <w:p w14:paraId="3DED90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Missing any step (e.g., forgetting wall clearance, misjudging inter-set distance) leads to overcounting. The structured, iterative nature exemplifies Competency #12.</w:t>
      </w:r>
    </w:p>
    <w:p w14:paraId="1E362CD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Develop mathematical diagrams, graphs, constructions or computing artifacts and extracting mathematical information from them</w:t>
      </w:r>
    </w:p>
    <w:p w14:paraId="4A061CB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分析：解决此问题需要运用明确的几何和空间规则。</w:t>
      </w:r>
    </w:p>
    <w:p w14:paraId="1EA3CEC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题目体现：关键的规则包括：</w:t>
      </w:r>
    </w:p>
    <w:p w14:paraId="147E90F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圆的性质（直径、半径、中心）。</w:t>
      </w:r>
    </w:p>
    <w:p w14:paraId="08E76FF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距离约束的几何解释：从墙到圆边缘0.5米 ⇒ 圆心到墙的距离 = 圆半径 + 0.5米；圆形之间边缘距0.5米 ⇒ 两圆心之间距离 = 圆直径 + 0.5米。</w:t>
      </w:r>
    </w:p>
    <w:p w14:paraId="72C7BC5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可能用到的排列知识：正方形网格排列或六边形排列的效率。学生需要运用这些规则来建立可行的布局模型。</w:t>
      </w:r>
    </w:p>
    <w:p w14:paraId="6F59F3C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w:t>
      </w:r>
      <w:r>
        <w:rPr>
          <w:rFonts w:hint="default" w:ascii="Times New Roman" w:hAnsi="Times New Roman" w:cs="Times New Roman" w:eastAsiaTheme="minorEastAsia"/>
          <w:b/>
          <w:bCs/>
          <w:sz w:val="20"/>
          <w:szCs w:val="20"/>
        </w:rPr>
        <w:t>6</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Develop mathematical diagrams, graphs, constructions or computing artifacts and extracting mathematical information from them</w:t>
      </w:r>
    </w:p>
    <w:p w14:paraId="59A026A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Solving this problem requires applying explicit geometric and spatial rules.</w:t>
      </w:r>
    </w:p>
    <w:p w14:paraId="311F4B3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Key rules include:</w:t>
      </w:r>
    </w:p>
    <w:p w14:paraId="1D9DE2F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Properties of a circle (diameter, radius, center).</w:t>
      </w:r>
      <w:bookmarkStart w:id="0" w:name="_GoBack"/>
      <w:bookmarkEnd w:id="0"/>
    </w:p>
    <w:p w14:paraId="5CD1A98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Geometric interpretation of distance constraints: 0.5m from wall to circle edge ⇒ distance from center to wall = circle radius + 0.5m; 0.5m between circle edges ⇒ distance between two centers = circle diameter + 0.5m.</w:t>
      </w:r>
    </w:p>
    <w:p w14:paraId="406F60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Possible packing knowledge: Efficiency of square grid vs. hexagonal arrangements. Students need to use these rules to establish a feasible layout model.</w:t>
      </w:r>
    </w:p>
    <w:p w14:paraId="00AAC55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7C4CE7"/>
    <w:rsid w:val="2EFF41DE"/>
    <w:rsid w:val="50A71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1393</Words>
  <Characters>4274</Characters>
  <Lines>0</Lines>
  <Paragraphs>0</Paragraphs>
  <TotalTime>27</TotalTime>
  <ScaleCrop>false</ScaleCrop>
  <LinksUpToDate>false</LinksUpToDate>
  <CharactersWithSpaces>4820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2026-01-15T07:19:00Z</dcterms:created>
  <dc:creator>JZ-MC</dc:creator>
  <cp:lastModifiedBy>陈觅科</cp:lastModifiedBy>
  <dcterms:modified xsi:type="dcterms:W3CDTF">2026-01-16T00:35:56Z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eyJoZGlkIjoiZTAxZjY3MzlmZWZjMWMzMzZiYTc5NzgzNjQ0ZjRkZTciLCJ1c2VySWQiOiIxNjgzMDA5MTM4In0=</vt:lpwstr>
  </property>
  <property fmtid="{D5CDD505-2E9C-101B-9397-08002B2CF9AE}" pid="4" name="ICV">
    <vt:lpwstr>33DAD2A2D44B4735A4AB758057F31FC1_12</vt:lpwstr>
  </property>
</Properties>
</file>