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java运算符：</w:t>
      </w:r>
    </w:p>
    <w:p>
      <w:pPr>
        <w:pStyle w:val="3"/>
        <w:numPr>
          <w:ilvl w:val="0"/>
          <w:numId w:val="1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java运算符分类：</w:t>
      </w:r>
    </w:p>
    <w:p>
      <w:pPr>
        <w:pStyle w:val="4"/>
        <w:numPr>
          <w:ilvl w:val="0"/>
          <w:numId w:val="2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算术运算符：</w:t>
      </w:r>
    </w:p>
    <w:p>
      <w:pPr>
        <w:pStyle w:val="4"/>
        <w:numPr>
          <w:ilvl w:val="0"/>
          <w:numId w:val="2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关系运算符：</w:t>
      </w:r>
    </w:p>
    <w:p>
      <w:pPr>
        <w:pStyle w:val="4"/>
        <w:numPr>
          <w:ilvl w:val="0"/>
          <w:numId w:val="2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赋值运算符：</w:t>
      </w:r>
    </w:p>
    <w:p>
      <w:pPr>
        <w:pStyle w:val="4"/>
        <w:numPr>
          <w:ilvl w:val="0"/>
          <w:numId w:val="2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逻辑运算符：</w:t>
      </w:r>
    </w:p>
    <w:p>
      <w:pPr>
        <w:pStyle w:val="4"/>
        <w:numPr>
          <w:ilvl w:val="0"/>
          <w:numId w:val="2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位运算符：</w:t>
      </w:r>
    </w:p>
    <w:p>
      <w:pPr>
        <w:pStyle w:val="4"/>
        <w:numPr>
          <w:ilvl w:val="0"/>
          <w:numId w:val="2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条件运算符：</w:t>
      </w:r>
    </w:p>
    <w:p>
      <w:pPr>
        <w:pStyle w:val="4"/>
        <w:numPr>
          <w:ilvl w:val="0"/>
          <w:numId w:val="2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instanceof运算符：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算术运算符：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算术运算符用在数学表达式中，它们的作用和在数学中的作用一样。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这里就不多做介绍了【详细参考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"http://www.runoob.com/java/java-operators.html"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lang w:val="en-US" w:eastAsia="zh-CN"/>
        </w:rPr>
        <w:t>菜鸟教程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】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关系运算符：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这里就不多做介绍了【详细参考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"http://www.runoob.com/java/java-operators.html"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lang w:val="en-US" w:eastAsia="zh-CN"/>
        </w:rPr>
        <w:t>菜鸟教程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】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赋值运算符：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这里就不多做介绍了【详细参考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"http://www.runoob.com/java/java-operators.html"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lang w:val="en-US" w:eastAsia="zh-CN"/>
        </w:rPr>
        <w:t>菜鸟教程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】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逻辑运算符：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下表列出了逻辑运算符的基本运算，假设布尔变量A为真，变量B为假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44"/>
        <w:gridCol w:w="4437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4" w:type="dxa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操作符</w:t>
            </w:r>
          </w:p>
        </w:tc>
        <w:tc>
          <w:tcPr>
            <w:tcW w:w="4437" w:type="dxa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描述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4" w:type="dxa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&amp;</w:t>
            </w:r>
          </w:p>
        </w:tc>
        <w:tc>
          <w:tcPr>
            <w:tcW w:w="4437" w:type="dxa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无论左边是true还是false，右边都要运算（即：两边都参与运算）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(A&amp;B)为假</w:t>
            </w:r>
          </w:p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【此时B也要做判断】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4" w:type="dxa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|</w:t>
            </w:r>
          </w:p>
        </w:tc>
        <w:tc>
          <w:tcPr>
            <w:tcW w:w="4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无论左边是true还是false，右边都要运算（即：两边都参与运算）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(A|B)为真</w:t>
            </w:r>
          </w:p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【此时B也要做判断】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4" w:type="dxa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!</w:t>
            </w:r>
          </w:p>
        </w:tc>
        <w:tc>
          <w:tcPr>
            <w:tcW w:w="4437" w:type="dxa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真的就为假，假的就为真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(！A)为假</w:t>
            </w:r>
          </w:p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（！B）为真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4" w:type="dxa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&amp;&amp;</w:t>
            </w:r>
          </w:p>
        </w:tc>
        <w:tc>
          <w:tcPr>
            <w:tcW w:w="4437" w:type="dxa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也称为短路与，当且仅当两个操作数都为真，条件才为真；左边为假，右边就不判断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（A&amp;&amp;B）为假</w:t>
            </w:r>
          </w:p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【此时B做了判断】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44" w:type="dxa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||</w:t>
            </w:r>
          </w:p>
        </w:tc>
        <w:tc>
          <w:tcPr>
            <w:tcW w:w="4437" w:type="dxa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也称为短路或，两个操作数任何一个为真，条件为真；当左边有真，右边就不判断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（A | | B）为真。</w:t>
            </w:r>
          </w:p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【此时B没有做判断】</w:t>
            </w:r>
          </w:p>
        </w:tc>
      </w:tr>
    </w:tbl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位运算符：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下表列出了位运算符的基本运算,假设整数变量A的值为60和变量B的值为13：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A的二进制： 0000-0000 0000-0000 0000-0000 0011-1100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B的二进制：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0000-0000 0000-0000 0000-0000 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0000-1101</w:t>
            </w:r>
          </w:p>
        </w:tc>
      </w:tr>
    </w:tbl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4"/>
        <w:gridCol w:w="4437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操作符</w:t>
            </w:r>
          </w:p>
        </w:tc>
        <w:tc>
          <w:tcPr>
            <w:tcW w:w="44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&amp;</w:t>
            </w:r>
          </w:p>
        </w:tc>
        <w:tc>
          <w:tcPr>
            <w:tcW w:w="44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如果相对应位都是1，则结果为1，否则为0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（A＆B），得到12，即：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0000 1100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|</w:t>
            </w:r>
          </w:p>
        </w:tc>
        <w:tc>
          <w:tcPr>
            <w:tcW w:w="4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如果相对应位都是0，则结果为0，否则为1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（A | B）得到61，即 ：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0011 1101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^</w:t>
            </w:r>
          </w:p>
        </w:tc>
        <w:tc>
          <w:tcPr>
            <w:tcW w:w="44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如果相对应位值相同，则结果为0，否则为1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（A ^ B）得到49，即 :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0011 0001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~</w:t>
            </w:r>
          </w:p>
        </w:tc>
        <w:tc>
          <w:tcPr>
            <w:tcW w:w="44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按位补运算符翻转操作数的每一位，即0变成1，1变成0。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（〜A）得到-61，即: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1100 0011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&lt;&lt;</w:t>
            </w:r>
          </w:p>
        </w:tc>
        <w:tc>
          <w:tcPr>
            <w:tcW w:w="44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有符号位左移，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A &lt;&lt; 2得到240，即 ：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1111 0000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&gt;&gt;</w:t>
            </w:r>
          </w:p>
        </w:tc>
        <w:tc>
          <w:tcPr>
            <w:tcW w:w="44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有符号位右移，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A &gt;&gt; 2得到15即 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&lt;&lt;&lt;</w:t>
            </w:r>
          </w:p>
        </w:tc>
        <w:tc>
          <w:tcPr>
            <w:tcW w:w="44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无符号位左移，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&gt;&gt;&gt;</w:t>
            </w:r>
          </w:p>
        </w:tc>
        <w:tc>
          <w:tcPr>
            <w:tcW w:w="44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无符号位右移，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七、条件运算符：（三目运算符）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条件运算符也被称为三元运算符。该运算符有3个操作数，并且需要判断布尔表达式的值。该运算符的主要是决定哪个值应该赋值给变量。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八、instanceof运算符：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该运算符用于操作对象实例，检查该对象是否是一个特定类型（类类型或接口类型）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boolean flag = </w:t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chen</w:t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instanceof String;    //true</w:t>
            </w:r>
            <w:bookmarkStart w:id="0" w:name="_GoBack"/>
            <w:bookmarkEnd w:id="0"/>
          </w:p>
        </w:tc>
      </w:tr>
    </w:tbl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CFE5D"/>
    <w:multiLevelType w:val="singleLevel"/>
    <w:tmpl w:val="5A3CFE5D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3CFE87"/>
    <w:multiLevelType w:val="singleLevel"/>
    <w:tmpl w:val="5A3CFE8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8715F"/>
    <w:rsid w:val="0E8B7ACF"/>
    <w:rsid w:val="27C51603"/>
    <w:rsid w:val="5BCE495C"/>
    <w:rsid w:val="713B20BC"/>
    <w:rsid w:val="73650EEF"/>
    <w:rsid w:val="75DC6FAA"/>
    <w:rsid w:val="780C0CD3"/>
    <w:rsid w:val="7B023D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破晓</cp:lastModifiedBy>
  <dcterms:modified xsi:type="dcterms:W3CDTF">2017-12-22T13:57:00Z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