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抽象</w:t>
      </w:r>
      <w:r>
        <w:rPr>
          <w:rFonts w:hint="eastAsia"/>
          <w:color w:val="FF0000"/>
          <w:lang w:val="en-US" w:eastAsia="zh-CN"/>
        </w:rPr>
        <w:t xml:space="preserve"> &amp; 接口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"http://cmsblogs.com/?p=56】"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http://cmsblogs.com/?p=56】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"https://www.ibm.com/developerworks/cn/java/l-javainterface-abstract/index.html】"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https://www.ibm.com/developerworks/cn/java/l-javainterface-abstract/index.html】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96462"/>
    <w:rsid w:val="69466C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2018-01-05T15:33:15Z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