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"https://www.yiibai.com/maven/maven_plugins.html"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https://www.yiibai.com/maven/maven_plugins.html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"https://www.iteye.com/blog/juvenshun-232916"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https://www.iteye.com/blog/juvenshun-232916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一、什么是Maven的插件?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Maven是一个执行插件的框架，每一个任务实际上是有由插件完成的。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每个生命周期中都包含着一系列的阶段（Phase），这些阶段就相当于Maven提供的统一的接口，然后这些phase的实现是由Maven的插件来完成。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如果你理解设计模式中的模板方法（Template Method）模式，那么这会变得很好理解。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在模板方法模式中，父类定义了一些抽象方法，并且决定这些方法的调用顺序，子类只需要实现这些方法。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同样的道理，在Maven中，生命周期定义了编译，测试，打包，部署等等阶段，而插件会去实现这些对应的阶段，如上面提到的Compiler插件实现了如何编译。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一个插件通常提供了一组目标，而目标通常是和生命周期中的某个阶段绑定在一起，一个插件目标可以绑定到多个生命周期的阶段，可使用如下语法来执行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微软雅黑" w:cs="Arial"/>
          <w:color w:val="3F3F3F"/>
          <w:lang w:val="en-US" w:eastAsia="zh-CN"/>
        </w:rPr>
      </w:pPr>
      <w:r>
        <w:rPr>
          <w:rFonts w:hint="eastAsia" w:ascii="Arial" w:hAnsi="Arial" w:cs="Arial"/>
          <w:color w:val="3F3F3F"/>
          <w:lang w:val="en-US" w:eastAsia="zh-CN"/>
        </w:rPr>
        <w:t>mvn [plugin-name]:[goal-name]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二、插件类型：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Maven提供了以下两种类型插件：</w:t>
      </w:r>
    </w:p>
    <w:tbl>
      <w:tblPr>
        <w:tblStyle w:val="5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类型</w:t>
            </w:r>
          </w:p>
        </w:tc>
        <w:tc>
          <w:tcPr>
            <w:tcW w:w="5455" w:type="dxa"/>
            <w:shd w:val="clear" w:color="auto" w:fill="FBD4B4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构建插件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在生成过程中执行,</w:t>
            </w:r>
            <w:r>
              <w:rPr>
                <w:rFonts w:hint="eastAsia" w:ascii="Consolas" w:hAnsi="Consolas" w:cs="Consolas"/>
                <w:lang w:val="en-US" w:eastAsia="zh-CN"/>
              </w:rPr>
              <w:t>并在pom.xml中的&lt;build/&gt;元素进行配置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报告插件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在网站生成期间执行,在pom.xml中的&lt;reporting/&gt;元素进行配置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三、常见插件列表：</w:t>
      </w:r>
    </w:p>
    <w:tbl>
      <w:tblPr>
        <w:tblStyle w:val="5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插件</w:t>
            </w:r>
          </w:p>
        </w:tc>
        <w:tc>
          <w:tcPr>
            <w:tcW w:w="5455" w:type="dxa"/>
            <w:shd w:val="clear" w:color="auto" w:fill="FBD4B4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clean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编译后的清理目标,删除目标目录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编译Java源文件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surefire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进行单元测试,创建测试报告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jar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从当前项目构建JAR文件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war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从当前项目构建WAR文件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javadoc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产生用于该项目的javadoc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antrun</w:t>
            </w:r>
          </w:p>
        </w:tc>
        <w:tc>
          <w:tcPr>
            <w:tcW w:w="5455" w:type="dxa"/>
            <w:shd w:val="clear" w:color="auto" w:fill="EEECE1"/>
            <w:noWrap w:val="0"/>
            <w:vAlign w:val="top"/>
          </w:tcPr>
          <w:p>
            <w:pPr>
              <w:pStyle w:val="4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从构建的任何阶段运行一组Ant任务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四、默认生命周期阶段与插件目标的绑定关系：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Maven为实现快速构建，有一套内置的插件绑定。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三套生命周期的插件绑定如下（其实是各个生命周期阶段与插件目标的绑定）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四、示例：</w:t>
      </w:r>
      <w:bookmarkStart w:id="0" w:name="_GoBack"/>
      <w:bookmarkEnd w:id="0"/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&lt;artifactId&gt;maven-antrun-plugin&lt;/artifactId&gt;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&lt;execution&gt;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&lt;id&gt;id.clean&lt;/id&gt;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&lt;phase&gt;clean&lt;/phase&gt;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&lt;goal&gt;run&lt;/goal&gt;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   &lt;echo&gt;clean phase&lt;/echo&gt;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&lt;/tasks&gt;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&lt;/execution&gt; 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【解读】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这段代码的意思是：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当进行到了Clean生命周期的clean阶段(&lt;phase&gt;clean&lt;/phase&gt;)的时候，执行antrun插件(</w:t>
      </w:r>
      <w:r>
        <w:rPr>
          <w:rFonts w:hint="eastAsia" w:ascii="Arial" w:hAnsi="Arial" w:cs="Arial"/>
          <w:color w:val="3F3F3F"/>
        </w:rPr>
        <w:t>maven-antrun-plugin</w:t>
      </w:r>
      <w:r>
        <w:rPr>
          <w:rFonts w:hint="eastAsia"/>
          <w:lang w:val="en-US" w:eastAsia="zh-CN"/>
        </w:rPr>
        <w:t>)的run目标(</w:t>
      </w:r>
      <w:r>
        <w:rPr>
          <w:rFonts w:hint="eastAsia" w:ascii="Arial" w:hAnsi="Arial" w:cs="Arial"/>
          <w:color w:val="3F3F3F"/>
        </w:rPr>
        <w:t>&lt;goal&gt;run&lt;/goal&gt;</w:t>
      </w:r>
      <w:r>
        <w:rPr>
          <w:rFonts w:hint="eastAsia"/>
          <w:lang w:val="en-US" w:eastAsia="zh-CN"/>
        </w:rPr>
        <w:t>)，而该目标所要做的任务是输出“</w:t>
      </w:r>
      <w:r>
        <w:rPr>
          <w:rFonts w:hint="eastAsia" w:ascii="Arial" w:hAnsi="Arial" w:cs="Arial"/>
          <w:color w:val="3F3F3F"/>
        </w:rPr>
        <w:t>clean phase</w:t>
      </w:r>
      <w:r>
        <w:rPr>
          <w:rFonts w:hint="eastAsia"/>
          <w:lang w:val="en-US" w:eastAsia="zh-CN"/>
        </w:rPr>
        <w:t>”(&lt;tasks&gt;&lt;echo&gt;clean phase&lt;/echo&gt;&lt;/tasks&gt;)。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2217A"/>
    <w:rsid w:val="21145AC3"/>
    <w:rsid w:val="3C6A48C7"/>
    <w:rsid w:val="40A04AF7"/>
    <w:rsid w:val="40BD219E"/>
    <w:rsid w:val="4C435D67"/>
    <w:rsid w:val="5D42376F"/>
    <w:rsid w:val="62904975"/>
    <w:rsid w:val="6D8C72E6"/>
    <w:rsid w:val="70770CF9"/>
    <w:rsid w:val="771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2020-09-14T15:38:20Z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