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常见问题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"https://github.com/dunwu/java-tutorial/blob/master/docs/javatool/build/maven/maven-action.md"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https://github.com/dunwu/java-tutorial/blob/master/docs/javatool/build/maven/maven-actio</w:t>
      </w:r>
      <w:bookmarkStart w:id="0" w:name="_GoBack"/>
      <w:bookmarkEnd w:id="0"/>
      <w:r>
        <w:rPr>
          <w:rStyle w:val="5"/>
          <w:rFonts w:hint="default"/>
          <w:lang w:val="en-US" w:eastAsia="zh-CN"/>
        </w:rPr>
        <w:t>n.md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63703"/>
    <w:rsid w:val="1FDD625A"/>
    <w:rsid w:val="4C4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2021-06-28T11:54:04Z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50F825F3F0C647B29DB9D266F951DFBD</vt:lpwstr>
  </property>
</Properties>
</file>