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45DAC2E"/>
    <w:multiLevelType w:val="singleLevel"/>
    <w:tmpl w:val="345DAC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E7ACE"/>
    <w:rsid w:val="2D75205A"/>
    <w:rsid w:val="5462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2021-06-14T12:59:41Z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A82BA45AB2A54129BFBE461C9896266C</vt:lpwstr>
  </property>
</Properties>
</file>