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7C0A0" w14:textId="77777777" w:rsidR="005C121F" w:rsidRPr="005C121F" w:rsidRDefault="005C121F" w:rsidP="005C1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21F">
        <w:rPr>
          <w:rFonts w:ascii="宋体" w:eastAsia="宋体" w:hAnsi="宋体" w:cs="宋体" w:hint="eastAsia"/>
          <w:sz w:val="24"/>
          <w:szCs w:val="24"/>
        </w:rPr>
        <w:t>公司介绍</w:t>
      </w:r>
      <w:r w:rsidRPr="005C121F">
        <w:rPr>
          <w:rFonts w:ascii="Times New Roman" w:eastAsia="Times New Roman" w:hAnsi="Times New Roman" w:cs="Times New Roman"/>
          <w:sz w:val="24"/>
          <w:szCs w:val="24"/>
        </w:rPr>
        <w:t xml:space="preserve"> (English)</w:t>
      </w:r>
    </w:p>
    <w:p w14:paraId="3745B35C" w14:textId="77777777" w:rsidR="005C121F" w:rsidRPr="005C121F" w:rsidRDefault="005C121F" w:rsidP="005C1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21F">
        <w:rPr>
          <w:rFonts w:ascii="Times New Roman" w:eastAsia="Times New Roman" w:hAnsi="Times New Roman" w:cs="Times New Roman"/>
          <w:sz w:val="24"/>
          <w:szCs w:val="24"/>
        </w:rPr>
        <w:t>Ailurus Biotechnology Co., Ltd. is the first biocomputer company in the world, building synthetic biological systems that process information.</w:t>
      </w:r>
    </w:p>
    <w:p w14:paraId="07FEA65E" w14:textId="77777777" w:rsidR="005C121F" w:rsidRPr="005C121F" w:rsidRDefault="005C121F" w:rsidP="005C1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21F">
        <w:rPr>
          <w:rFonts w:ascii="Times New Roman" w:eastAsia="Times New Roman" w:hAnsi="Times New Roman" w:cs="Times New Roman"/>
          <w:sz w:val="24"/>
          <w:szCs w:val="24"/>
        </w:rPr>
        <w:t xml:space="preserve">Powered by biocomputer technologies, Ailurus provides cloud laboratory services with unprecedented ultra-high throughputs and low prices, </w:t>
      </w:r>
      <w:proofErr w:type="gramStart"/>
      <w:r w:rsidRPr="005C121F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Pr="005C121F">
        <w:rPr>
          <w:rFonts w:ascii="Times New Roman" w:eastAsia="Times New Roman" w:hAnsi="Times New Roman" w:cs="Times New Roman"/>
          <w:sz w:val="24"/>
          <w:szCs w:val="24"/>
        </w:rPr>
        <w:t xml:space="preserve"> "Biocomputers as a Service". In June 2021, Ailurus launched its first cloud-lab platform </w:t>
      </w:r>
      <w:r w:rsidRPr="005C1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Ailurus </w:t>
      </w:r>
      <w:proofErr w:type="spellStart"/>
      <w:r w:rsidRPr="005C121F">
        <w:rPr>
          <w:rFonts w:ascii="Times New Roman" w:eastAsia="Times New Roman" w:hAnsi="Times New Roman" w:cs="Times New Roman"/>
          <w:i/>
          <w:iCs/>
          <w:sz w:val="24"/>
          <w:szCs w:val="24"/>
        </w:rPr>
        <w:t>vec</w:t>
      </w:r>
      <w:proofErr w:type="spellEnd"/>
      <w:r w:rsidRPr="005C121F">
        <w:rPr>
          <w:rFonts w:ascii="Times New Roman" w:eastAsia="Times New Roman" w:hAnsi="Times New Roman" w:cs="Times New Roman"/>
          <w:sz w:val="24"/>
          <w:szCs w:val="24"/>
        </w:rPr>
        <w:t xml:space="preserve">™️ for expression vector screening experiments, with even lower cost than </w:t>
      </w:r>
      <w:r w:rsidRPr="005C121F">
        <w:rPr>
          <w:rFonts w:ascii="Times New Roman" w:eastAsia="Times New Roman" w:hAnsi="Times New Roman" w:cs="Times New Roman"/>
          <w:i/>
          <w:iCs/>
          <w:sz w:val="24"/>
          <w:szCs w:val="24"/>
        </w:rPr>
        <w:t>in silico</w:t>
      </w:r>
      <w:r w:rsidRPr="005C121F">
        <w:rPr>
          <w:rFonts w:ascii="Times New Roman" w:eastAsia="Times New Roman" w:hAnsi="Times New Roman" w:cs="Times New Roman"/>
          <w:sz w:val="24"/>
          <w:szCs w:val="24"/>
        </w:rPr>
        <w:t xml:space="preserve"> prediction. Aiming to establish the platform where "bio-developers" can conduct most of their R&amp;D remotely, Ailurus is dedicated to improving the efficiency of biological R&amp;D to the extent of IT industry.</w:t>
      </w:r>
    </w:p>
    <w:p w14:paraId="3E61B500" w14:textId="77777777" w:rsidR="00F86135" w:rsidRDefault="00F86135"/>
    <w:sectPr w:rsidR="00F8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1F"/>
    <w:rsid w:val="005C121F"/>
    <w:rsid w:val="00F8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C7E5C"/>
  <w15:chartTrackingRefBased/>
  <w15:docId w15:val="{8BE1BBA3-16B1-4B04-B484-3C06230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1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铭哲</dc:creator>
  <cp:keywords/>
  <dc:description/>
  <cp:lastModifiedBy>铭哲</cp:lastModifiedBy>
  <cp:revision>1</cp:revision>
  <dcterms:created xsi:type="dcterms:W3CDTF">2021-10-12T11:43:00Z</dcterms:created>
  <dcterms:modified xsi:type="dcterms:W3CDTF">2021-10-12T11:44:00Z</dcterms:modified>
</cp:coreProperties>
</file>