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BCE9" w14:textId="77777777" w:rsidR="001F7CA4" w:rsidRDefault="00000000">
      <w:pPr>
        <w:spacing w:before="157" w:after="157" w:line="270" w:lineRule="auto"/>
      </w:pPr>
      <w:bookmarkStart w:id="0" w:name="multi_domain_rag_system_phase_2"/>
      <w:r>
        <w:rPr>
          <w:rFonts w:ascii="inter" w:eastAsia="inter" w:hAnsi="inter" w:cs="inter"/>
          <w:b/>
          <w:color w:val="000000"/>
          <w:sz w:val="39"/>
        </w:rPr>
        <w:t>Multi-domain RAG System – Phase 2</w:t>
      </w:r>
      <w:bookmarkEnd w:id="0"/>
    </w:p>
    <w:p w14:paraId="204B1EB9" w14:textId="77777777" w:rsidR="001F7CA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Architectural &amp; Execution Plan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Prepared by: Technical Architect &amp; AI Project Manager</w:t>
      </w:r>
    </w:p>
    <w:p w14:paraId="7CE65E25" w14:textId="77777777" w:rsidR="001F7C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1A9123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CB6A176" w14:textId="77777777" w:rsidR="001F7CA4" w:rsidRDefault="00000000">
      <w:pPr>
        <w:spacing w:before="315" w:after="105" w:line="360" w:lineRule="auto"/>
        <w:ind w:left="-30"/>
      </w:pPr>
      <w:bookmarkStart w:id="1" w:name="bm_1_executive_summary"/>
      <w:r>
        <w:rPr>
          <w:rFonts w:ascii="inter" w:eastAsia="inter" w:hAnsi="inter" w:cs="inter"/>
          <w:b/>
          <w:color w:val="000000"/>
          <w:sz w:val="24"/>
        </w:rPr>
        <w:t>1. Executive Summary</w:t>
      </w:r>
      <w:bookmarkEnd w:id="1"/>
    </w:p>
    <w:p w14:paraId="755CF49F" w14:textId="77777777" w:rsidR="001F7CA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phase will establish an advanced, modular, and production-ready Retrieval-Augmented Generation (RAG) system supporting configuration-driven domain agility, robust experimentation, and UI/UX suited for both engineers and business users. The system will power domain-specific QA and knowledge workflows using best-in-class LLMs and vector search stacks. The playground-driven design minimizes experimental risk and accelerates innovation cycles.</w:t>
      </w:r>
    </w:p>
    <w:p w14:paraId="0A215FEA" w14:textId="77777777" w:rsidR="001F7C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E82AD4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695A11" w14:textId="77777777" w:rsidR="001F7CA4" w:rsidRDefault="00000000">
      <w:pPr>
        <w:spacing w:before="315" w:after="105" w:line="360" w:lineRule="auto"/>
        <w:ind w:left="-30"/>
      </w:pPr>
      <w:bookmarkStart w:id="2" w:name="bm_2_goals"/>
      <w:r>
        <w:rPr>
          <w:rFonts w:ascii="inter" w:eastAsia="inter" w:hAnsi="inter" w:cs="inter"/>
          <w:b/>
          <w:color w:val="000000"/>
          <w:sz w:val="24"/>
        </w:rPr>
        <w:t>2. Goals</w:t>
      </w:r>
      <w:bookmarkEnd w:id="2"/>
    </w:p>
    <w:p w14:paraId="0DB111A6" w14:textId="77777777" w:rsidR="001F7C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Domain Agility:</w:t>
      </w:r>
      <w:r>
        <w:rPr>
          <w:rFonts w:ascii="inter" w:eastAsia="inter" w:hAnsi="inter" w:cs="inter"/>
          <w:color w:val="000000"/>
        </w:rPr>
        <w:t xml:space="preserve"> Instantly launch, manage, and update multiple knowledge domains (HR, Finance, Legal, etc.) using YAML-driven configurations.</w:t>
      </w:r>
    </w:p>
    <w:p w14:paraId="5CFECE1E" w14:textId="77777777" w:rsidR="001F7C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Experimentation &amp; Safety:</w:t>
      </w:r>
      <w:r>
        <w:rPr>
          <w:rFonts w:ascii="inter" w:eastAsia="inter" w:hAnsi="inter" w:cs="inter"/>
          <w:color w:val="000000"/>
        </w:rPr>
        <w:t xml:space="preserve"> Provide a “playground” interface for low-risk parameter tuning (chunking, embedding, retrieval). Allow rapid rollback/promotion to production.</w:t>
      </w:r>
    </w:p>
    <w:p w14:paraId="3636334F" w14:textId="77777777" w:rsidR="001F7C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Model Flexibility:</w:t>
      </w:r>
      <w:r>
        <w:rPr>
          <w:rFonts w:ascii="inter" w:eastAsia="inter" w:hAnsi="inter" w:cs="inter"/>
          <w:color w:val="000000"/>
        </w:rPr>
        <w:t xml:space="preserve"> Seamlessly support both Gemini (API key/</w:t>
      </w:r>
      <w:proofErr w:type="spellStart"/>
      <w:r>
        <w:rPr>
          <w:rFonts w:ascii="inter" w:eastAsia="inter" w:hAnsi="inter" w:cs="inter"/>
          <w:color w:val="000000"/>
        </w:rPr>
        <w:t>VertexAI</w:t>
      </w:r>
      <w:proofErr w:type="spellEnd"/>
      <w:r>
        <w:rPr>
          <w:rFonts w:ascii="inter" w:eastAsia="inter" w:hAnsi="inter" w:cs="inter"/>
          <w:color w:val="000000"/>
        </w:rPr>
        <w:t>) and OpenAI (key-based, state-of-the-art) for embedding and retrieval.</w:t>
      </w:r>
    </w:p>
    <w:p w14:paraId="585B3271" w14:textId="77777777" w:rsidR="001F7C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Scalable Vector Search:</w:t>
      </w:r>
      <w:r>
        <w:rPr>
          <w:rFonts w:ascii="inter" w:eastAsia="inter" w:hAnsi="inter" w:cs="inter"/>
          <w:color w:val="000000"/>
        </w:rPr>
        <w:t xml:space="preserve"> Use modular, high-performance vector DBs (</w:t>
      </w:r>
      <w:proofErr w:type="spellStart"/>
      <w:r>
        <w:rPr>
          <w:rFonts w:ascii="inter" w:eastAsia="inter" w:hAnsi="inter" w:cs="inter"/>
          <w:color w:val="000000"/>
        </w:rPr>
        <w:t>ChromaDB</w:t>
      </w:r>
      <w:proofErr w:type="spellEnd"/>
      <w:r>
        <w:rPr>
          <w:rFonts w:ascii="inter" w:eastAsia="inter" w:hAnsi="inter" w:cs="inter"/>
          <w:color w:val="000000"/>
        </w:rPr>
        <w:t xml:space="preserve"> for local/R&amp;D; Pinecone/FAISS for scalable prod) with index type best practices.</w:t>
      </w:r>
    </w:p>
    <w:p w14:paraId="3DAB0399" w14:textId="77777777" w:rsidR="001F7C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Config &amp; Secrets Security:</w:t>
      </w:r>
      <w:r>
        <w:rPr>
          <w:rFonts w:ascii="inter" w:eastAsia="inter" w:hAnsi="inter" w:cs="inter"/>
          <w:color w:val="000000"/>
        </w:rPr>
        <w:t xml:space="preserve"> Centralized, file-based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.env</w:t>
      </w:r>
      <w:r>
        <w:rPr>
          <w:rFonts w:ascii="inter" w:eastAsia="inter" w:hAnsi="inter" w:cs="inter"/>
          <w:color w:val="000000"/>
        </w:rPr>
        <w:t>) key management, with forward plans for enterprise-grade secret management.</w:t>
      </w:r>
    </w:p>
    <w:p w14:paraId="64B5E9A9" w14:textId="77777777" w:rsidR="001F7C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Transparent, Intuitive UI: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Gradio</w:t>
      </w:r>
      <w:proofErr w:type="spellEnd"/>
      <w:r>
        <w:rPr>
          <w:rFonts w:ascii="inter" w:eastAsia="inter" w:hAnsi="inter" w:cs="inter"/>
          <w:color w:val="000000"/>
        </w:rPr>
        <w:t>-based tabbed app with clear, context-aware flows for each user journey.</w:t>
      </w:r>
    </w:p>
    <w:p w14:paraId="31D1D382" w14:textId="77777777" w:rsidR="001F7C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Audit, Reproducibility &amp; Provenance:</w:t>
      </w:r>
      <w:r>
        <w:rPr>
          <w:rFonts w:ascii="inter" w:eastAsia="inter" w:hAnsi="inter" w:cs="inter"/>
          <w:color w:val="000000"/>
        </w:rPr>
        <w:t xml:space="preserve"> Every document chunk carries rich metadata, all config changes traceable, all user actions auditable.</w:t>
      </w:r>
    </w:p>
    <w:p w14:paraId="59ABF745" w14:textId="77777777" w:rsidR="001F7C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F3828A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39F220" w14:textId="77777777" w:rsidR="001F7CA4" w:rsidRDefault="00000000">
      <w:pPr>
        <w:spacing w:before="315" w:after="105" w:line="360" w:lineRule="auto"/>
        <w:ind w:left="-30"/>
      </w:pPr>
      <w:bookmarkStart w:id="3" w:name="bm_3_requirements"/>
      <w:r>
        <w:rPr>
          <w:rFonts w:ascii="inter" w:eastAsia="inter" w:hAnsi="inter" w:cs="inter"/>
          <w:b/>
          <w:color w:val="000000"/>
          <w:sz w:val="24"/>
        </w:rPr>
        <w:lastRenderedPageBreak/>
        <w:t>3. Requirements</w:t>
      </w:r>
      <w:bookmarkEnd w:id="3"/>
    </w:p>
    <w:p w14:paraId="0B0A8A39" w14:textId="77777777" w:rsidR="001F7CA4" w:rsidRDefault="00000000">
      <w:pPr>
        <w:spacing w:before="315" w:after="105" w:line="360" w:lineRule="auto"/>
        <w:ind w:left="-30"/>
      </w:pPr>
      <w:bookmarkStart w:id="4" w:name="a_functional"/>
      <w:r>
        <w:rPr>
          <w:rFonts w:ascii="inter" w:eastAsia="inter" w:hAnsi="inter" w:cs="inter"/>
          <w:b/>
          <w:color w:val="000000"/>
          <w:sz w:val="24"/>
        </w:rPr>
        <w:t>A. Functional</w:t>
      </w:r>
      <w:bookmarkEnd w:id="4"/>
    </w:p>
    <w:p w14:paraId="2E6562F5" w14:textId="77777777" w:rsidR="001F7CA4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Query (QA)</w:t>
      </w:r>
    </w:p>
    <w:p w14:paraId="029217F7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Query any selected domain and retrieve relevant, provenance-rich chunks.</w:t>
      </w:r>
    </w:p>
    <w:p w14:paraId="39AE12BB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(Optionally) Tune retrieval params per-query in a power-user panel.</w:t>
      </w:r>
    </w:p>
    <w:p w14:paraId="66116C05" w14:textId="77777777" w:rsidR="001F7CA4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Domain Management</w:t>
      </w:r>
    </w:p>
    <w:p w14:paraId="4569F5BA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domains from scratch or using rigorously-tested playground templates.</w:t>
      </w:r>
    </w:p>
    <w:p w14:paraId="0D04A85B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Delete domains with options for vector DB data retention/destruction.</w:t>
      </w:r>
    </w:p>
    <w:p w14:paraId="06BB5EFD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Audit trail for all domain actions.</w:t>
      </w:r>
    </w:p>
    <w:p w14:paraId="5D37BEAA" w14:textId="77777777" w:rsidR="001F7CA4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Document Management</w:t>
      </w:r>
    </w:p>
    <w:p w14:paraId="3E9A66C9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Upload docs (PDF, DOCX, TXT). Trigger chunking, embedding, indexing per domain config.</w:t>
      </w:r>
    </w:p>
    <w:p w14:paraId="4465FD7E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Delete docs with previews and destructive confirmations.</w:t>
      </w:r>
    </w:p>
    <w:p w14:paraId="17BAA7C3" w14:textId="77777777" w:rsidR="001F7CA4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Parameter Management</w:t>
      </w:r>
    </w:p>
    <w:p w14:paraId="6EC2A746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existing domains, lock chunking/embedding params post-ingest; enable retrieval param edits.</w:t>
      </w:r>
    </w:p>
    <w:p w14:paraId="3C98148D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Maintains configuration provenance (who, when, what, why).</w:t>
      </w:r>
    </w:p>
    <w:p w14:paraId="31594342" w14:textId="77777777" w:rsidR="001F7CA4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Playground ("Template" Domain)</w:t>
      </w:r>
    </w:p>
    <w:p w14:paraId="4876133E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params editable; all operations safe &amp; segregated; direct migration of finalized configs to production domains.</w:t>
      </w:r>
    </w:p>
    <w:p w14:paraId="74CD0A50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Stepwise wizard UI for upload → chunk → embed → retrieve/test.</w:t>
      </w:r>
    </w:p>
    <w:p w14:paraId="79118244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Option to reset playground or save state as template for new domains.</w:t>
      </w:r>
    </w:p>
    <w:p w14:paraId="2FBF576D" w14:textId="77777777" w:rsidR="001F7CA4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Provider &amp; Embedding Flexibility</w:t>
      </w:r>
    </w:p>
    <w:p w14:paraId="5A89B9A7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Support Gemini (API/</w:t>
      </w:r>
      <w:proofErr w:type="spellStart"/>
      <w:r>
        <w:rPr>
          <w:rFonts w:ascii="inter" w:eastAsia="inter" w:hAnsi="inter" w:cs="inter"/>
          <w:color w:val="000000"/>
        </w:rPr>
        <w:t>VertexAI</w:t>
      </w:r>
      <w:proofErr w:type="spellEnd"/>
      <w:r>
        <w:rPr>
          <w:rFonts w:ascii="inter" w:eastAsia="inter" w:hAnsi="inter" w:cs="inter"/>
          <w:color w:val="000000"/>
        </w:rPr>
        <w:t>), OpenAI (key, GPT-4/4o/5.1).</w:t>
      </w:r>
    </w:p>
    <w:p w14:paraId="70A41953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 credentials loaded securely </w:t>
      </w:r>
      <w:proofErr w:type="gramStart"/>
      <w:r>
        <w:rPr>
          <w:rFonts w:ascii="inter" w:eastAsia="inter" w:hAnsi="inter" w:cs="inter"/>
          <w:color w:val="000000"/>
        </w:rPr>
        <w:t xml:space="preserve">from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.env</w:t>
      </w:r>
      <w:proofErr w:type="gramEnd"/>
      <w:r>
        <w:rPr>
          <w:rFonts w:ascii="inter" w:eastAsia="inter" w:hAnsi="inter" w:cs="inter"/>
          <w:color w:val="000000"/>
        </w:rPr>
        <w:t>.</w:t>
      </w:r>
    </w:p>
    <w:p w14:paraId="626C874D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UI dynamically adapts to available selection per domain.</w:t>
      </w:r>
    </w:p>
    <w:p w14:paraId="788F8271" w14:textId="77777777" w:rsidR="001F7CA4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Vector DB &amp; Indexation</w:t>
      </w:r>
    </w:p>
    <w:p w14:paraId="348C115A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Use HNSW as standard; expose option to experiment with alternate index types (future toggle).</w:t>
      </w:r>
    </w:p>
    <w:p w14:paraId="7C827D89" w14:textId="77777777" w:rsidR="001F7CA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One index/collection per domain; supports scalability and isolation.</w:t>
      </w:r>
    </w:p>
    <w:p w14:paraId="3516FACA" w14:textId="77777777" w:rsidR="001F7C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22A3BC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9FE156" w14:textId="77777777" w:rsidR="001F7CA4" w:rsidRDefault="00000000">
      <w:pPr>
        <w:spacing w:before="315" w:after="105" w:line="360" w:lineRule="auto"/>
        <w:ind w:left="-30"/>
      </w:pPr>
      <w:bookmarkStart w:id="5" w:name="b_non_functional"/>
      <w:r>
        <w:rPr>
          <w:rFonts w:ascii="inter" w:eastAsia="inter" w:hAnsi="inter" w:cs="inter"/>
          <w:b/>
          <w:color w:val="000000"/>
          <w:sz w:val="24"/>
        </w:rPr>
        <w:t>B. Non-functional</w:t>
      </w:r>
      <w:bookmarkEnd w:id="5"/>
    </w:p>
    <w:p w14:paraId="099484CD" w14:textId="77777777" w:rsidR="001F7CA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Security:</w:t>
      </w:r>
      <w:r>
        <w:rPr>
          <w:rFonts w:ascii="inter" w:eastAsia="inter" w:hAnsi="inter" w:cs="inter"/>
          <w:color w:val="000000"/>
        </w:rPr>
        <w:t xml:space="preserve"> No API keys or secrets stored in repo.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.env</w:t>
      </w:r>
      <w:proofErr w:type="gramEnd"/>
      <w:r>
        <w:rPr>
          <w:rFonts w:ascii="inter" w:eastAsia="inter" w:hAnsi="inter" w:cs="inter"/>
          <w:color w:val="000000"/>
        </w:rPr>
        <w:t xml:space="preserve"> ignored by VCS. Ready for cloud secret manager integration.</w:t>
      </w:r>
    </w:p>
    <w:p w14:paraId="21B756CF" w14:textId="77777777" w:rsidR="001F7CA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Scalability:</w:t>
      </w:r>
      <w:r>
        <w:rPr>
          <w:rFonts w:ascii="inter" w:eastAsia="inter" w:hAnsi="inter" w:cs="inter"/>
          <w:color w:val="000000"/>
        </w:rPr>
        <w:t xml:space="preserve"> All classes, factories, and configs support swap-in of new domains, models, stores, indexes.</w:t>
      </w:r>
    </w:p>
    <w:p w14:paraId="118A0EBB" w14:textId="77777777" w:rsidR="001F7CA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Maintainability:</w:t>
      </w:r>
      <w:r>
        <w:rPr>
          <w:rFonts w:ascii="inter" w:eastAsia="inter" w:hAnsi="inter" w:cs="inter"/>
          <w:color w:val="000000"/>
        </w:rPr>
        <w:t xml:space="preserve"> Modular, clean-API code organization. Clear docstrings, comments, separation of infra, business, and UI layers.</w:t>
      </w:r>
    </w:p>
    <w:p w14:paraId="7863D301" w14:textId="77777777" w:rsidR="001F7CA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Observability:</w:t>
      </w:r>
      <w:r>
        <w:rPr>
          <w:rFonts w:ascii="inter" w:eastAsia="inter" w:hAnsi="inter" w:cs="inter"/>
          <w:color w:val="000000"/>
        </w:rPr>
        <w:t xml:space="preserve"> Logging at each major action (upload/start, embedding/chunking, retrieval/query, config changes, errors).</w:t>
      </w:r>
    </w:p>
    <w:p w14:paraId="28A2BA9C" w14:textId="77777777" w:rsidR="001F7CA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Testing:</w:t>
      </w:r>
      <w:r>
        <w:rPr>
          <w:rFonts w:ascii="inter" w:eastAsia="inter" w:hAnsi="inter" w:cs="inter"/>
          <w:color w:val="000000"/>
        </w:rPr>
        <w:t xml:space="preserve"> Unit &amp; integration tests for pipeline, config, and UI endpoints.</w:t>
      </w:r>
    </w:p>
    <w:p w14:paraId="05DDC639" w14:textId="77777777" w:rsidR="001F7CA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Documentation:</w:t>
      </w:r>
      <w:r>
        <w:rPr>
          <w:rFonts w:ascii="inter" w:eastAsia="inter" w:hAnsi="inter" w:cs="inter"/>
          <w:color w:val="000000"/>
        </w:rPr>
        <w:t xml:space="preserve"> Comprehensive usage and developer guides. Sample configs</w:t>
      </w:r>
      <w:proofErr w:type="gramStart"/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env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.example</w:t>
      </w:r>
      <w:proofErr w:type="spellEnd"/>
      <w:r>
        <w:rPr>
          <w:rFonts w:ascii="inter" w:eastAsia="inter" w:hAnsi="inter" w:cs="inter"/>
          <w:color w:val="000000"/>
        </w:rPr>
        <w:t>, and feature matrix.</w:t>
      </w:r>
    </w:p>
    <w:p w14:paraId="280A1A20" w14:textId="77777777" w:rsidR="001F7C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EE58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9917EA" w14:textId="77777777" w:rsidR="001F7CA4" w:rsidRDefault="00000000">
      <w:pPr>
        <w:spacing w:before="315" w:after="105" w:line="360" w:lineRule="auto"/>
        <w:ind w:left="-30"/>
      </w:pPr>
      <w:bookmarkStart w:id="6" w:name="bm_4_proposed_architecture"/>
      <w:r>
        <w:rPr>
          <w:rFonts w:ascii="inter" w:eastAsia="inter" w:hAnsi="inter" w:cs="inter"/>
          <w:b/>
          <w:color w:val="000000"/>
          <w:sz w:val="24"/>
        </w:rPr>
        <w:t>4. Proposed Architecture</w:t>
      </w:r>
      <w:bookmarkEnd w:id="6"/>
    </w:p>
    <w:p w14:paraId="5A374120" w14:textId="77777777" w:rsidR="001F7CA4" w:rsidRDefault="00000000">
      <w:pPr>
        <w:spacing w:before="315" w:after="105" w:line="360" w:lineRule="auto"/>
        <w:ind w:left="-30"/>
      </w:pPr>
      <w:bookmarkStart w:id="7" w:name="system_overview"/>
      <w:r>
        <w:rPr>
          <w:rFonts w:ascii="inter" w:eastAsia="inter" w:hAnsi="inter" w:cs="inter"/>
          <w:b/>
          <w:color w:val="000000"/>
          <w:sz w:val="24"/>
        </w:rPr>
        <w:t>System Overview</w:t>
      </w:r>
      <w:bookmarkEnd w:id="7"/>
    </w:p>
    <w:p w14:paraId="14CA4FA8" w14:textId="77777777" w:rsidR="001F7CA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Gradio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UI]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[Controller Layer]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[Pipeline Orchestration] ---(YAML/config)---&gt; [Config Manager]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|                                        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[Domain Factory]-------------------           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|                          |             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[Embedding Factory]   [Chunking Factory]  [Vector Index Factory]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|                      |                  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[LLM API]           [Rule/Semantic]   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ChromaDB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/Pinecone/FAISS]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                 (per-domain index)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05E8A24" w14:textId="77777777" w:rsidR="001F7CA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Playground domain</w:t>
      </w:r>
      <w:r>
        <w:rPr>
          <w:rFonts w:ascii="inter" w:eastAsia="inter" w:hAnsi="inter" w:cs="inter"/>
          <w:color w:val="000000"/>
        </w:rPr>
        <w:t xml:space="preserve"> isolated for experimentation.</w:t>
      </w:r>
    </w:p>
    <w:p w14:paraId="35E66411" w14:textId="77777777" w:rsidR="001F7CA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Config merging</w:t>
      </w:r>
      <w:r>
        <w:rPr>
          <w:rFonts w:ascii="inter" w:eastAsia="inter" w:hAnsi="inter" w:cs="inter"/>
          <w:color w:val="000000"/>
        </w:rPr>
        <w:t>: global → domain → (playground, if any).</w:t>
      </w:r>
    </w:p>
    <w:p w14:paraId="6299A39C" w14:textId="77777777" w:rsidR="001F7CA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Strict separation</w:t>
      </w:r>
      <w:r>
        <w:rPr>
          <w:rFonts w:ascii="inter" w:eastAsia="inter" w:hAnsi="inter" w:cs="inter"/>
          <w:color w:val="000000"/>
        </w:rPr>
        <w:t xml:space="preserve"> of business logic, UI events, and persistent state.</w:t>
      </w:r>
    </w:p>
    <w:p w14:paraId="3B2683CB" w14:textId="77777777" w:rsidR="001F7CA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Metadata models</w:t>
      </w:r>
      <w:r>
        <w:rPr>
          <w:rFonts w:ascii="inter" w:eastAsia="inter" w:hAnsi="inter" w:cs="inter"/>
          <w:color w:val="000000"/>
        </w:rPr>
        <w:t xml:space="preserve"> enforce traceability for every doc/chunk/vector.</w:t>
      </w:r>
    </w:p>
    <w:p w14:paraId="4F9AE0B5" w14:textId="77777777" w:rsidR="001F7C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14E3289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AB510E" w14:textId="77777777" w:rsidR="001F7CA4" w:rsidRDefault="00000000">
      <w:pPr>
        <w:spacing w:before="315" w:after="105" w:line="360" w:lineRule="auto"/>
        <w:ind w:left="-30"/>
      </w:pPr>
      <w:bookmarkStart w:id="8" w:name="bm_5_execution_roadmap"/>
      <w:r>
        <w:rPr>
          <w:rFonts w:ascii="inter" w:eastAsia="inter" w:hAnsi="inter" w:cs="inter"/>
          <w:b/>
          <w:color w:val="000000"/>
          <w:sz w:val="24"/>
        </w:rPr>
        <w:t>5. Execution Roadmap</w:t>
      </w:r>
      <w:bookmarkEnd w:id="8"/>
    </w:p>
    <w:p w14:paraId="5E513CA2" w14:textId="77777777" w:rsidR="001F7CA4" w:rsidRDefault="00000000">
      <w:pPr>
        <w:spacing w:before="315" w:after="105" w:line="360" w:lineRule="auto"/>
        <w:ind w:left="-30"/>
      </w:pPr>
      <w:bookmarkStart w:id="9" w:name="milestone_1_core_infrastructure"/>
      <w:r>
        <w:rPr>
          <w:rFonts w:ascii="inter" w:eastAsia="inter" w:hAnsi="inter" w:cs="inter"/>
          <w:b/>
          <w:color w:val="000000"/>
          <w:sz w:val="24"/>
        </w:rPr>
        <w:t>Milestone 1: Core Infrastructure</w:t>
      </w:r>
      <w:bookmarkEnd w:id="9"/>
    </w:p>
    <w:p w14:paraId="6D8FF5AE" w14:textId="77777777" w:rsidR="001F7CA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Code clean-up for modularity.</w:t>
      </w:r>
    </w:p>
    <w:p w14:paraId="46D10474" w14:textId="77777777" w:rsidR="001F7CA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Define, implement, and test config schemas and secrets loading </w:t>
      </w:r>
      <w:proofErr w:type="gramStart"/>
      <w:r>
        <w:rPr>
          <w:rFonts w:ascii="inter" w:eastAsia="inter" w:hAnsi="inter" w:cs="inter"/>
          <w:color w:val="000000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.env</w:t>
      </w:r>
      <w:proofErr w:type="gramEnd"/>
      <w:r>
        <w:rPr>
          <w:rFonts w:ascii="inter" w:eastAsia="inter" w:hAnsi="inter" w:cs="inter"/>
          <w:color w:val="000000"/>
        </w:rPr>
        <w:t xml:space="preserve"> support throughout).</w:t>
      </w:r>
    </w:p>
    <w:p w14:paraId="5BA4B3E0" w14:textId="77777777" w:rsidR="001F7CA4" w:rsidRDefault="00000000">
      <w:pPr>
        <w:spacing w:before="315" w:after="105" w:line="360" w:lineRule="auto"/>
        <w:ind w:left="-30"/>
      </w:pPr>
      <w:bookmarkStart w:id="10" w:name="milestone_2_ui_user_journey"/>
      <w:r>
        <w:rPr>
          <w:rFonts w:ascii="inter" w:eastAsia="inter" w:hAnsi="inter" w:cs="inter"/>
          <w:b/>
          <w:color w:val="000000"/>
          <w:sz w:val="24"/>
        </w:rPr>
        <w:t>Milestone 2: UI &amp; User Journey</w:t>
      </w:r>
      <w:bookmarkEnd w:id="10"/>
    </w:p>
    <w:p w14:paraId="58957B21" w14:textId="77777777" w:rsidR="001F7CA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Implement tabbed </w:t>
      </w:r>
      <w:proofErr w:type="spellStart"/>
      <w:r>
        <w:rPr>
          <w:rFonts w:ascii="inter" w:eastAsia="inter" w:hAnsi="inter" w:cs="inter"/>
          <w:color w:val="000000"/>
        </w:rPr>
        <w:t>Gradio</w:t>
      </w:r>
      <w:proofErr w:type="spellEnd"/>
      <w:r>
        <w:rPr>
          <w:rFonts w:ascii="inter" w:eastAsia="inter" w:hAnsi="inter" w:cs="inter"/>
          <w:color w:val="000000"/>
        </w:rPr>
        <w:t xml:space="preserve"> app as per user journeys/area breakdown.</w:t>
      </w:r>
    </w:p>
    <w:p w14:paraId="79A18A42" w14:textId="77777777" w:rsidR="001F7CA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Wire up UI for new/experimental domain creation, test and sync forms.</w:t>
      </w:r>
    </w:p>
    <w:p w14:paraId="45420E0C" w14:textId="77777777" w:rsidR="001F7CA4" w:rsidRDefault="00000000">
      <w:pPr>
        <w:spacing w:before="315" w:after="105" w:line="360" w:lineRule="auto"/>
        <w:ind w:left="-30"/>
      </w:pPr>
      <w:bookmarkStart w:id="11" w:name="milestone_3_pipeline_backend_extensions"/>
      <w:r>
        <w:rPr>
          <w:rFonts w:ascii="inter" w:eastAsia="inter" w:hAnsi="inter" w:cs="inter"/>
          <w:b/>
          <w:color w:val="000000"/>
          <w:sz w:val="24"/>
        </w:rPr>
        <w:t>Milestone 3: Pipeline/Backend Extensions</w:t>
      </w:r>
      <w:bookmarkEnd w:id="11"/>
    </w:p>
    <w:p w14:paraId="1221B6CF" w14:textId="77777777" w:rsidR="001F7CA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Embedding and retrieval flexibility: Gemini (API, </w:t>
      </w:r>
      <w:proofErr w:type="spellStart"/>
      <w:r>
        <w:rPr>
          <w:rFonts w:ascii="inter" w:eastAsia="inter" w:hAnsi="inter" w:cs="inter"/>
          <w:color w:val="000000"/>
        </w:rPr>
        <w:t>VertexAI</w:t>
      </w:r>
      <w:proofErr w:type="spellEnd"/>
      <w:r>
        <w:rPr>
          <w:rFonts w:ascii="inter" w:eastAsia="inter" w:hAnsi="inter" w:cs="inter"/>
          <w:color w:val="000000"/>
        </w:rPr>
        <w:t>), OpenAI (API).</w:t>
      </w:r>
    </w:p>
    <w:p w14:paraId="326ECB83" w14:textId="77777777" w:rsidR="001F7CA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Vector index abstraction and one-per-domain convention.</w:t>
      </w:r>
    </w:p>
    <w:p w14:paraId="5F822FCA" w14:textId="77777777" w:rsidR="001F7CA4" w:rsidRDefault="00000000">
      <w:pPr>
        <w:spacing w:before="315" w:after="105" w:line="360" w:lineRule="auto"/>
        <w:ind w:left="-30"/>
      </w:pPr>
      <w:bookmarkStart w:id="12" w:name="milestone_4_observability_security"/>
      <w:r>
        <w:rPr>
          <w:rFonts w:ascii="inter" w:eastAsia="inter" w:hAnsi="inter" w:cs="inter"/>
          <w:b/>
          <w:color w:val="000000"/>
          <w:sz w:val="24"/>
        </w:rPr>
        <w:t>Milestone 4: Observability &amp; Security</w:t>
      </w:r>
      <w:bookmarkEnd w:id="12"/>
    </w:p>
    <w:p w14:paraId="20703200" w14:textId="77777777" w:rsidR="001F7CA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detailed logs, error reporting, and API credential validation.</w:t>
      </w:r>
    </w:p>
    <w:p w14:paraId="0B3AE6C5" w14:textId="77777777" w:rsidR="001F7CA4" w:rsidRDefault="00000000">
      <w:pPr>
        <w:numPr>
          <w:ilvl w:val="0"/>
          <w:numId w:val="8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 xml:space="preserve">Confirm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.env</w:t>
      </w:r>
      <w:proofErr w:type="gramEnd"/>
      <w:r>
        <w:rPr>
          <w:rFonts w:ascii="inter" w:eastAsia="inter" w:hAnsi="inter" w:cs="inter"/>
          <w:color w:val="000000"/>
        </w:rPr>
        <w:t xml:space="preserve"> and related best practices in team workflow.</w:t>
      </w:r>
    </w:p>
    <w:p w14:paraId="6DB3D2F4" w14:textId="77777777" w:rsidR="001F7CA4" w:rsidRDefault="00000000">
      <w:pPr>
        <w:spacing w:before="315" w:after="105" w:line="360" w:lineRule="auto"/>
        <w:ind w:left="-30"/>
      </w:pPr>
      <w:bookmarkStart w:id="13" w:name="milestone_5_documentation_tests_handoff"/>
      <w:r>
        <w:rPr>
          <w:rFonts w:ascii="inter" w:eastAsia="inter" w:hAnsi="inter" w:cs="inter"/>
          <w:b/>
          <w:color w:val="000000"/>
          <w:sz w:val="24"/>
        </w:rPr>
        <w:t>Milestone 5: Documentation, Tests, Handoff</w:t>
      </w:r>
      <w:bookmarkEnd w:id="13"/>
    </w:p>
    <w:p w14:paraId="26B0CE1B" w14:textId="77777777" w:rsidR="001F7CA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Author a living technical doc for configuration, usage, and extension paths.</w:t>
      </w:r>
    </w:p>
    <w:p w14:paraId="67DFB833" w14:textId="77777777" w:rsidR="001F7CA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 sample end-to-end admin/test/dev workflows.</w:t>
      </w:r>
    </w:p>
    <w:p w14:paraId="0CAA66EE" w14:textId="77777777" w:rsidR="001F7CA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Prepare for review, iteration, and potential stakeholder demo.</w:t>
      </w:r>
    </w:p>
    <w:p w14:paraId="003B693E" w14:textId="77777777" w:rsidR="001F7C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EDDAD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412C85" w14:textId="77777777" w:rsidR="001F7CA4" w:rsidRDefault="00000000">
      <w:pPr>
        <w:spacing w:before="315" w:after="105" w:line="360" w:lineRule="auto"/>
        <w:ind w:left="-30"/>
      </w:pPr>
      <w:bookmarkStart w:id="14" w:name="bm_6_expert_recommendations"/>
      <w:r>
        <w:rPr>
          <w:rFonts w:ascii="inter" w:eastAsia="inter" w:hAnsi="inter" w:cs="inter"/>
          <w:b/>
          <w:color w:val="000000"/>
          <w:sz w:val="24"/>
        </w:rPr>
        <w:t>6. Expert Recommendations</w:t>
      </w:r>
      <w:bookmarkEnd w:id="14"/>
    </w:p>
    <w:p w14:paraId="19559840" w14:textId="77777777" w:rsidR="001F7CA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Automated Template Promotion:</w:t>
      </w:r>
      <w:r>
        <w:rPr>
          <w:rFonts w:ascii="inter" w:eastAsia="inter" w:hAnsi="inter" w:cs="inter"/>
          <w:color w:val="000000"/>
        </w:rPr>
        <w:t xml:space="preserve"> Include a “Promote Template” flow for safe domain migration (w/ snapshotting and rollback).</w:t>
      </w:r>
    </w:p>
    <w:p w14:paraId="03BE9E5E" w14:textId="77777777" w:rsidR="001F7CA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Domain Lock Feature:</w:t>
      </w:r>
      <w:r>
        <w:rPr>
          <w:rFonts w:ascii="inter" w:eastAsia="inter" w:hAnsi="inter" w:cs="inter"/>
          <w:color w:val="000000"/>
        </w:rPr>
        <w:t xml:space="preserve"> If chunking/embedding params must change on a production domain, force explicit “schedule reindex” or require domain cloning to prevent silent data drift.</w:t>
      </w:r>
    </w:p>
    <w:p w14:paraId="42CE288B" w14:textId="77777777" w:rsidR="001F7CA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Provider/Test Credentials UI:</w:t>
      </w:r>
      <w:r>
        <w:rPr>
          <w:rFonts w:ascii="inter" w:eastAsia="inter" w:hAnsi="inter" w:cs="inter"/>
          <w:color w:val="000000"/>
        </w:rPr>
        <w:t xml:space="preserve"> Offer a “Test Connection” tool for API keys to allow users to verify integration health before launching jobs.</w:t>
      </w:r>
    </w:p>
    <w:p w14:paraId="79F63B04" w14:textId="77777777" w:rsidR="001F7CA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Observability:</w:t>
      </w:r>
      <w:r>
        <w:rPr>
          <w:rFonts w:ascii="inter" w:eastAsia="inter" w:hAnsi="inter" w:cs="inter"/>
          <w:color w:val="000000"/>
        </w:rPr>
        <w:t xml:space="preserve"> Emit structured logs for every pipeline step and UI/backend mutation; consider early integration with a log aggregator for scaling.</w:t>
      </w:r>
    </w:p>
    <w:p w14:paraId="7642FACA" w14:textId="77777777" w:rsidR="001F7CA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Extensibility CLI:</w:t>
      </w:r>
      <w:r>
        <w:rPr>
          <w:rFonts w:ascii="inter" w:eastAsia="inter" w:hAnsi="inter" w:cs="inter"/>
          <w:color w:val="000000"/>
        </w:rPr>
        <w:t xml:space="preserve"> Supply a CLI tool for advanced users/admins to manipulate configs and trigger pipeline/test workflows outside the UI (for scripting/CI).</w:t>
      </w:r>
    </w:p>
    <w:p w14:paraId="029C1EC8" w14:textId="77777777" w:rsidR="001F7C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7D58E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559AD3" w14:textId="77777777" w:rsidR="001F7CA4" w:rsidRDefault="00000000">
      <w:pPr>
        <w:spacing w:before="315" w:after="105" w:line="360" w:lineRule="auto"/>
        <w:ind w:left="-30"/>
      </w:pPr>
      <w:bookmarkStart w:id="15" w:name="bm_7_risk_and_blockers"/>
      <w:r>
        <w:rPr>
          <w:rFonts w:ascii="inter" w:eastAsia="inter" w:hAnsi="inter" w:cs="inter"/>
          <w:b/>
          <w:color w:val="000000"/>
          <w:sz w:val="24"/>
        </w:rPr>
        <w:t>7. Risk and Blockers</w:t>
      </w:r>
      <w:bookmarkEnd w:id="15"/>
    </w:p>
    <w:p w14:paraId="01216507" w14:textId="77777777" w:rsidR="001F7CA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Management:</w:t>
      </w:r>
      <w:r>
        <w:rPr>
          <w:rFonts w:ascii="inter" w:eastAsia="inter" w:hAnsi="inter" w:cs="inter"/>
          <w:color w:val="000000"/>
        </w:rPr>
        <w:t xml:space="preserve"> Transition </w:t>
      </w:r>
      <w:proofErr w:type="gramStart"/>
      <w:r>
        <w:rPr>
          <w:rFonts w:ascii="inter" w:eastAsia="inter" w:hAnsi="inter" w:cs="inter"/>
          <w:color w:val="000000"/>
        </w:rPr>
        <w:t xml:space="preserve">from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.env</w:t>
      </w:r>
      <w:proofErr w:type="gramEnd"/>
      <w:r>
        <w:rPr>
          <w:rFonts w:ascii="inter" w:eastAsia="inter" w:hAnsi="inter" w:cs="inter"/>
          <w:color w:val="000000"/>
        </w:rPr>
        <w:t xml:space="preserve"> to Secret Manager at scale.</w:t>
      </w:r>
    </w:p>
    <w:p w14:paraId="792D75E3" w14:textId="77777777" w:rsidR="001F7CA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Provider API Changes:</w:t>
      </w:r>
      <w:r>
        <w:rPr>
          <w:rFonts w:ascii="inter" w:eastAsia="inter" w:hAnsi="inter" w:cs="inter"/>
          <w:color w:val="000000"/>
        </w:rPr>
        <w:t xml:space="preserve"> Prepare for model/endpoint updates (Gemini, OpenAI).</w:t>
      </w:r>
    </w:p>
    <w:p w14:paraId="60107615" w14:textId="77777777" w:rsidR="001F7CA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Index Consistency:</w:t>
      </w:r>
      <w:r>
        <w:rPr>
          <w:rFonts w:ascii="inter" w:eastAsia="inter" w:hAnsi="inter" w:cs="inter"/>
          <w:color w:val="000000"/>
        </w:rPr>
        <w:t xml:space="preserve"> Strict mapping between docs, embeddings, and index params is a must for traceability/reproducibility.</w:t>
      </w:r>
    </w:p>
    <w:p w14:paraId="728EE94E" w14:textId="77777777" w:rsidR="001F7C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BBE3E3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9941D4" w14:textId="77777777" w:rsidR="001F7CA4" w:rsidRDefault="00000000">
      <w:pPr>
        <w:spacing w:before="315" w:after="105" w:line="360" w:lineRule="auto"/>
        <w:ind w:left="-30"/>
      </w:pPr>
      <w:bookmarkStart w:id="16" w:name="bm_8_deliverables"/>
      <w:r>
        <w:rPr>
          <w:rFonts w:ascii="inter" w:eastAsia="inter" w:hAnsi="inter" w:cs="inter"/>
          <w:b/>
          <w:color w:val="000000"/>
          <w:sz w:val="24"/>
        </w:rPr>
        <w:t>8. Deliverables</w:t>
      </w:r>
      <w:bookmarkEnd w:id="16"/>
    </w:p>
    <w:p w14:paraId="657F62D1" w14:textId="77777777" w:rsidR="001F7CA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Fully modular, tested RAG system with all workflows described.</w:t>
      </w:r>
    </w:p>
    <w:p w14:paraId="62FECF0E" w14:textId="77777777" w:rsidR="001F7CA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Config and key management as documented.</w:t>
      </w:r>
    </w:p>
    <w:p w14:paraId="645A31D6" w14:textId="77777777" w:rsidR="001F7CA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Living technical documentation and user/admin guides.</w:t>
      </w:r>
    </w:p>
    <w:p w14:paraId="7336D234" w14:textId="77777777" w:rsidR="001F7CA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Demo-ready feature set with docs and sample flows.</w:t>
      </w:r>
    </w:p>
    <w:p w14:paraId="244DF179" w14:textId="644E0881" w:rsidR="001F7CA4" w:rsidRDefault="001F7CA4">
      <w:pPr>
        <w:spacing w:after="210" w:line="360" w:lineRule="auto"/>
      </w:pPr>
    </w:p>
    <w:sectPr w:rsidR="001F7CA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E2BD1"/>
    <w:multiLevelType w:val="hybridMultilevel"/>
    <w:tmpl w:val="7E8C42B4"/>
    <w:lvl w:ilvl="0" w:tplc="474C7B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7C910A">
      <w:numFmt w:val="decimal"/>
      <w:lvlText w:val=""/>
      <w:lvlJc w:val="left"/>
    </w:lvl>
    <w:lvl w:ilvl="2" w:tplc="8EE69A2C">
      <w:numFmt w:val="decimal"/>
      <w:lvlText w:val=""/>
      <w:lvlJc w:val="left"/>
    </w:lvl>
    <w:lvl w:ilvl="3" w:tplc="15A228CA">
      <w:numFmt w:val="decimal"/>
      <w:lvlText w:val=""/>
      <w:lvlJc w:val="left"/>
    </w:lvl>
    <w:lvl w:ilvl="4" w:tplc="4DECCEA4">
      <w:numFmt w:val="decimal"/>
      <w:lvlText w:val=""/>
      <w:lvlJc w:val="left"/>
    </w:lvl>
    <w:lvl w:ilvl="5" w:tplc="E0D04528">
      <w:numFmt w:val="decimal"/>
      <w:lvlText w:val=""/>
      <w:lvlJc w:val="left"/>
    </w:lvl>
    <w:lvl w:ilvl="6" w:tplc="819CE00C">
      <w:numFmt w:val="decimal"/>
      <w:lvlText w:val=""/>
      <w:lvlJc w:val="left"/>
    </w:lvl>
    <w:lvl w:ilvl="7" w:tplc="BF5E0202">
      <w:numFmt w:val="decimal"/>
      <w:lvlText w:val=""/>
      <w:lvlJc w:val="left"/>
    </w:lvl>
    <w:lvl w:ilvl="8" w:tplc="6082E514">
      <w:numFmt w:val="decimal"/>
      <w:lvlText w:val=""/>
      <w:lvlJc w:val="left"/>
    </w:lvl>
  </w:abstractNum>
  <w:abstractNum w:abstractNumId="1" w15:restartNumberingAfterBreak="0">
    <w:nsid w:val="2A485429"/>
    <w:multiLevelType w:val="hybridMultilevel"/>
    <w:tmpl w:val="C478B218"/>
    <w:lvl w:ilvl="0" w:tplc="F782DF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E29B6E">
      <w:numFmt w:val="decimal"/>
      <w:lvlText w:val=""/>
      <w:lvlJc w:val="left"/>
    </w:lvl>
    <w:lvl w:ilvl="2" w:tplc="6B2E44FA">
      <w:numFmt w:val="decimal"/>
      <w:lvlText w:val=""/>
      <w:lvlJc w:val="left"/>
    </w:lvl>
    <w:lvl w:ilvl="3" w:tplc="7BF85856">
      <w:numFmt w:val="decimal"/>
      <w:lvlText w:val=""/>
      <w:lvlJc w:val="left"/>
    </w:lvl>
    <w:lvl w:ilvl="4" w:tplc="59F8EBBA">
      <w:numFmt w:val="decimal"/>
      <w:lvlText w:val=""/>
      <w:lvlJc w:val="left"/>
    </w:lvl>
    <w:lvl w:ilvl="5" w:tplc="F3E8B88A">
      <w:numFmt w:val="decimal"/>
      <w:lvlText w:val=""/>
      <w:lvlJc w:val="left"/>
    </w:lvl>
    <w:lvl w:ilvl="6" w:tplc="1BF27578">
      <w:numFmt w:val="decimal"/>
      <w:lvlText w:val=""/>
      <w:lvlJc w:val="left"/>
    </w:lvl>
    <w:lvl w:ilvl="7" w:tplc="FB208C68">
      <w:numFmt w:val="decimal"/>
      <w:lvlText w:val=""/>
      <w:lvlJc w:val="left"/>
    </w:lvl>
    <w:lvl w:ilvl="8" w:tplc="FC1AF730">
      <w:numFmt w:val="decimal"/>
      <w:lvlText w:val=""/>
      <w:lvlJc w:val="left"/>
    </w:lvl>
  </w:abstractNum>
  <w:abstractNum w:abstractNumId="2" w15:restartNumberingAfterBreak="0">
    <w:nsid w:val="46F2063C"/>
    <w:multiLevelType w:val="hybridMultilevel"/>
    <w:tmpl w:val="A91624CC"/>
    <w:lvl w:ilvl="0" w:tplc="0CF0D4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84725E">
      <w:numFmt w:val="decimal"/>
      <w:lvlText w:val=""/>
      <w:lvlJc w:val="left"/>
    </w:lvl>
    <w:lvl w:ilvl="2" w:tplc="D95EA578">
      <w:numFmt w:val="decimal"/>
      <w:lvlText w:val=""/>
      <w:lvlJc w:val="left"/>
    </w:lvl>
    <w:lvl w:ilvl="3" w:tplc="859E95CC">
      <w:numFmt w:val="decimal"/>
      <w:lvlText w:val=""/>
      <w:lvlJc w:val="left"/>
    </w:lvl>
    <w:lvl w:ilvl="4" w:tplc="526A21F2">
      <w:numFmt w:val="decimal"/>
      <w:lvlText w:val=""/>
      <w:lvlJc w:val="left"/>
    </w:lvl>
    <w:lvl w:ilvl="5" w:tplc="853813AA">
      <w:numFmt w:val="decimal"/>
      <w:lvlText w:val=""/>
      <w:lvlJc w:val="left"/>
    </w:lvl>
    <w:lvl w:ilvl="6" w:tplc="D7F44946">
      <w:numFmt w:val="decimal"/>
      <w:lvlText w:val=""/>
      <w:lvlJc w:val="left"/>
    </w:lvl>
    <w:lvl w:ilvl="7" w:tplc="886064D6">
      <w:numFmt w:val="decimal"/>
      <w:lvlText w:val=""/>
      <w:lvlJc w:val="left"/>
    </w:lvl>
    <w:lvl w:ilvl="8" w:tplc="F776ED0A">
      <w:numFmt w:val="decimal"/>
      <w:lvlText w:val=""/>
      <w:lvlJc w:val="left"/>
    </w:lvl>
  </w:abstractNum>
  <w:abstractNum w:abstractNumId="3" w15:restartNumberingAfterBreak="0">
    <w:nsid w:val="4B6B0B69"/>
    <w:multiLevelType w:val="hybridMultilevel"/>
    <w:tmpl w:val="DB52514C"/>
    <w:lvl w:ilvl="0" w:tplc="4ED4A0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54E974">
      <w:numFmt w:val="decimal"/>
      <w:lvlText w:val=""/>
      <w:lvlJc w:val="left"/>
    </w:lvl>
    <w:lvl w:ilvl="2" w:tplc="C57CCF3C">
      <w:numFmt w:val="decimal"/>
      <w:lvlText w:val=""/>
      <w:lvlJc w:val="left"/>
    </w:lvl>
    <w:lvl w:ilvl="3" w:tplc="D1AC3BF8">
      <w:numFmt w:val="decimal"/>
      <w:lvlText w:val=""/>
      <w:lvlJc w:val="left"/>
    </w:lvl>
    <w:lvl w:ilvl="4" w:tplc="05689EA0">
      <w:numFmt w:val="decimal"/>
      <w:lvlText w:val=""/>
      <w:lvlJc w:val="left"/>
    </w:lvl>
    <w:lvl w:ilvl="5" w:tplc="D1124070">
      <w:numFmt w:val="decimal"/>
      <w:lvlText w:val=""/>
      <w:lvlJc w:val="left"/>
    </w:lvl>
    <w:lvl w:ilvl="6" w:tplc="76AC440C">
      <w:numFmt w:val="decimal"/>
      <w:lvlText w:val=""/>
      <w:lvlJc w:val="left"/>
    </w:lvl>
    <w:lvl w:ilvl="7" w:tplc="EBD8594E">
      <w:numFmt w:val="decimal"/>
      <w:lvlText w:val=""/>
      <w:lvlJc w:val="left"/>
    </w:lvl>
    <w:lvl w:ilvl="8" w:tplc="7C8212B6">
      <w:numFmt w:val="decimal"/>
      <w:lvlText w:val=""/>
      <w:lvlJc w:val="left"/>
    </w:lvl>
  </w:abstractNum>
  <w:abstractNum w:abstractNumId="4" w15:restartNumberingAfterBreak="0">
    <w:nsid w:val="4C535516"/>
    <w:multiLevelType w:val="hybridMultilevel"/>
    <w:tmpl w:val="D2FA48C8"/>
    <w:lvl w:ilvl="0" w:tplc="9DAC68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8A6800">
      <w:numFmt w:val="decimal"/>
      <w:lvlText w:val=""/>
      <w:lvlJc w:val="left"/>
    </w:lvl>
    <w:lvl w:ilvl="2" w:tplc="61264750">
      <w:numFmt w:val="decimal"/>
      <w:lvlText w:val=""/>
      <w:lvlJc w:val="left"/>
    </w:lvl>
    <w:lvl w:ilvl="3" w:tplc="4E580AC4">
      <w:numFmt w:val="decimal"/>
      <w:lvlText w:val=""/>
      <w:lvlJc w:val="left"/>
    </w:lvl>
    <w:lvl w:ilvl="4" w:tplc="3D427EC4">
      <w:numFmt w:val="decimal"/>
      <w:lvlText w:val=""/>
      <w:lvlJc w:val="left"/>
    </w:lvl>
    <w:lvl w:ilvl="5" w:tplc="A328D670">
      <w:numFmt w:val="decimal"/>
      <w:lvlText w:val=""/>
      <w:lvlJc w:val="left"/>
    </w:lvl>
    <w:lvl w:ilvl="6" w:tplc="FE78020A">
      <w:numFmt w:val="decimal"/>
      <w:lvlText w:val=""/>
      <w:lvlJc w:val="left"/>
    </w:lvl>
    <w:lvl w:ilvl="7" w:tplc="90F48544">
      <w:numFmt w:val="decimal"/>
      <w:lvlText w:val=""/>
      <w:lvlJc w:val="left"/>
    </w:lvl>
    <w:lvl w:ilvl="8" w:tplc="1370112C">
      <w:numFmt w:val="decimal"/>
      <w:lvlText w:val=""/>
      <w:lvlJc w:val="left"/>
    </w:lvl>
  </w:abstractNum>
  <w:abstractNum w:abstractNumId="5" w15:restartNumberingAfterBreak="0">
    <w:nsid w:val="4FDC7A00"/>
    <w:multiLevelType w:val="hybridMultilevel"/>
    <w:tmpl w:val="3856CE44"/>
    <w:lvl w:ilvl="0" w:tplc="AB6CDB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CA4FFA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81AFB38">
      <w:numFmt w:val="decimal"/>
      <w:lvlText w:val=""/>
      <w:lvlJc w:val="left"/>
    </w:lvl>
    <w:lvl w:ilvl="3" w:tplc="36FA7388">
      <w:numFmt w:val="decimal"/>
      <w:lvlText w:val=""/>
      <w:lvlJc w:val="left"/>
    </w:lvl>
    <w:lvl w:ilvl="4" w:tplc="C7A4899A">
      <w:numFmt w:val="decimal"/>
      <w:lvlText w:val=""/>
      <w:lvlJc w:val="left"/>
    </w:lvl>
    <w:lvl w:ilvl="5" w:tplc="5338EE32">
      <w:numFmt w:val="decimal"/>
      <w:lvlText w:val=""/>
      <w:lvlJc w:val="left"/>
    </w:lvl>
    <w:lvl w:ilvl="6" w:tplc="72D6FCF4">
      <w:numFmt w:val="decimal"/>
      <w:lvlText w:val=""/>
      <w:lvlJc w:val="left"/>
    </w:lvl>
    <w:lvl w:ilvl="7" w:tplc="B4CCADB4">
      <w:numFmt w:val="decimal"/>
      <w:lvlText w:val=""/>
      <w:lvlJc w:val="left"/>
    </w:lvl>
    <w:lvl w:ilvl="8" w:tplc="70AE6476">
      <w:numFmt w:val="decimal"/>
      <w:lvlText w:val=""/>
      <w:lvlJc w:val="left"/>
    </w:lvl>
  </w:abstractNum>
  <w:abstractNum w:abstractNumId="6" w15:restartNumberingAfterBreak="0">
    <w:nsid w:val="59AC6656"/>
    <w:multiLevelType w:val="hybridMultilevel"/>
    <w:tmpl w:val="72DCEAAC"/>
    <w:lvl w:ilvl="0" w:tplc="4B822F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4E8204">
      <w:numFmt w:val="decimal"/>
      <w:lvlText w:val=""/>
      <w:lvlJc w:val="left"/>
    </w:lvl>
    <w:lvl w:ilvl="2" w:tplc="5B58D400">
      <w:numFmt w:val="decimal"/>
      <w:lvlText w:val=""/>
      <w:lvlJc w:val="left"/>
    </w:lvl>
    <w:lvl w:ilvl="3" w:tplc="9C7A6090">
      <w:numFmt w:val="decimal"/>
      <w:lvlText w:val=""/>
      <w:lvlJc w:val="left"/>
    </w:lvl>
    <w:lvl w:ilvl="4" w:tplc="DD30F944">
      <w:numFmt w:val="decimal"/>
      <w:lvlText w:val=""/>
      <w:lvlJc w:val="left"/>
    </w:lvl>
    <w:lvl w:ilvl="5" w:tplc="4D9600E2">
      <w:numFmt w:val="decimal"/>
      <w:lvlText w:val=""/>
      <w:lvlJc w:val="left"/>
    </w:lvl>
    <w:lvl w:ilvl="6" w:tplc="4E06AD14">
      <w:numFmt w:val="decimal"/>
      <w:lvlText w:val=""/>
      <w:lvlJc w:val="left"/>
    </w:lvl>
    <w:lvl w:ilvl="7" w:tplc="4D901B48">
      <w:numFmt w:val="decimal"/>
      <w:lvlText w:val=""/>
      <w:lvlJc w:val="left"/>
    </w:lvl>
    <w:lvl w:ilvl="8" w:tplc="089A3FBE">
      <w:numFmt w:val="decimal"/>
      <w:lvlText w:val=""/>
      <w:lvlJc w:val="left"/>
    </w:lvl>
  </w:abstractNum>
  <w:abstractNum w:abstractNumId="7" w15:restartNumberingAfterBreak="0">
    <w:nsid w:val="66AC184B"/>
    <w:multiLevelType w:val="hybridMultilevel"/>
    <w:tmpl w:val="5230682A"/>
    <w:lvl w:ilvl="0" w:tplc="7A826A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306668">
      <w:numFmt w:val="decimal"/>
      <w:lvlText w:val=""/>
      <w:lvlJc w:val="left"/>
    </w:lvl>
    <w:lvl w:ilvl="2" w:tplc="15023940">
      <w:numFmt w:val="decimal"/>
      <w:lvlText w:val=""/>
      <w:lvlJc w:val="left"/>
    </w:lvl>
    <w:lvl w:ilvl="3" w:tplc="C92E99D0">
      <w:numFmt w:val="decimal"/>
      <w:lvlText w:val=""/>
      <w:lvlJc w:val="left"/>
    </w:lvl>
    <w:lvl w:ilvl="4" w:tplc="396431C2">
      <w:numFmt w:val="decimal"/>
      <w:lvlText w:val=""/>
      <w:lvlJc w:val="left"/>
    </w:lvl>
    <w:lvl w:ilvl="5" w:tplc="5600B106">
      <w:numFmt w:val="decimal"/>
      <w:lvlText w:val=""/>
      <w:lvlJc w:val="left"/>
    </w:lvl>
    <w:lvl w:ilvl="6" w:tplc="BA98D9E6">
      <w:numFmt w:val="decimal"/>
      <w:lvlText w:val=""/>
      <w:lvlJc w:val="left"/>
    </w:lvl>
    <w:lvl w:ilvl="7" w:tplc="C7C429B6">
      <w:numFmt w:val="decimal"/>
      <w:lvlText w:val=""/>
      <w:lvlJc w:val="left"/>
    </w:lvl>
    <w:lvl w:ilvl="8" w:tplc="95880400">
      <w:numFmt w:val="decimal"/>
      <w:lvlText w:val=""/>
      <w:lvlJc w:val="left"/>
    </w:lvl>
  </w:abstractNum>
  <w:abstractNum w:abstractNumId="8" w15:restartNumberingAfterBreak="0">
    <w:nsid w:val="710C1DB7"/>
    <w:multiLevelType w:val="hybridMultilevel"/>
    <w:tmpl w:val="58FC4C38"/>
    <w:lvl w:ilvl="0" w:tplc="7B8E8A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9473BA">
      <w:numFmt w:val="decimal"/>
      <w:lvlText w:val=""/>
      <w:lvlJc w:val="left"/>
    </w:lvl>
    <w:lvl w:ilvl="2" w:tplc="40406B96">
      <w:numFmt w:val="decimal"/>
      <w:lvlText w:val=""/>
      <w:lvlJc w:val="left"/>
    </w:lvl>
    <w:lvl w:ilvl="3" w:tplc="EC285FE0">
      <w:numFmt w:val="decimal"/>
      <w:lvlText w:val=""/>
      <w:lvlJc w:val="left"/>
    </w:lvl>
    <w:lvl w:ilvl="4" w:tplc="7234AFD6">
      <w:numFmt w:val="decimal"/>
      <w:lvlText w:val=""/>
      <w:lvlJc w:val="left"/>
    </w:lvl>
    <w:lvl w:ilvl="5" w:tplc="1E32D3F2">
      <w:numFmt w:val="decimal"/>
      <w:lvlText w:val=""/>
      <w:lvlJc w:val="left"/>
    </w:lvl>
    <w:lvl w:ilvl="6" w:tplc="A800ABA2">
      <w:numFmt w:val="decimal"/>
      <w:lvlText w:val=""/>
      <w:lvlJc w:val="left"/>
    </w:lvl>
    <w:lvl w:ilvl="7" w:tplc="077EBED2">
      <w:numFmt w:val="decimal"/>
      <w:lvlText w:val=""/>
      <w:lvlJc w:val="left"/>
    </w:lvl>
    <w:lvl w:ilvl="8" w:tplc="20746BC4">
      <w:numFmt w:val="decimal"/>
      <w:lvlText w:val=""/>
      <w:lvlJc w:val="left"/>
    </w:lvl>
  </w:abstractNum>
  <w:abstractNum w:abstractNumId="9" w15:restartNumberingAfterBreak="0">
    <w:nsid w:val="78871643"/>
    <w:multiLevelType w:val="hybridMultilevel"/>
    <w:tmpl w:val="8992084C"/>
    <w:lvl w:ilvl="0" w:tplc="884656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28F8B8">
      <w:numFmt w:val="decimal"/>
      <w:lvlText w:val=""/>
      <w:lvlJc w:val="left"/>
    </w:lvl>
    <w:lvl w:ilvl="2" w:tplc="3DE25AE8">
      <w:numFmt w:val="decimal"/>
      <w:lvlText w:val=""/>
      <w:lvlJc w:val="left"/>
    </w:lvl>
    <w:lvl w:ilvl="3" w:tplc="E9BA2DA4">
      <w:numFmt w:val="decimal"/>
      <w:lvlText w:val=""/>
      <w:lvlJc w:val="left"/>
    </w:lvl>
    <w:lvl w:ilvl="4" w:tplc="537E8CF8">
      <w:numFmt w:val="decimal"/>
      <w:lvlText w:val=""/>
      <w:lvlJc w:val="left"/>
    </w:lvl>
    <w:lvl w:ilvl="5" w:tplc="69403952">
      <w:numFmt w:val="decimal"/>
      <w:lvlText w:val=""/>
      <w:lvlJc w:val="left"/>
    </w:lvl>
    <w:lvl w:ilvl="6" w:tplc="6AB291B8">
      <w:numFmt w:val="decimal"/>
      <w:lvlText w:val=""/>
      <w:lvlJc w:val="left"/>
    </w:lvl>
    <w:lvl w:ilvl="7" w:tplc="BCA823BE">
      <w:numFmt w:val="decimal"/>
      <w:lvlText w:val=""/>
      <w:lvlJc w:val="left"/>
    </w:lvl>
    <w:lvl w:ilvl="8" w:tplc="B34C041C">
      <w:numFmt w:val="decimal"/>
      <w:lvlText w:val=""/>
      <w:lvlJc w:val="left"/>
    </w:lvl>
  </w:abstractNum>
  <w:abstractNum w:abstractNumId="10" w15:restartNumberingAfterBreak="0">
    <w:nsid w:val="7EBC4207"/>
    <w:multiLevelType w:val="hybridMultilevel"/>
    <w:tmpl w:val="A94C6B7C"/>
    <w:lvl w:ilvl="0" w:tplc="161808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62CD0A">
      <w:numFmt w:val="decimal"/>
      <w:lvlText w:val=""/>
      <w:lvlJc w:val="left"/>
    </w:lvl>
    <w:lvl w:ilvl="2" w:tplc="6DC464B6">
      <w:numFmt w:val="decimal"/>
      <w:lvlText w:val=""/>
      <w:lvlJc w:val="left"/>
    </w:lvl>
    <w:lvl w:ilvl="3" w:tplc="2170283C">
      <w:numFmt w:val="decimal"/>
      <w:lvlText w:val=""/>
      <w:lvlJc w:val="left"/>
    </w:lvl>
    <w:lvl w:ilvl="4" w:tplc="0226B2CA">
      <w:numFmt w:val="decimal"/>
      <w:lvlText w:val=""/>
      <w:lvlJc w:val="left"/>
    </w:lvl>
    <w:lvl w:ilvl="5" w:tplc="9EEE9D3E">
      <w:numFmt w:val="decimal"/>
      <w:lvlText w:val=""/>
      <w:lvlJc w:val="left"/>
    </w:lvl>
    <w:lvl w:ilvl="6" w:tplc="F1FE2788">
      <w:numFmt w:val="decimal"/>
      <w:lvlText w:val=""/>
      <w:lvlJc w:val="left"/>
    </w:lvl>
    <w:lvl w:ilvl="7" w:tplc="EAA454E6">
      <w:numFmt w:val="decimal"/>
      <w:lvlText w:val=""/>
      <w:lvlJc w:val="left"/>
    </w:lvl>
    <w:lvl w:ilvl="8" w:tplc="85209DD4">
      <w:numFmt w:val="decimal"/>
      <w:lvlText w:val=""/>
      <w:lvlJc w:val="left"/>
    </w:lvl>
  </w:abstractNum>
  <w:abstractNum w:abstractNumId="11" w15:restartNumberingAfterBreak="0">
    <w:nsid w:val="7FAD6C78"/>
    <w:multiLevelType w:val="hybridMultilevel"/>
    <w:tmpl w:val="1E60C866"/>
    <w:lvl w:ilvl="0" w:tplc="87D2E2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DC1F44">
      <w:numFmt w:val="decimal"/>
      <w:lvlText w:val=""/>
      <w:lvlJc w:val="left"/>
    </w:lvl>
    <w:lvl w:ilvl="2" w:tplc="E81C0926">
      <w:numFmt w:val="decimal"/>
      <w:lvlText w:val=""/>
      <w:lvlJc w:val="left"/>
    </w:lvl>
    <w:lvl w:ilvl="3" w:tplc="73EE0E90">
      <w:numFmt w:val="decimal"/>
      <w:lvlText w:val=""/>
      <w:lvlJc w:val="left"/>
    </w:lvl>
    <w:lvl w:ilvl="4" w:tplc="2ED8805E">
      <w:numFmt w:val="decimal"/>
      <w:lvlText w:val=""/>
      <w:lvlJc w:val="left"/>
    </w:lvl>
    <w:lvl w:ilvl="5" w:tplc="FD02DA14">
      <w:numFmt w:val="decimal"/>
      <w:lvlText w:val=""/>
      <w:lvlJc w:val="left"/>
    </w:lvl>
    <w:lvl w:ilvl="6" w:tplc="D6484444">
      <w:numFmt w:val="decimal"/>
      <w:lvlText w:val=""/>
      <w:lvlJc w:val="left"/>
    </w:lvl>
    <w:lvl w:ilvl="7" w:tplc="4C22379C">
      <w:numFmt w:val="decimal"/>
      <w:lvlText w:val=""/>
      <w:lvlJc w:val="left"/>
    </w:lvl>
    <w:lvl w:ilvl="8" w:tplc="DA163514">
      <w:numFmt w:val="decimal"/>
      <w:lvlText w:val=""/>
      <w:lvlJc w:val="left"/>
    </w:lvl>
  </w:abstractNum>
  <w:num w:numId="1" w16cid:durableId="1526867628">
    <w:abstractNumId w:val="2"/>
  </w:num>
  <w:num w:numId="2" w16cid:durableId="211231888">
    <w:abstractNumId w:val="5"/>
  </w:num>
  <w:num w:numId="3" w16cid:durableId="1086996127">
    <w:abstractNumId w:val="1"/>
  </w:num>
  <w:num w:numId="4" w16cid:durableId="1410153530">
    <w:abstractNumId w:val="4"/>
  </w:num>
  <w:num w:numId="5" w16cid:durableId="1172255144">
    <w:abstractNumId w:val="3"/>
  </w:num>
  <w:num w:numId="6" w16cid:durableId="1158107963">
    <w:abstractNumId w:val="0"/>
  </w:num>
  <w:num w:numId="7" w16cid:durableId="409036106">
    <w:abstractNumId w:val="10"/>
  </w:num>
  <w:num w:numId="8" w16cid:durableId="619185965">
    <w:abstractNumId w:val="8"/>
  </w:num>
  <w:num w:numId="9" w16cid:durableId="1270044004">
    <w:abstractNumId w:val="11"/>
  </w:num>
  <w:num w:numId="10" w16cid:durableId="683826152">
    <w:abstractNumId w:val="9"/>
  </w:num>
  <w:num w:numId="11" w16cid:durableId="531263821">
    <w:abstractNumId w:val="6"/>
  </w:num>
  <w:num w:numId="12" w16cid:durableId="1095709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CA4"/>
    <w:rsid w:val="001F7CA4"/>
    <w:rsid w:val="007F3F2B"/>
    <w:rsid w:val="00B6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2C05A41"/>
  <w15:docId w15:val="{158DA595-B437-47B7-85C3-E54CBFBB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1022</Words>
  <Characters>5829</Characters>
  <Application>Microsoft Office Word</Application>
  <DocSecurity>0</DocSecurity>
  <Lines>48</Lines>
  <Paragraphs>13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srujana ponna</cp:lastModifiedBy>
  <cp:revision>2</cp:revision>
  <dcterms:created xsi:type="dcterms:W3CDTF">2025-11-24T05:13:00Z</dcterms:created>
  <dcterms:modified xsi:type="dcterms:W3CDTF">2025-11-24T05:13:00Z</dcterms:modified>
</cp:coreProperties>
</file>