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val="false"/>
          <w:bCs w:val="false"/>
          <w:color w:val="888888"/>
          <w:sz w:val="24"/>
          <w:szCs w:val="24"/>
        </w:rPr>
        <w:t xml:space="preserve">AWS Online Course</w:t>
      </w:r>
    </w:p>
    <w:p>
      <w:pPr>
        <w:spacing w:before="0" w:after="80"/>
        <w:jc w:val="center"/>
      </w:pPr>
      <w:r>
        <w:rPr>
          <w:rFonts w:ascii="Arial" w:cs="Arial" w:eastAsia="Arial" w:hAnsi="Arial"/>
          <w:b/>
          <w:bCs/>
          <w:color w:val="1F5C2E"/>
          <w:sz w:val="52"/>
          <w:szCs w:val="52"/>
        </w:rPr>
        <w:t xml:space="preserve">Class 2 — Study Notes</w:t>
      </w:r>
    </w:p>
    <w:p>
      <w:pPr>
        <w:spacing w:before="0" w:after="40"/>
        <w:jc w:val="center"/>
      </w:pPr>
      <w:r>
        <w:rPr>
          <w:rFonts w:ascii="Arial" w:cs="Arial" w:eastAsia="Arial" w:hAnsi="Arial"/>
          <w:color w:val="1A3A6B"/>
          <w:sz w:val="22"/>
          <w:szCs w:val="22"/>
        </w:rPr>
        <w:t xml:space="preserve">EC2 Deep Dive  ·  VPC &amp; Networking  ·  ALB / NLB  ·  Security Groups &amp; NACLs</w:t>
      </w:r>
    </w:p>
    <w:p>
      <w:pPr>
        <w:spacing w:before="0" w:after="480"/>
        <w:jc w:val="center"/>
      </w:pPr>
      <w:r>
        <w:rPr>
          <w:rFonts w:ascii="Arial" w:cs="Arial" w:eastAsia="Arial" w:hAnsi="Arial"/>
          <w:color w:val="888888"/>
          <w:sz w:val="18"/>
          <w:szCs w:val="18"/>
        </w:rPr>
        <w:t xml:space="preserve">Duration: 60 minutes  |  Level: Intermediate  |  Prerequisite: Class 1 (Cloud Basics, AWS Overview)</w:t>
      </w:r>
    </w:p>
    <w:p>
      <w:pPr>
        <w:shd w:fill="EBF4FF" w:val="clear"/>
        <w:spacing w:before="80" w:after="40"/>
        <w:ind w:left="360" w:right="360"/>
      </w:pPr>
      <w:r>
        <w:rPr>
          <w:rFonts w:ascii="Arial" w:cs="Arial" w:eastAsia="Arial" w:hAnsi="Arial"/>
          <w:b/>
          <w:bCs/>
          <w:color w:val="1A3A6B"/>
          <w:sz w:val="20"/>
          <w:szCs w:val="20"/>
        </w:rPr>
        <w:t xml:space="preserve">Class 1 Recap — What You Already Know</w:t>
      </w:r>
    </w:p>
    <w:p>
      <w:pPr>
        <w:shd w:fill="EBF4FF" w:val="clear"/>
        <w:spacing w:before="0" w:after="120"/>
        <w:ind w:left="360" w:right="360"/>
      </w:pPr>
      <w:r>
        <w:rPr>
          <w:rFonts w:ascii="Arial" w:cs="Arial" w:eastAsia="Arial" w:hAnsi="Arial"/>
          <w:color w:val="333333"/>
          <w:sz w:val="19"/>
          <w:szCs w:val="19"/>
        </w:rPr>
        <w:t xml:space="preserve">Cloud vs On-Premise  •  IaaS / PaaS / SaaS  •  AWS Regions &amp; Availability Zones  •  Shared Responsibility Model  •  Core Services (EC2, S3, Lambda, VPC, RDS, IAM)</w:t>
      </w:r>
    </w:p>
    <w:p>
      <w:pPr>
        <w:spacing w:before="0" w:after="0"/>
      </w:pPr>
      <w:r>
        <w:br w:type="page"/>
      </w:r>
    </w:p>
    <w:p>
      <w:pPr>
        <w:pStyle w:val="Heading1"/>
        <w:pBdr>
          <w:bottom w:val="single" w:color="1F5C2E" w:sz="8" w:space="4"/>
        </w:pBdr>
        <w:spacing w:before="320" w:after="160"/>
      </w:pPr>
      <w:r>
        <w:rPr>
          <w:rFonts w:ascii="Arial" w:cs="Arial" w:eastAsia="Arial" w:hAnsi="Arial"/>
          <w:b/>
          <w:bCs/>
          <w:color w:val="1F5C2E"/>
          <w:sz w:val="32"/>
          <w:szCs w:val="32"/>
        </w:rPr>
        <w:t xml:space="preserve">Segment 1: EC2 – Elastic Compute Cloud</w:t>
      </w:r>
    </w:p>
    <w:p>
      <w:pPr>
        <w:pStyle w:val="Heading2"/>
        <w:spacing w:before="240" w:after="120"/>
      </w:pPr>
      <w:r>
        <w:rPr>
          <w:rFonts w:ascii="Arial" w:cs="Arial" w:eastAsia="Arial" w:hAnsi="Arial"/>
          <w:b/>
          <w:bCs/>
          <w:color w:val="1A3A6B"/>
          <w:sz w:val="26"/>
          <w:szCs w:val="26"/>
        </w:rPr>
        <w:t xml:space="preserve">1.1  What is EC2?</w:t>
      </w:r>
    </w:p>
    <w:p>
      <w:pPr>
        <w:spacing w:before="60" w:after="60"/>
      </w:pPr>
      <w:r>
        <w:rPr>
          <w:rFonts w:ascii="Arial" w:cs="Arial" w:eastAsia="Arial" w:hAnsi="Arial"/>
          <w:color w:val="333333"/>
          <w:sz w:val="20"/>
          <w:szCs w:val="20"/>
        </w:rPr>
        <w:t xml:space="preserve">EC2 (Elastic Compute Cloud) is AWS's core virtual machine (VM) service. It lets you rent compute capacity — you choose the OS, CPU, RAM, and storage — and pay only for what you use, billed per second.</w:t>
      </w:r>
    </w:p>
    <w:p>
      <w:pPr>
        <w:spacing w:before="40" w:after="40"/>
      </w:pPr>
      <w:r>
        <w:t xml:space="preserve"/>
      </w:r>
    </w:p>
    <w:p>
      <w:pPr>
        <w:spacing w:before="60" w:after="60"/>
      </w:pPr>
      <w:r>
        <w:rPr>
          <w:rFonts w:ascii="Arial" w:cs="Arial" w:eastAsia="Arial" w:hAnsi="Arial"/>
          <w:b/>
          <w:bCs/>
          <w:color w:val="333333"/>
          <w:sz w:val="20"/>
          <w:szCs w:val="20"/>
        </w:rPr>
        <w:t xml:space="preserve">Key components of an EC2 instance:</w:t>
      </w:r>
    </w:p>
    <w:p>
      <w:pPr>
        <w:spacing w:before="60" w:after="60"/>
        <w:ind w:left="360"/>
      </w:pPr>
      <w:r>
        <w:rPr>
          <w:rFonts w:ascii="Arial" w:cs="Arial" w:eastAsia="Arial" w:hAnsi="Arial"/>
          <w:b/>
          <w:bCs/>
          <w:color w:val="1A3A6B"/>
          <w:sz w:val="20"/>
          <w:szCs w:val="20"/>
        </w:rPr>
        <w:t xml:space="preserve">Instance: </w:t>
      </w:r>
      <w:r>
        <w:rPr>
          <w:rFonts w:ascii="Arial" w:cs="Arial" w:eastAsia="Arial" w:hAnsi="Arial"/>
          <w:color w:val="333333"/>
          <w:sz w:val="20"/>
          <w:szCs w:val="20"/>
        </w:rPr>
        <w:t xml:space="preserve">The running virtual machine itself</w:t>
      </w:r>
    </w:p>
    <w:p>
      <w:pPr>
        <w:spacing w:before="60" w:after="60"/>
        <w:ind w:left="360"/>
      </w:pPr>
      <w:r>
        <w:rPr>
          <w:rFonts w:ascii="Arial" w:cs="Arial" w:eastAsia="Arial" w:hAnsi="Arial"/>
          <w:b/>
          <w:bCs/>
          <w:color w:val="1A3A6B"/>
          <w:sz w:val="20"/>
          <w:szCs w:val="20"/>
        </w:rPr>
        <w:t xml:space="preserve">AMI (Amazon Machine Image): </w:t>
      </w:r>
      <w:r>
        <w:rPr>
          <w:rFonts w:ascii="Arial" w:cs="Arial" w:eastAsia="Arial" w:hAnsi="Arial"/>
          <w:color w:val="333333"/>
          <w:sz w:val="20"/>
          <w:szCs w:val="20"/>
        </w:rPr>
        <w:t xml:space="preserve">The OS image/template used to launch the instance</w:t>
      </w:r>
    </w:p>
    <w:p>
      <w:pPr>
        <w:spacing w:before="60" w:after="60"/>
        <w:ind w:left="360"/>
      </w:pPr>
      <w:r>
        <w:rPr>
          <w:rFonts w:ascii="Arial" w:cs="Arial" w:eastAsia="Arial" w:hAnsi="Arial"/>
          <w:b/>
          <w:bCs/>
          <w:color w:val="1A3A6B"/>
          <w:sz w:val="20"/>
          <w:szCs w:val="20"/>
        </w:rPr>
        <w:t xml:space="preserve">EBS (Elastic Block Store): </w:t>
      </w:r>
      <w:r>
        <w:rPr>
          <w:rFonts w:ascii="Arial" w:cs="Arial" w:eastAsia="Arial" w:hAnsi="Arial"/>
          <w:color w:val="333333"/>
          <w:sz w:val="20"/>
          <w:szCs w:val="20"/>
        </w:rPr>
        <w:t xml:space="preserve">Persistent block storage attached to the instance</w:t>
      </w:r>
    </w:p>
    <w:p>
      <w:pPr>
        <w:spacing w:before="60" w:after="60"/>
        <w:ind w:left="360"/>
      </w:pPr>
      <w:r>
        <w:rPr>
          <w:rFonts w:ascii="Arial" w:cs="Arial" w:eastAsia="Arial" w:hAnsi="Arial"/>
          <w:b/>
          <w:bCs/>
          <w:color w:val="1A3A6B"/>
          <w:sz w:val="20"/>
          <w:szCs w:val="20"/>
        </w:rPr>
        <w:t xml:space="preserve">Security Group: </w:t>
      </w:r>
      <w:r>
        <w:rPr>
          <w:rFonts w:ascii="Arial" w:cs="Arial" w:eastAsia="Arial" w:hAnsi="Arial"/>
          <w:color w:val="333333"/>
          <w:sz w:val="20"/>
          <w:szCs w:val="20"/>
        </w:rPr>
        <w:t xml:space="preserve">Virtual firewall controlling inbound/outbound traffic</w:t>
      </w:r>
    </w:p>
    <w:p>
      <w:pPr>
        <w:spacing w:before="60" w:after="60"/>
        <w:ind w:left="360"/>
      </w:pPr>
      <w:r>
        <w:rPr>
          <w:rFonts w:ascii="Arial" w:cs="Arial" w:eastAsia="Arial" w:hAnsi="Arial"/>
          <w:b/>
          <w:bCs/>
          <w:color w:val="1A3A6B"/>
          <w:sz w:val="20"/>
          <w:szCs w:val="20"/>
        </w:rPr>
        <w:t xml:space="preserve">Key Pair: </w:t>
      </w:r>
      <w:r>
        <w:rPr>
          <w:rFonts w:ascii="Arial" w:cs="Arial" w:eastAsia="Arial" w:hAnsi="Arial"/>
          <w:color w:val="333333"/>
          <w:sz w:val="20"/>
          <w:szCs w:val="20"/>
        </w:rPr>
        <w:t xml:space="preserve">Public/private SSH keys used to access Linux instances securely</w:t>
      </w:r>
    </w:p>
    <w:p>
      <w:pPr>
        <w:spacing w:before="60" w:after="60"/>
        <w:ind w:left="360"/>
      </w:pPr>
      <w:r>
        <w:rPr>
          <w:rFonts w:ascii="Arial" w:cs="Arial" w:eastAsia="Arial" w:hAnsi="Arial"/>
          <w:b/>
          <w:bCs/>
          <w:color w:val="1A3A6B"/>
          <w:sz w:val="20"/>
          <w:szCs w:val="20"/>
        </w:rPr>
        <w:t xml:space="preserve">Elastic IP: </w:t>
      </w:r>
      <w:r>
        <w:rPr>
          <w:rFonts w:ascii="Arial" w:cs="Arial" w:eastAsia="Arial" w:hAnsi="Arial"/>
          <w:color w:val="333333"/>
          <w:sz w:val="20"/>
          <w:szCs w:val="20"/>
        </w:rPr>
        <w:t xml:space="preserve">A static public IPv4 address you can attach to an instance</w:t>
      </w:r>
    </w:p>
    <w:p>
      <w:pPr>
        <w:spacing w:before="40" w:after="40"/>
      </w:pPr>
      <w:r>
        <w:t xml:space="preserve"/>
      </w:r>
    </w:p>
    <w:p>
      <w:pPr>
        <w:shd w:fill="FFFBEB" w:val="clear"/>
        <w:spacing w:before="80" w:after="80"/>
        <w:ind w:left="360"/>
      </w:pPr>
      <w:r>
        <w:rPr>
          <w:rFonts w:ascii="Arial" w:cs="Arial" w:eastAsia="Arial" w:hAnsi="Arial"/>
          <w:b/>
          <w:bCs/>
          <w:color w:val="78350F"/>
          <w:sz w:val="19"/>
          <w:szCs w:val="19"/>
        </w:rPr>
        <w:t xml:space="preserve">💡 Note: </w:t>
      </w:r>
      <w:r>
        <w:rPr>
          <w:rFonts w:ascii="Arial" w:cs="Arial" w:eastAsia="Arial" w:hAnsi="Arial"/>
          <w:color w:val="5C3A00"/>
          <w:sz w:val="19"/>
          <w:szCs w:val="19"/>
        </w:rPr>
        <w:t xml:space="preserve">EC2 is IaaS — you are responsible for the OS, patches, and runtime. AWS manages the physical hardware.</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3A6B"/>
          <w:sz w:val="26"/>
          <w:szCs w:val="26"/>
        </w:rPr>
        <w:t xml:space="preserve">1.2  EC2 Instance Types &amp; Families</w:t>
      </w:r>
    </w:p>
    <w:p>
      <w:pPr>
        <w:spacing w:before="60" w:after="60"/>
      </w:pPr>
      <w:r>
        <w:rPr>
          <w:rFonts w:ascii="Arial" w:cs="Arial" w:eastAsia="Arial" w:hAnsi="Arial"/>
          <w:color w:val="333333"/>
          <w:sz w:val="20"/>
          <w:szCs w:val="20"/>
        </w:rPr>
        <w:t xml:space="preserve">Instance types are named as FamilyGeneration.Size — e.g., t3.micro, c6i.large, r6i.2xlarge.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00"/>
        <w:gridCol w:w="3460"/>
      </w:tblGrid>
      <w:tr>
        <w:trPr>
          <w:tblHeader/>
        </w:trPr>
        <w:tc>
          <w:tcPr>
            <w:tcW w:type="dxa" w:w="22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Family</w:t>
            </w:r>
          </w:p>
        </w:tc>
        <w:tc>
          <w:tcPr>
            <w:tcW w:type="dxa" w:w="20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Optimised For</w:t>
            </w:r>
          </w:p>
        </w:tc>
        <w:tc>
          <w:tcPr>
            <w:tcW w:type="dxa" w:w="17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Examples</w:t>
            </w:r>
          </w:p>
        </w:tc>
        <w:tc>
          <w:tcPr>
            <w:tcW w:type="dxa" w:w="346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Common Use Case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General Purpose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Balanced CPU + RAM</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t3, m6i</w:t>
            </w:r>
          </w:p>
        </w:tc>
        <w:tc>
          <w:tcPr>
            <w:tcW w:type="dxa" w:w="34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Web servers, dev/test environments</w:t>
            </w:r>
          </w:p>
        </w:tc>
      </w:tr>
      <w:tr>
        <w:tc>
          <w:tcPr>
            <w:tcW w:type="dxa" w:w="22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Compute Optimised</w:t>
            </w:r>
          </w:p>
        </w:tc>
        <w:tc>
          <w:tcPr>
            <w:tcW w:type="dxa" w:w="20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High CPU performance</w:t>
            </w:r>
          </w:p>
        </w:tc>
        <w:tc>
          <w:tcPr>
            <w:tcW w:type="dxa" w:w="17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c6i, c5n</w:t>
            </w:r>
          </w:p>
        </w:tc>
        <w:tc>
          <w:tcPr>
            <w:tcW w:type="dxa" w:w="34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Batch processing, gaming, HPC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Memory Optimised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High RAM capacity</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r6i, x2idn</w:t>
            </w:r>
          </w:p>
        </w:tc>
        <w:tc>
          <w:tcPr>
            <w:tcW w:type="dxa" w:w="34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In-memory DBs, big data, caching</w:t>
            </w:r>
          </w:p>
        </w:tc>
      </w:tr>
      <w:tr>
        <w:tc>
          <w:tcPr>
            <w:tcW w:type="dxa" w:w="22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Storage Optimised</w:t>
            </w:r>
          </w:p>
        </w:tc>
        <w:tc>
          <w:tcPr>
            <w:tcW w:type="dxa" w:w="20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High disk I/O throughput</w:t>
            </w:r>
          </w:p>
        </w:tc>
        <w:tc>
          <w:tcPr>
            <w:tcW w:type="dxa" w:w="17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i3, d3</w:t>
            </w:r>
          </w:p>
        </w:tc>
        <w:tc>
          <w:tcPr>
            <w:tcW w:type="dxa" w:w="34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Data warehouses, Hadoop, NoSQL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Accelerated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GPU / hardware accelerators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p4, g5</w:t>
            </w:r>
          </w:p>
        </w:tc>
        <w:tc>
          <w:tcPr>
            <w:tcW w:type="dxa" w:w="34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ML training, video rendering</w:t>
            </w:r>
          </w:p>
        </w:tc>
      </w:tr>
    </w:tbl>
    <w:p>
      <w:pPr>
        <w:spacing w:before="40" w:after="40"/>
      </w:pPr>
      <w:r>
        <w:t xml:space="preserve"/>
      </w:r>
    </w:p>
    <w:p>
      <w:pPr>
        <w:shd w:fill="FFFBEB" w:val="clear"/>
        <w:spacing w:before="80" w:after="80"/>
        <w:ind w:left="360"/>
      </w:pPr>
      <w:r>
        <w:rPr>
          <w:rFonts w:ascii="Arial" w:cs="Arial" w:eastAsia="Arial" w:hAnsi="Arial"/>
          <w:b/>
          <w:bCs/>
          <w:color w:val="78350F"/>
          <w:sz w:val="19"/>
          <w:szCs w:val="19"/>
        </w:rPr>
        <w:t xml:space="preserve">💡 Note: </w:t>
      </w:r>
      <w:r>
        <w:rPr>
          <w:rFonts w:ascii="Arial" w:cs="Arial" w:eastAsia="Arial" w:hAnsi="Arial"/>
          <w:color w:val="5C3A00"/>
          <w:sz w:val="19"/>
          <w:szCs w:val="19"/>
        </w:rPr>
        <w:t xml:space="preserve">Size progression: nano &lt; micro &lt; small &lt; medium &lt; large &lt; xlarge &lt; 2xlarge &lt; 4xlarge ...</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3A6B"/>
          <w:sz w:val="26"/>
          <w:szCs w:val="26"/>
        </w:rPr>
        <w:t xml:space="preserve">1.3  AMI – Amazon Machine Image</w:t>
      </w:r>
    </w:p>
    <w:p>
      <w:pPr>
        <w:spacing w:before="60" w:after="60"/>
      </w:pPr>
      <w:r>
        <w:rPr>
          <w:rFonts w:ascii="Arial" w:cs="Arial" w:eastAsia="Arial" w:hAnsi="Arial"/>
          <w:color w:val="333333"/>
          <w:sz w:val="20"/>
          <w:szCs w:val="20"/>
        </w:rPr>
        <w:t xml:space="preserve">An AMI is a pre-built template (essentially a disk snapshot) used to launch EC2 instances. It contains the OS, pre-installed software, and configuration.</w:t>
      </w:r>
    </w:p>
    <w:p>
      <w:pPr>
        <w:spacing w:before="40" w:after="40"/>
      </w:pPr>
      <w:r>
        <w:t xml:space="preserve"/>
      </w:r>
    </w:p>
    <w:p>
      <w:pPr>
        <w:spacing w:before="200" w:after="80"/>
      </w:pPr>
      <w:r>
        <w:rPr>
          <w:rFonts w:ascii="Arial" w:cs="Arial" w:eastAsia="Arial" w:hAnsi="Arial"/>
          <w:b/>
          <w:bCs/>
          <w:color w:val="333333"/>
          <w:sz w:val="22"/>
          <w:szCs w:val="22"/>
        </w:rPr>
        <w:t xml:space="preserve">AMI Types</w:t>
      </w:r>
    </w:p>
    <w:p>
      <w:pPr>
        <w:spacing w:before="60" w:after="60"/>
        <w:ind w:left="360"/>
      </w:pPr>
      <w:r>
        <w:rPr>
          <w:rFonts w:ascii="Arial" w:cs="Arial" w:eastAsia="Arial" w:hAnsi="Arial"/>
          <w:b/>
          <w:bCs/>
          <w:color w:val="1A3A6B"/>
          <w:sz w:val="20"/>
          <w:szCs w:val="20"/>
        </w:rPr>
        <w:t xml:space="preserve">AWS-Provided: </w:t>
      </w:r>
      <w:r>
        <w:rPr>
          <w:rFonts w:ascii="Arial" w:cs="Arial" w:eastAsia="Arial" w:hAnsi="Arial"/>
          <w:color w:val="333333"/>
          <w:sz w:val="20"/>
          <w:szCs w:val="20"/>
        </w:rPr>
        <w:t xml:space="preserve">Amazon Linux 2023, Ubuntu, Windows Server — maintained by AWS</w:t>
      </w:r>
    </w:p>
    <w:p>
      <w:pPr>
        <w:spacing w:before="60" w:after="60"/>
        <w:ind w:left="360"/>
      </w:pPr>
      <w:r>
        <w:rPr>
          <w:rFonts w:ascii="Arial" w:cs="Arial" w:eastAsia="Arial" w:hAnsi="Arial"/>
          <w:b/>
          <w:bCs/>
          <w:color w:val="1A3A6B"/>
          <w:sz w:val="20"/>
          <w:szCs w:val="20"/>
        </w:rPr>
        <w:t xml:space="preserve">AWS Marketplace: </w:t>
      </w:r>
      <w:r>
        <w:rPr>
          <w:rFonts w:ascii="Arial" w:cs="Arial" w:eastAsia="Arial" w:hAnsi="Arial"/>
          <w:color w:val="333333"/>
          <w:sz w:val="20"/>
          <w:szCs w:val="20"/>
        </w:rPr>
        <w:t xml:space="preserve">Third-party commercial images (e.g., Cisco, Sophos) — may have licensing cost</w:t>
      </w:r>
    </w:p>
    <w:p>
      <w:pPr>
        <w:spacing w:before="60" w:after="60"/>
        <w:ind w:left="360"/>
      </w:pPr>
      <w:r>
        <w:rPr>
          <w:rFonts w:ascii="Arial" w:cs="Arial" w:eastAsia="Arial" w:hAnsi="Arial"/>
          <w:b/>
          <w:bCs/>
          <w:color w:val="1A3A6B"/>
          <w:sz w:val="20"/>
          <w:szCs w:val="20"/>
        </w:rPr>
        <w:t xml:space="preserve">Community: </w:t>
      </w:r>
      <w:r>
        <w:rPr>
          <w:rFonts w:ascii="Arial" w:cs="Arial" w:eastAsia="Arial" w:hAnsi="Arial"/>
          <w:color w:val="333333"/>
          <w:sz w:val="20"/>
          <w:szCs w:val="20"/>
        </w:rPr>
        <w:t xml:space="preserve">Public images shared by other AWS users — use with caution</w:t>
      </w:r>
    </w:p>
    <w:p>
      <w:pPr>
        <w:spacing w:before="60" w:after="60"/>
        <w:ind w:left="360"/>
      </w:pPr>
      <w:r>
        <w:rPr>
          <w:rFonts w:ascii="Arial" w:cs="Arial" w:eastAsia="Arial" w:hAnsi="Arial"/>
          <w:b/>
          <w:bCs/>
          <w:color w:val="1A3A6B"/>
          <w:sz w:val="20"/>
          <w:szCs w:val="20"/>
        </w:rPr>
        <w:t xml:space="preserve">Custom / Private: </w:t>
      </w:r>
      <w:r>
        <w:rPr>
          <w:rFonts w:ascii="Arial" w:cs="Arial" w:eastAsia="Arial" w:hAnsi="Arial"/>
          <w:color w:val="333333"/>
          <w:sz w:val="20"/>
          <w:szCs w:val="20"/>
        </w:rPr>
        <w:t xml:space="preserve">AMIs you create from your own configured instances</w:t>
      </w:r>
    </w:p>
    <w:p>
      <w:pPr>
        <w:spacing w:before="40" w:after="40"/>
      </w:pPr>
      <w:r>
        <w:t xml:space="preserve"/>
      </w:r>
    </w:p>
    <w:p>
      <w:pPr>
        <w:spacing w:before="200" w:after="80"/>
      </w:pPr>
      <w:r>
        <w:rPr>
          <w:rFonts w:ascii="Arial" w:cs="Arial" w:eastAsia="Arial" w:hAnsi="Arial"/>
          <w:b/>
          <w:bCs/>
          <w:color w:val="333333"/>
          <w:sz w:val="22"/>
          <w:szCs w:val="22"/>
        </w:rPr>
        <w:t xml:space="preserve">AMI Lifecycle — Golden AMI Pattern</w:t>
      </w:r>
    </w:p>
    <w:p>
      <w:pPr>
        <w:pStyle w:val="ListParagraph"/>
        <w:numPr>
          <w:ilvl w:val="0"/>
          <w:numId w:val="2"/>
        </w:numPr>
        <w:spacing w:before="40" w:after="40"/>
        <w:ind w:left="720" w:hanging="360"/>
      </w:pPr>
      <w:r>
        <w:rPr>
          <w:rFonts w:ascii="Arial" w:cs="Arial" w:eastAsia="Arial" w:hAnsi="Arial"/>
          <w:color w:val="333333"/>
          <w:sz w:val="20"/>
          <w:szCs w:val="20"/>
        </w:rPr>
        <w:t xml:space="preserve">Configure an EC2 instance with all required software and settings</w:t>
      </w:r>
    </w:p>
    <w:p>
      <w:pPr>
        <w:pStyle w:val="ListParagraph"/>
        <w:numPr>
          <w:ilvl w:val="0"/>
          <w:numId w:val="2"/>
        </w:numPr>
        <w:spacing w:before="40" w:after="40"/>
        <w:ind w:left="720" w:hanging="360"/>
      </w:pPr>
      <w:r>
        <w:rPr>
          <w:rFonts w:ascii="Arial" w:cs="Arial" w:eastAsia="Arial" w:hAnsi="Arial"/>
          <w:color w:val="333333"/>
          <w:sz w:val="20"/>
          <w:szCs w:val="20"/>
        </w:rPr>
        <w:t xml:space="preserve">Create an Image (AMI) from it — snapshots the EBS volume(s)</w:t>
      </w:r>
    </w:p>
    <w:p>
      <w:pPr>
        <w:pStyle w:val="ListParagraph"/>
        <w:numPr>
          <w:ilvl w:val="0"/>
          <w:numId w:val="2"/>
        </w:numPr>
        <w:spacing w:before="40" w:after="40"/>
        <w:ind w:left="720" w:hanging="360"/>
      </w:pPr>
      <w:r>
        <w:rPr>
          <w:rFonts w:ascii="Arial" w:cs="Arial" w:eastAsia="Arial" w:hAnsi="Arial"/>
          <w:color w:val="333333"/>
          <w:sz w:val="20"/>
          <w:szCs w:val="20"/>
        </w:rPr>
        <w:t xml:space="preserve">Launch identical instances from this AMI — consistent, fast, repeatable</w:t>
      </w:r>
    </w:p>
    <w:p>
      <w:pPr>
        <w:pStyle w:val="ListParagraph"/>
        <w:numPr>
          <w:ilvl w:val="0"/>
          <w:numId w:val="2"/>
        </w:numPr>
        <w:spacing w:before="40" w:after="40"/>
        <w:ind w:left="720" w:hanging="360"/>
      </w:pPr>
      <w:r>
        <w:rPr>
          <w:rFonts w:ascii="Arial" w:cs="Arial" w:eastAsia="Arial" w:hAnsi="Arial"/>
          <w:color w:val="333333"/>
          <w:sz w:val="20"/>
          <w:szCs w:val="20"/>
        </w:rPr>
        <w:t xml:space="preserve">Copy the AMI to other regions for multi-region deployments or DR</w:t>
      </w:r>
    </w:p>
    <w:p>
      <w:pPr>
        <w:spacing w:before="40" w:after="40"/>
      </w:pPr>
      <w:r>
        <w:t xml:space="preserve"/>
      </w:r>
    </w:p>
    <w:p>
      <w:pPr>
        <w:shd w:fill="F0FDF4" w:val="clear"/>
        <w:spacing w:before="80" w:after="80"/>
        <w:ind w:left="360"/>
      </w:pPr>
      <w:r>
        <w:rPr>
          <w:rFonts w:ascii="Arial" w:cs="Arial" w:eastAsia="Arial" w:hAnsi="Arial"/>
          <w:b/>
          <w:bCs/>
          <w:color w:val="14532D"/>
          <w:sz w:val="19"/>
          <w:szCs w:val="19"/>
        </w:rPr>
        <w:t xml:space="preserve">✅ Best Practice: </w:t>
      </w:r>
      <w:r>
        <w:rPr>
          <w:rFonts w:ascii="Arial" w:cs="Arial" w:eastAsia="Arial" w:hAnsi="Arial"/>
          <w:color w:val="1A3A1A"/>
          <w:sz w:val="19"/>
          <w:szCs w:val="19"/>
        </w:rPr>
        <w:t xml:space="preserve">Always use a Golden AMI for production. Bake dependencies in at image creation time — don't install packages on first boot if you can avoid it.</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3A6B"/>
          <w:sz w:val="26"/>
          <w:szCs w:val="26"/>
        </w:rPr>
        <w:t xml:space="preserve">1.4  EC2 Pricing Models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rPr>
          <w:tblHeader/>
        </w:trPr>
        <w:tc>
          <w:tcPr>
            <w:tcW w:type="dxa" w:w="18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Model</w:t>
            </w:r>
          </w:p>
        </w:tc>
        <w:tc>
          <w:tcPr>
            <w:tcW w:type="dxa" w:w="22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Commitment</w:t>
            </w:r>
          </w:p>
        </w:tc>
        <w:tc>
          <w:tcPr>
            <w:tcW w:type="dxa" w:w="20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Discount vs On-Demand</w:t>
            </w:r>
          </w:p>
        </w:tc>
        <w:tc>
          <w:tcPr>
            <w:tcW w:type="dxa" w:w="336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Best For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On-Demand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None — pay per second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Baseline (no discount)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Dev, testing, unpredictable workloads</w:t>
            </w:r>
          </w:p>
        </w:tc>
      </w:tr>
      <w:tr>
        <w:tc>
          <w:tcPr>
            <w:tcW w:type="dxa" w:w="18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Reserved Instances (RI)</w:t>
            </w:r>
          </w:p>
        </w:tc>
        <w:tc>
          <w:tcPr>
            <w:tcW w:type="dxa" w:w="22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1 or 3 year term</w:t>
            </w:r>
          </w:p>
        </w:tc>
        <w:tc>
          <w:tcPr>
            <w:tcW w:type="dxa" w:w="20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Up to 72% off</w:t>
            </w:r>
          </w:p>
        </w:tc>
        <w:tc>
          <w:tcPr>
            <w:tcW w:type="dxa" w:w="33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Steady, predictable workloads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Savings Plans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Commit to $/hr spend for 1-3 yrs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Up to 66% off</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Flexible RI alternative across families</w:t>
            </w:r>
          </w:p>
        </w:tc>
      </w:tr>
      <w:tr>
        <w:tc>
          <w:tcPr>
            <w:tcW w:type="dxa" w:w="18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Spot Instances</w:t>
            </w:r>
          </w:p>
        </w:tc>
        <w:tc>
          <w:tcPr>
            <w:tcW w:type="dxa" w:w="22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None — bid on spare capacity</w:t>
            </w:r>
          </w:p>
        </w:tc>
        <w:tc>
          <w:tcPr>
            <w:tcW w:type="dxa" w:w="20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Up to 90% off</w:t>
            </w:r>
          </w:p>
        </w:tc>
        <w:tc>
          <w:tcPr>
            <w:tcW w:type="dxa" w:w="33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Fault-tolerant: batch, ML, CI/CD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Dedicated Hosts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On-demand or reserved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 discount (premium)</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Compliance, BYOL licensing</w:t>
            </w:r>
          </w:p>
        </w:tc>
      </w:tr>
    </w:tbl>
    <w:p>
      <w:pPr>
        <w:spacing w:before="40" w:after="40"/>
      </w:pPr>
      <w:r>
        <w:t xml:space="preserve"/>
      </w:r>
    </w:p>
    <w:p>
      <w:pPr>
        <w:shd w:fill="FFFBEB" w:val="clear"/>
        <w:spacing w:before="80" w:after="80"/>
        <w:ind w:left="360"/>
      </w:pPr>
      <w:r>
        <w:rPr>
          <w:rFonts w:ascii="Arial" w:cs="Arial" w:eastAsia="Arial" w:hAnsi="Arial"/>
          <w:b/>
          <w:bCs/>
          <w:color w:val="78350F"/>
          <w:sz w:val="19"/>
          <w:szCs w:val="19"/>
        </w:rPr>
        <w:t xml:space="preserve">💡 Note: </w:t>
      </w:r>
      <w:r>
        <w:rPr>
          <w:rFonts w:ascii="Arial" w:cs="Arial" w:eastAsia="Arial" w:hAnsi="Arial"/>
          <w:color w:val="5C3A00"/>
          <w:sz w:val="19"/>
          <w:szCs w:val="19"/>
        </w:rPr>
        <w:t xml:space="preserve">Spot instances can be interrupted by AWS with 2 minutes notice when AWS needs the capacity back. Always build Spot workloads to handle interruption gracefully.</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3A6B"/>
          <w:sz w:val="26"/>
          <w:szCs w:val="26"/>
        </w:rPr>
        <w:t xml:space="preserve">1.5  Auto Scaling Group (ASG)</w:t>
      </w:r>
    </w:p>
    <w:p>
      <w:pPr>
        <w:spacing w:before="60" w:after="60"/>
      </w:pPr>
      <w:r>
        <w:rPr>
          <w:rFonts w:ascii="Arial" w:cs="Arial" w:eastAsia="Arial" w:hAnsi="Arial"/>
          <w:color w:val="333333"/>
          <w:sz w:val="20"/>
          <w:szCs w:val="20"/>
        </w:rPr>
        <w:t xml:space="preserve">An ASG automatically launches or terminates EC2 instances based on demand, keeping your application available and cost-efficient.</w:t>
      </w:r>
    </w:p>
    <w:p>
      <w:pPr>
        <w:spacing w:before="40" w:after="40"/>
      </w:pPr>
      <w:r>
        <w:t xml:space="preserve"/>
      </w:r>
    </w:p>
    <w:p>
      <w:pPr>
        <w:spacing w:before="200" w:after="80"/>
      </w:pPr>
      <w:r>
        <w:rPr>
          <w:rFonts w:ascii="Arial" w:cs="Arial" w:eastAsia="Arial" w:hAnsi="Arial"/>
          <w:b/>
          <w:bCs/>
          <w:color w:val="333333"/>
          <w:sz w:val="22"/>
          <w:szCs w:val="22"/>
        </w:rPr>
        <w:t xml:space="preserve">Core Configuration</w:t>
      </w:r>
    </w:p>
    <w:p>
      <w:pPr>
        <w:spacing w:before="60" w:after="60"/>
        <w:ind w:left="360"/>
      </w:pPr>
      <w:r>
        <w:rPr>
          <w:rFonts w:ascii="Arial" w:cs="Arial" w:eastAsia="Arial" w:hAnsi="Arial"/>
          <w:b/>
          <w:bCs/>
          <w:color w:val="1A3A6B"/>
          <w:sz w:val="20"/>
          <w:szCs w:val="20"/>
        </w:rPr>
        <w:t xml:space="preserve">Minimum: </w:t>
      </w:r>
      <w:r>
        <w:rPr>
          <w:rFonts w:ascii="Arial" w:cs="Arial" w:eastAsia="Arial" w:hAnsi="Arial"/>
          <w:color w:val="333333"/>
          <w:sz w:val="20"/>
          <w:szCs w:val="20"/>
        </w:rPr>
        <w:t xml:space="preserve">Floor — ASG will never go below this count</w:t>
      </w:r>
    </w:p>
    <w:p>
      <w:pPr>
        <w:spacing w:before="60" w:after="60"/>
        <w:ind w:left="360"/>
      </w:pPr>
      <w:r>
        <w:rPr>
          <w:rFonts w:ascii="Arial" w:cs="Arial" w:eastAsia="Arial" w:hAnsi="Arial"/>
          <w:b/>
          <w:bCs/>
          <w:color w:val="1A3A6B"/>
          <w:sz w:val="20"/>
          <w:szCs w:val="20"/>
        </w:rPr>
        <w:t xml:space="preserve">Desired: </w:t>
      </w:r>
      <w:r>
        <w:rPr>
          <w:rFonts w:ascii="Arial" w:cs="Arial" w:eastAsia="Arial" w:hAnsi="Arial"/>
          <w:color w:val="333333"/>
          <w:sz w:val="20"/>
          <w:szCs w:val="20"/>
        </w:rPr>
        <w:t xml:space="preserve">Target count under normal load</w:t>
      </w:r>
    </w:p>
    <w:p>
      <w:pPr>
        <w:spacing w:before="60" w:after="60"/>
        <w:ind w:left="360"/>
      </w:pPr>
      <w:r>
        <w:rPr>
          <w:rFonts w:ascii="Arial" w:cs="Arial" w:eastAsia="Arial" w:hAnsi="Arial"/>
          <w:b/>
          <w:bCs/>
          <w:color w:val="1A3A6B"/>
          <w:sz w:val="20"/>
          <w:szCs w:val="20"/>
        </w:rPr>
        <w:t xml:space="preserve">Maximum: </w:t>
      </w:r>
      <w:r>
        <w:rPr>
          <w:rFonts w:ascii="Arial" w:cs="Arial" w:eastAsia="Arial" w:hAnsi="Arial"/>
          <w:color w:val="333333"/>
          <w:sz w:val="20"/>
          <w:szCs w:val="20"/>
        </w:rPr>
        <w:t xml:space="preserve">Ceiling — ASG will never exceed this count</w:t>
      </w:r>
    </w:p>
    <w:p>
      <w:pPr>
        <w:spacing w:before="60" w:after="60"/>
        <w:ind w:left="360"/>
      </w:pPr>
      <w:r>
        <w:rPr>
          <w:rFonts w:ascii="Arial" w:cs="Arial" w:eastAsia="Arial" w:hAnsi="Arial"/>
          <w:b/>
          <w:bCs/>
          <w:color w:val="1A3A6B"/>
          <w:sz w:val="20"/>
          <w:szCs w:val="20"/>
        </w:rPr>
        <w:t xml:space="preserve">Launch Template: </w:t>
      </w:r>
      <w:r>
        <w:rPr>
          <w:rFonts w:ascii="Arial" w:cs="Arial" w:eastAsia="Arial" w:hAnsi="Arial"/>
          <w:color w:val="333333"/>
          <w:sz w:val="20"/>
          <w:szCs w:val="20"/>
        </w:rPr>
        <w:t xml:space="preserve">Blueprint defining instance type, AMI, SG, key pair for new instances</w:t>
      </w:r>
    </w:p>
    <w:p>
      <w:pPr>
        <w:spacing w:before="40" w:after="40"/>
      </w:pPr>
      <w:r>
        <w:t xml:space="preserve"/>
      </w:r>
    </w:p>
    <w:p>
      <w:pPr>
        <w:spacing w:before="200" w:after="80"/>
      </w:pPr>
      <w:r>
        <w:rPr>
          <w:rFonts w:ascii="Arial" w:cs="Arial" w:eastAsia="Arial" w:hAnsi="Arial"/>
          <w:b/>
          <w:bCs/>
          <w:color w:val="333333"/>
          <w:sz w:val="22"/>
          <w:szCs w:val="22"/>
        </w:rPr>
        <w:t xml:space="preserve">Scaling Policies</w:t>
      </w:r>
    </w:p>
    <w:p>
      <w:pPr>
        <w:pStyle w:val="ListParagraph"/>
        <w:numPr>
          <w:ilvl w:val="0"/>
          <w:numId w:val="2"/>
        </w:numPr>
        <w:spacing w:before="40" w:after="40"/>
        <w:ind w:left="720" w:hanging="360"/>
      </w:pPr>
      <w:r>
        <w:rPr>
          <w:rFonts w:ascii="Arial" w:cs="Arial" w:eastAsia="Arial" w:hAnsi="Arial"/>
          <w:color w:val="333333"/>
          <w:sz w:val="20"/>
          <w:szCs w:val="20"/>
        </w:rPr>
        <w:t xml:space="preserve">Target Tracking — Keep a metric (e.g., CPU) at a target value. e.g., maintain CPU at 50%</w:t>
      </w:r>
    </w:p>
    <w:p>
      <w:pPr>
        <w:pStyle w:val="ListParagraph"/>
        <w:numPr>
          <w:ilvl w:val="0"/>
          <w:numId w:val="2"/>
        </w:numPr>
        <w:spacing w:before="40" w:after="40"/>
        <w:ind w:left="720" w:hanging="360"/>
      </w:pPr>
      <w:r>
        <w:rPr>
          <w:rFonts w:ascii="Arial" w:cs="Arial" w:eastAsia="Arial" w:hAnsi="Arial"/>
          <w:color w:val="333333"/>
          <w:sz w:val="20"/>
          <w:szCs w:val="20"/>
        </w:rPr>
        <w:t xml:space="preserve">Step Scaling — Scale by defined increments when a CloudWatch alarm fires</w:t>
      </w:r>
    </w:p>
    <w:p>
      <w:pPr>
        <w:pStyle w:val="ListParagraph"/>
        <w:numPr>
          <w:ilvl w:val="0"/>
          <w:numId w:val="2"/>
        </w:numPr>
        <w:spacing w:before="40" w:after="40"/>
        <w:ind w:left="720" w:hanging="360"/>
      </w:pPr>
      <w:r>
        <w:rPr>
          <w:rFonts w:ascii="Arial" w:cs="Arial" w:eastAsia="Arial" w:hAnsi="Arial"/>
          <w:color w:val="333333"/>
          <w:sz w:val="20"/>
          <w:szCs w:val="20"/>
        </w:rPr>
        <w:t xml:space="preserve">Scheduled Scaling — Scale at specific times (e.g., add capacity every Monday 8 AM)</w:t>
      </w:r>
    </w:p>
    <w:p>
      <w:pPr>
        <w:pStyle w:val="ListParagraph"/>
        <w:numPr>
          <w:ilvl w:val="0"/>
          <w:numId w:val="2"/>
        </w:numPr>
        <w:spacing w:before="40" w:after="40"/>
        <w:ind w:left="720" w:hanging="360"/>
      </w:pPr>
      <w:r>
        <w:rPr>
          <w:rFonts w:ascii="Arial" w:cs="Arial" w:eastAsia="Arial" w:hAnsi="Arial"/>
          <w:color w:val="333333"/>
          <w:sz w:val="20"/>
          <w:szCs w:val="20"/>
        </w:rPr>
        <w:t xml:space="preserve">Predictive Scaling — ML-based; forecasts load and scales proactively</w:t>
      </w:r>
    </w:p>
    <w:p>
      <w:pPr>
        <w:spacing w:before="40" w:after="40"/>
      </w:pPr>
      <w:r>
        <w:t xml:space="preserve"/>
      </w:r>
    </w:p>
    <w:p>
      <w:pPr>
        <w:spacing w:before="200" w:after="80"/>
      </w:pPr>
      <w:r>
        <w:rPr>
          <w:rFonts w:ascii="Arial" w:cs="Arial" w:eastAsia="Arial" w:hAnsi="Arial"/>
          <w:b/>
          <w:bCs/>
          <w:color w:val="333333"/>
          <w:sz w:val="22"/>
          <w:szCs w:val="22"/>
        </w:rPr>
        <w:t xml:space="preserve">How ASG Works — Flow</w:t>
      </w:r>
    </w:p>
    <w:p>
      <w:pPr>
        <w:pStyle w:val="ListParagraph"/>
        <w:numPr>
          <w:ilvl w:val="0"/>
          <w:numId w:val="2"/>
        </w:numPr>
        <w:spacing w:before="40" w:after="40"/>
        <w:ind w:left="720" w:hanging="360"/>
      </w:pPr>
      <w:r>
        <w:rPr>
          <w:rFonts w:ascii="Arial" w:cs="Arial" w:eastAsia="Arial" w:hAnsi="Arial"/>
          <w:color w:val="333333"/>
          <w:sz w:val="20"/>
          <w:szCs w:val="20"/>
        </w:rPr>
        <w:t xml:space="preserve">CloudWatch Alarm fires (e.g., CPU &gt; 70% for 5 minutes)</w:t>
      </w:r>
    </w:p>
    <w:p>
      <w:pPr>
        <w:pStyle w:val="ListParagraph"/>
        <w:numPr>
          <w:ilvl w:val="0"/>
          <w:numId w:val="2"/>
        </w:numPr>
        <w:spacing w:before="40" w:after="40"/>
        <w:ind w:left="720" w:hanging="360"/>
      </w:pPr>
      <w:r>
        <w:rPr>
          <w:rFonts w:ascii="Arial" w:cs="Arial" w:eastAsia="Arial" w:hAnsi="Arial"/>
          <w:color w:val="333333"/>
          <w:sz w:val="20"/>
          <w:szCs w:val="20"/>
        </w:rPr>
        <w:t xml:space="preserve">ASG scaling policy triggers a scale-out action</w:t>
      </w:r>
    </w:p>
    <w:p>
      <w:pPr>
        <w:pStyle w:val="ListParagraph"/>
        <w:numPr>
          <w:ilvl w:val="0"/>
          <w:numId w:val="2"/>
        </w:numPr>
        <w:spacing w:before="40" w:after="40"/>
        <w:ind w:left="720" w:hanging="360"/>
      </w:pPr>
      <w:r>
        <w:rPr>
          <w:rFonts w:ascii="Arial" w:cs="Arial" w:eastAsia="Arial" w:hAnsi="Arial"/>
          <w:color w:val="333333"/>
          <w:sz w:val="20"/>
          <w:szCs w:val="20"/>
        </w:rPr>
        <w:t xml:space="preserve">New EC2 instances launched using the Launch Template</w:t>
      </w:r>
    </w:p>
    <w:p>
      <w:pPr>
        <w:pStyle w:val="ListParagraph"/>
        <w:numPr>
          <w:ilvl w:val="0"/>
          <w:numId w:val="2"/>
        </w:numPr>
        <w:spacing w:before="40" w:after="40"/>
        <w:ind w:left="720" w:hanging="360"/>
      </w:pPr>
      <w:r>
        <w:rPr>
          <w:rFonts w:ascii="Arial" w:cs="Arial" w:eastAsia="Arial" w:hAnsi="Arial"/>
          <w:color w:val="333333"/>
          <w:sz w:val="20"/>
          <w:szCs w:val="20"/>
        </w:rPr>
        <w:t xml:space="preserve">Instances registered with the Load Balancer; traffic distributed automatically</w:t>
      </w:r>
    </w:p>
    <w:p>
      <w:pPr>
        <w:pStyle w:val="ListParagraph"/>
        <w:numPr>
          <w:ilvl w:val="0"/>
          <w:numId w:val="2"/>
        </w:numPr>
        <w:spacing w:before="40" w:after="40"/>
        <w:ind w:left="720" w:hanging="360"/>
      </w:pPr>
      <w:r>
        <w:rPr>
          <w:rFonts w:ascii="Arial" w:cs="Arial" w:eastAsia="Arial" w:hAnsi="Arial"/>
          <w:color w:val="333333"/>
          <w:sz w:val="20"/>
          <w:szCs w:val="20"/>
        </w:rPr>
        <w:t xml:space="preserve">When load drops, ASG scales in (terminates extra instances)</w:t>
      </w:r>
    </w:p>
    <w:p>
      <w:pPr>
        <w:spacing w:before="40" w:after="40"/>
      </w:pPr>
      <w:r>
        <w:t xml:space="preserve"/>
      </w:r>
    </w:p>
    <w:p>
      <w:pPr>
        <w:shd w:fill="F0FDF4" w:val="clear"/>
        <w:spacing w:before="80" w:after="80"/>
        <w:ind w:left="360"/>
      </w:pPr>
      <w:r>
        <w:rPr>
          <w:rFonts w:ascii="Arial" w:cs="Arial" w:eastAsia="Arial" w:hAnsi="Arial"/>
          <w:b/>
          <w:bCs/>
          <w:color w:val="14532D"/>
          <w:sz w:val="19"/>
          <w:szCs w:val="19"/>
        </w:rPr>
        <w:t xml:space="preserve">✅ Best Practice: </w:t>
      </w:r>
      <w:r>
        <w:rPr>
          <w:rFonts w:ascii="Arial" w:cs="Arial" w:eastAsia="Arial" w:hAnsi="Arial"/>
          <w:color w:val="1A3A1A"/>
          <w:sz w:val="19"/>
          <w:szCs w:val="19"/>
        </w:rPr>
        <w:t xml:space="preserve">Enable ASG health checks integrated with the Load Balancer. If an instance fails its health check, ASG replaces it automatically — self-healing architecture.</w:t>
      </w:r>
    </w:p>
    <w:p>
      <w:pPr>
        <w:spacing w:before="0" w:after="0"/>
      </w:pPr>
      <w:r>
        <w:br w:type="page"/>
      </w:r>
    </w:p>
    <w:p>
      <w:pPr>
        <w:pStyle w:val="Heading1"/>
        <w:pBdr>
          <w:bottom w:val="single" w:color="1F5C2E" w:sz="8" w:space="4"/>
        </w:pBdr>
        <w:spacing w:before="320" w:after="160"/>
      </w:pPr>
      <w:r>
        <w:rPr>
          <w:rFonts w:ascii="Arial" w:cs="Arial" w:eastAsia="Arial" w:hAnsi="Arial"/>
          <w:b/>
          <w:bCs/>
          <w:color w:val="1F5C2E"/>
          <w:sz w:val="32"/>
          <w:szCs w:val="32"/>
        </w:rPr>
        <w:t xml:space="preserve">Segment 2: VPC – Virtual Private Cloud</w:t>
      </w:r>
    </w:p>
    <w:p>
      <w:pPr>
        <w:pStyle w:val="Heading2"/>
        <w:spacing w:before="240" w:after="120"/>
      </w:pPr>
      <w:r>
        <w:rPr>
          <w:rFonts w:ascii="Arial" w:cs="Arial" w:eastAsia="Arial" w:hAnsi="Arial"/>
          <w:b/>
          <w:bCs/>
          <w:color w:val="1A3A6B"/>
          <w:sz w:val="26"/>
          <w:szCs w:val="26"/>
        </w:rPr>
        <w:t xml:space="preserve">2.1  What is VPC?</w:t>
      </w:r>
    </w:p>
    <w:p>
      <w:pPr>
        <w:spacing w:before="60" w:after="60"/>
      </w:pPr>
      <w:r>
        <w:rPr>
          <w:rFonts w:ascii="Arial" w:cs="Arial" w:eastAsia="Arial" w:hAnsi="Arial"/>
          <w:color w:val="333333"/>
          <w:sz w:val="20"/>
          <w:szCs w:val="20"/>
        </w:rPr>
        <w:t xml:space="preserve">A VPC is your own logically isolated private network inside AWS. You define the IP address range (CIDR), create subnets, and control routing and security. Every AWS account gets a default VPC per region.</w:t>
      </w:r>
    </w:p>
    <w:p>
      <w:pPr>
        <w:spacing w:before="40" w:after="40"/>
      </w:pPr>
      <w:r>
        <w:t xml:space="preserve"/>
      </w:r>
    </w:p>
    <w:p>
      <w:pPr>
        <w:spacing w:before="60" w:after="60"/>
        <w:ind w:left="360"/>
      </w:pPr>
      <w:r>
        <w:rPr>
          <w:rFonts w:ascii="Arial" w:cs="Arial" w:eastAsia="Arial" w:hAnsi="Arial"/>
          <w:b/>
          <w:bCs/>
          <w:color w:val="1A3A6B"/>
          <w:sz w:val="20"/>
          <w:szCs w:val="20"/>
        </w:rPr>
        <w:t xml:space="preserve">CIDR (Classless Inter-Domain Routing): </w:t>
      </w:r>
      <w:r>
        <w:rPr>
          <w:rFonts w:ascii="Arial" w:cs="Arial" w:eastAsia="Arial" w:hAnsi="Arial"/>
          <w:color w:val="333333"/>
          <w:sz w:val="20"/>
          <w:szCs w:val="20"/>
        </w:rPr>
        <w:t xml:space="preserve">Notation to define IP ranges. e.g., 10.0.0.0/16 = 65,536 IP addresses</w:t>
      </w:r>
    </w:p>
    <w:p>
      <w:pPr>
        <w:spacing w:before="60" w:after="60"/>
        <w:ind w:left="360"/>
      </w:pPr>
      <w:r>
        <w:rPr>
          <w:rFonts w:ascii="Arial" w:cs="Arial" w:eastAsia="Arial" w:hAnsi="Arial"/>
          <w:b/>
          <w:bCs/>
          <w:color w:val="1A3A6B"/>
          <w:sz w:val="20"/>
          <w:szCs w:val="20"/>
        </w:rPr>
        <w:t xml:space="preserve">VPC: </w:t>
      </w:r>
      <w:r>
        <w:rPr>
          <w:rFonts w:ascii="Arial" w:cs="Arial" w:eastAsia="Arial" w:hAnsi="Arial"/>
          <w:color w:val="333333"/>
          <w:sz w:val="20"/>
          <w:szCs w:val="20"/>
        </w:rPr>
        <w:t xml:space="preserve">Spans all Availability Zones within a single Region</w:t>
      </w:r>
    </w:p>
    <w:p>
      <w:pPr>
        <w:spacing w:before="60" w:after="60"/>
        <w:ind w:left="360"/>
      </w:pPr>
      <w:r>
        <w:rPr>
          <w:rFonts w:ascii="Arial" w:cs="Arial" w:eastAsia="Arial" w:hAnsi="Arial"/>
          <w:b/>
          <w:bCs/>
          <w:color w:val="1A3A6B"/>
          <w:sz w:val="20"/>
          <w:szCs w:val="20"/>
        </w:rPr>
        <w:t xml:space="preserve">Subnet: </w:t>
      </w:r>
      <w:r>
        <w:rPr>
          <w:rFonts w:ascii="Arial" w:cs="Arial" w:eastAsia="Arial" w:hAnsi="Arial"/>
          <w:color w:val="333333"/>
          <w:sz w:val="20"/>
          <w:szCs w:val="20"/>
        </w:rPr>
        <w:t xml:space="preserve">A smaller IP range carved from the VPC CIDR, tied to one AZ</w:t>
      </w:r>
    </w:p>
    <w:p>
      <w:pPr>
        <w:spacing w:before="40" w:after="40"/>
      </w:pPr>
      <w:r>
        <w:t xml:space="preserve"/>
      </w:r>
    </w:p>
    <w:p>
      <w:pPr>
        <w:shd w:fill="FFFBEB" w:val="clear"/>
        <w:spacing w:before="80" w:after="80"/>
        <w:ind w:left="360"/>
      </w:pPr>
      <w:r>
        <w:rPr>
          <w:rFonts w:ascii="Arial" w:cs="Arial" w:eastAsia="Arial" w:hAnsi="Arial"/>
          <w:b/>
          <w:bCs/>
          <w:color w:val="78350F"/>
          <w:sz w:val="19"/>
          <w:szCs w:val="19"/>
        </w:rPr>
        <w:t xml:space="preserve">💡 Note: </w:t>
      </w:r>
      <w:r>
        <w:rPr>
          <w:rFonts w:ascii="Arial" w:cs="Arial" w:eastAsia="Arial" w:hAnsi="Arial"/>
          <w:color w:val="5C3A00"/>
          <w:sz w:val="19"/>
          <w:szCs w:val="19"/>
        </w:rPr>
        <w:t xml:space="preserve">A VPC CIDR of 10.0.0.0/16 can be split into subnets like 10.0.1.0/24 (256 IPs) per AZ. AWS reserves 5 IPs per subnet.</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3A6B"/>
          <w:sz w:val="26"/>
          <w:szCs w:val="26"/>
        </w:rPr>
        <w:t xml:space="preserve">2.2  Subnets, Route Tables &amp; Gateways</w:t>
      </w:r>
    </w:p>
    <w:p>
      <w:pPr>
        <w:spacing w:before="200" w:after="80"/>
      </w:pPr>
      <w:r>
        <w:rPr>
          <w:rFonts w:ascii="Arial" w:cs="Arial" w:eastAsia="Arial" w:hAnsi="Arial"/>
          <w:b/>
          <w:bCs/>
          <w:color w:val="333333"/>
          <w:sz w:val="22"/>
          <w:szCs w:val="22"/>
        </w:rPr>
        <w:t xml:space="preserve">Public vs Private Subnet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
            </w:r>
          </w:p>
        </w:tc>
        <w:tc>
          <w:tcPr>
            <w:tcW w:type="dxa" w:w="33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Public Subnet</w:t>
            </w:r>
          </w:p>
        </w:tc>
        <w:tc>
          <w:tcPr>
            <w:tcW w:type="dxa" w:w="396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Private Subnet</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Internet Access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Direct — via Internet Gateway</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Outbound only — via NAT Gateway</w:t>
            </w:r>
          </w:p>
        </w:tc>
      </w:tr>
      <w:tr>
        <w:tc>
          <w:tcPr>
            <w:tcW w:type="dxa" w:w="21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Route Table</w:t>
            </w:r>
          </w:p>
        </w:tc>
        <w:tc>
          <w:tcPr>
            <w:tcW w:type="dxa" w:w="33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Route: 0.0.0.0/0 → IGW</w:t>
            </w:r>
          </w:p>
        </w:tc>
        <w:tc>
          <w:tcPr>
            <w:tcW w:type="dxa" w:w="39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Route: 0.0.0.0/0 → NAT GW</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Typical Resources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Load Balancers, Bastion Hosts, NAT GW</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App Servers, Databases, Caches</w:t>
            </w:r>
          </w:p>
        </w:tc>
      </w:tr>
      <w:tr>
        <w:tc>
          <w:tcPr>
            <w:tcW w:type="dxa" w:w="21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Public IP Needed</w:t>
            </w:r>
          </w:p>
        </w:tc>
        <w:tc>
          <w:tcPr>
            <w:tcW w:type="dxa" w:w="33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Yes (for direct internet traffic)</w:t>
            </w:r>
          </w:p>
        </w:tc>
        <w:tc>
          <w:tcPr>
            <w:tcW w:type="dxa" w:w="39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No (private IPs only)</w:t>
            </w:r>
          </w:p>
        </w:tc>
      </w:tr>
    </w:tbl>
    <w:p>
      <w:pPr>
        <w:spacing w:before="40" w:after="40"/>
      </w:pPr>
      <w:r>
        <w:t xml:space="preserve"/>
      </w:r>
    </w:p>
    <w:p>
      <w:pPr>
        <w:spacing w:before="200" w:after="80"/>
      </w:pPr>
      <w:r>
        <w:rPr>
          <w:rFonts w:ascii="Arial" w:cs="Arial" w:eastAsia="Arial" w:hAnsi="Arial"/>
          <w:b/>
          <w:bCs/>
          <w:color w:val="333333"/>
          <w:sz w:val="22"/>
          <w:szCs w:val="22"/>
        </w:rPr>
        <w:t xml:space="preserve">Internet Gateway (IGW)</w:t>
      </w:r>
    </w:p>
    <w:p>
      <w:pPr>
        <w:pStyle w:val="ListParagraph"/>
        <w:numPr>
          <w:ilvl w:val="0"/>
          <w:numId w:val="2"/>
        </w:numPr>
        <w:spacing w:before="40" w:after="40"/>
        <w:ind w:left="720" w:hanging="360"/>
      </w:pPr>
      <w:r>
        <w:rPr>
          <w:rFonts w:ascii="Arial" w:cs="Arial" w:eastAsia="Arial" w:hAnsi="Arial"/>
          <w:color w:val="333333"/>
          <w:sz w:val="20"/>
          <w:szCs w:val="20"/>
        </w:rPr>
        <w:t xml:space="preserve">Attaches to a VPC to enable two-way internet communication</w:t>
      </w:r>
    </w:p>
    <w:p>
      <w:pPr>
        <w:pStyle w:val="ListParagraph"/>
        <w:numPr>
          <w:ilvl w:val="0"/>
          <w:numId w:val="2"/>
        </w:numPr>
        <w:spacing w:before="40" w:after="40"/>
        <w:ind w:left="720" w:hanging="360"/>
      </w:pPr>
      <w:r>
        <w:rPr>
          <w:rFonts w:ascii="Arial" w:cs="Arial" w:eastAsia="Arial" w:hAnsi="Arial"/>
          <w:color w:val="333333"/>
          <w:sz w:val="20"/>
          <w:szCs w:val="20"/>
        </w:rPr>
        <w:t xml:space="preserve">Only one IGW per VPC allowed</w:t>
      </w:r>
    </w:p>
    <w:p>
      <w:pPr>
        <w:pStyle w:val="ListParagraph"/>
        <w:numPr>
          <w:ilvl w:val="0"/>
          <w:numId w:val="2"/>
        </w:numPr>
        <w:spacing w:before="40" w:after="40"/>
        <w:ind w:left="720" w:hanging="360"/>
      </w:pPr>
      <w:r>
        <w:rPr>
          <w:rFonts w:ascii="Arial" w:cs="Arial" w:eastAsia="Arial" w:hAnsi="Arial"/>
          <w:color w:val="333333"/>
          <w:sz w:val="20"/>
          <w:szCs w:val="20"/>
        </w:rPr>
        <w:t xml:space="preserve">Making a subnet 'public' = adding a route 0.0.0.0/0 → IGW in its route table</w:t>
      </w:r>
    </w:p>
    <w:p>
      <w:pPr>
        <w:spacing w:before="40" w:after="40"/>
      </w:pPr>
      <w:r>
        <w:t xml:space="preserve"/>
      </w:r>
    </w:p>
    <w:p>
      <w:pPr>
        <w:spacing w:before="200" w:after="80"/>
      </w:pPr>
      <w:r>
        <w:rPr>
          <w:rFonts w:ascii="Arial" w:cs="Arial" w:eastAsia="Arial" w:hAnsi="Arial"/>
          <w:b/>
          <w:bCs/>
          <w:color w:val="333333"/>
          <w:sz w:val="22"/>
          <w:szCs w:val="22"/>
        </w:rPr>
        <w:t xml:space="preserve">NAT Gateway</w:t>
      </w:r>
    </w:p>
    <w:p>
      <w:pPr>
        <w:pStyle w:val="ListParagraph"/>
        <w:numPr>
          <w:ilvl w:val="0"/>
          <w:numId w:val="2"/>
        </w:numPr>
        <w:spacing w:before="40" w:after="40"/>
        <w:ind w:left="720" w:hanging="360"/>
      </w:pPr>
      <w:r>
        <w:rPr>
          <w:rFonts w:ascii="Arial" w:cs="Arial" w:eastAsia="Arial" w:hAnsi="Arial"/>
          <w:color w:val="333333"/>
          <w:sz w:val="20"/>
          <w:szCs w:val="20"/>
        </w:rPr>
        <w:t xml:space="preserve">Managed AWS service — no EC2 to maintain</w:t>
      </w:r>
    </w:p>
    <w:p>
      <w:pPr>
        <w:pStyle w:val="ListParagraph"/>
        <w:numPr>
          <w:ilvl w:val="0"/>
          <w:numId w:val="2"/>
        </w:numPr>
        <w:spacing w:before="40" w:after="40"/>
        <w:ind w:left="720" w:hanging="360"/>
      </w:pPr>
      <w:r>
        <w:rPr>
          <w:rFonts w:ascii="Arial" w:cs="Arial" w:eastAsia="Arial" w:hAnsi="Arial"/>
          <w:color w:val="333333"/>
          <w:sz w:val="20"/>
          <w:szCs w:val="20"/>
        </w:rPr>
        <w:t xml:space="preserve">Lives in a PUBLIC subnet; private instances route outbound traffic through it</w:t>
      </w:r>
    </w:p>
    <w:p>
      <w:pPr>
        <w:pStyle w:val="ListParagraph"/>
        <w:numPr>
          <w:ilvl w:val="0"/>
          <w:numId w:val="2"/>
        </w:numPr>
        <w:spacing w:before="40" w:after="40"/>
        <w:ind w:left="720" w:hanging="360"/>
      </w:pPr>
      <w:r>
        <w:rPr>
          <w:rFonts w:ascii="Arial" w:cs="Arial" w:eastAsia="Arial" w:hAnsi="Arial"/>
          <w:color w:val="333333"/>
          <w:sz w:val="20"/>
          <w:szCs w:val="20"/>
        </w:rPr>
        <w:t xml:space="preserve">Allows private resources to initiate outbound connections (e.g., yum update)</w:t>
      </w:r>
    </w:p>
    <w:p>
      <w:pPr>
        <w:pStyle w:val="ListParagraph"/>
        <w:numPr>
          <w:ilvl w:val="0"/>
          <w:numId w:val="2"/>
        </w:numPr>
        <w:spacing w:before="40" w:after="40"/>
        <w:ind w:left="720" w:hanging="360"/>
      </w:pPr>
      <w:r>
        <w:rPr>
          <w:rFonts w:ascii="Arial" w:cs="Arial" w:eastAsia="Arial" w:hAnsi="Arial"/>
          <w:color w:val="333333"/>
          <w:sz w:val="20"/>
          <w:szCs w:val="20"/>
        </w:rPr>
        <w:t xml:space="preserve">Blocks unsolicited inbound traffic — one-way, outbound-only</w:t>
      </w:r>
    </w:p>
    <w:p>
      <w:pPr>
        <w:pStyle w:val="ListParagraph"/>
        <w:numPr>
          <w:ilvl w:val="0"/>
          <w:numId w:val="2"/>
        </w:numPr>
        <w:spacing w:before="40" w:after="40"/>
        <w:ind w:left="720" w:hanging="360"/>
      </w:pPr>
      <w:r>
        <w:rPr>
          <w:rFonts w:ascii="Arial" w:cs="Arial" w:eastAsia="Arial" w:hAnsi="Arial"/>
          <w:color w:val="333333"/>
          <w:sz w:val="20"/>
          <w:szCs w:val="20"/>
        </w:rPr>
        <w:t xml:space="preserve">Must create one NAT GW per AZ for high availability</w:t>
      </w:r>
    </w:p>
    <w:p>
      <w:pPr>
        <w:spacing w:before="40" w:after="40"/>
      </w:pPr>
      <w:r>
        <w:t xml:space="preserve"/>
      </w:r>
    </w:p>
    <w:p>
      <w:pPr>
        <w:shd w:fill="F0FDF4" w:val="clear"/>
        <w:spacing w:before="80" w:after="80"/>
        <w:ind w:left="360"/>
      </w:pPr>
      <w:r>
        <w:rPr>
          <w:rFonts w:ascii="Arial" w:cs="Arial" w:eastAsia="Arial" w:hAnsi="Arial"/>
          <w:b/>
          <w:bCs/>
          <w:color w:val="14532D"/>
          <w:sz w:val="19"/>
          <w:szCs w:val="19"/>
        </w:rPr>
        <w:t xml:space="preserve">✅ Best Practice: </w:t>
      </w:r>
      <w:r>
        <w:rPr>
          <w:rFonts w:ascii="Arial" w:cs="Arial" w:eastAsia="Arial" w:hAnsi="Arial"/>
          <w:color w:val="1A3A1A"/>
          <w:sz w:val="19"/>
          <w:szCs w:val="19"/>
        </w:rPr>
        <w:t xml:space="preserve">For cost savings in dev/test, use a single NAT GW. For production, deploy one per AZ to avoid a single point of failure.</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3A6B"/>
          <w:sz w:val="26"/>
          <w:szCs w:val="26"/>
        </w:rPr>
        <w:t xml:space="preserve">2.3  VPC Deep Dive</w:t>
      </w:r>
    </w:p>
    <w:p>
      <w:pPr>
        <w:spacing w:before="200" w:after="80"/>
      </w:pPr>
      <w:r>
        <w:rPr>
          <w:rFonts w:ascii="Arial" w:cs="Arial" w:eastAsia="Arial" w:hAnsi="Arial"/>
          <w:b/>
          <w:bCs/>
          <w:color w:val="333333"/>
          <w:sz w:val="22"/>
          <w:szCs w:val="22"/>
        </w:rPr>
        <w:t xml:space="preserve">VPC Peering</w:t>
      </w:r>
    </w:p>
    <w:p>
      <w:pPr>
        <w:pStyle w:val="ListParagraph"/>
        <w:numPr>
          <w:ilvl w:val="0"/>
          <w:numId w:val="2"/>
        </w:numPr>
        <w:spacing w:before="40" w:after="40"/>
        <w:ind w:left="720" w:hanging="360"/>
      </w:pPr>
      <w:r>
        <w:rPr>
          <w:rFonts w:ascii="Arial" w:cs="Arial" w:eastAsia="Arial" w:hAnsi="Arial"/>
          <w:color w:val="333333"/>
          <w:sz w:val="20"/>
          <w:szCs w:val="20"/>
        </w:rPr>
        <w:t xml:space="preserve">Connects two VPCs so resources can communicate using private IPs</w:t>
      </w:r>
    </w:p>
    <w:p>
      <w:pPr>
        <w:pStyle w:val="ListParagraph"/>
        <w:numPr>
          <w:ilvl w:val="0"/>
          <w:numId w:val="2"/>
        </w:numPr>
        <w:spacing w:before="40" w:after="40"/>
        <w:ind w:left="720" w:hanging="360"/>
      </w:pPr>
      <w:r>
        <w:rPr>
          <w:rFonts w:ascii="Arial" w:cs="Arial" w:eastAsia="Arial" w:hAnsi="Arial"/>
          <w:color w:val="333333"/>
          <w:sz w:val="20"/>
          <w:szCs w:val="20"/>
        </w:rPr>
        <w:t xml:space="preserve">Traffic stays on the AWS private backbone — never hits the public internet</w:t>
      </w:r>
    </w:p>
    <w:p>
      <w:pPr>
        <w:pStyle w:val="ListParagraph"/>
        <w:numPr>
          <w:ilvl w:val="0"/>
          <w:numId w:val="2"/>
        </w:numPr>
        <w:spacing w:before="40" w:after="40"/>
        <w:ind w:left="720" w:hanging="360"/>
      </w:pPr>
      <w:r>
        <w:rPr>
          <w:rFonts w:ascii="Arial" w:cs="Arial" w:eastAsia="Arial" w:hAnsi="Arial"/>
          <w:color w:val="333333"/>
          <w:sz w:val="20"/>
          <w:szCs w:val="20"/>
        </w:rPr>
        <w:t xml:space="preserve">Non-transitive: if A peers with B and B peers with C, A cannot reach C</w:t>
      </w:r>
    </w:p>
    <w:p>
      <w:pPr>
        <w:pStyle w:val="ListParagraph"/>
        <w:numPr>
          <w:ilvl w:val="0"/>
          <w:numId w:val="2"/>
        </w:numPr>
        <w:spacing w:before="40" w:after="40"/>
        <w:ind w:left="720" w:hanging="360"/>
      </w:pPr>
      <w:r>
        <w:rPr>
          <w:rFonts w:ascii="Arial" w:cs="Arial" w:eastAsia="Arial" w:hAnsi="Arial"/>
          <w:color w:val="333333"/>
          <w:sz w:val="20"/>
          <w:szCs w:val="20"/>
        </w:rPr>
        <w:t xml:space="preserve">Can be cross-account or cross-region</w:t>
      </w:r>
    </w:p>
    <w:p>
      <w:pPr>
        <w:spacing w:before="40" w:after="40"/>
      </w:pPr>
      <w:r>
        <w:t xml:space="preserve"/>
      </w:r>
    </w:p>
    <w:p>
      <w:pPr>
        <w:spacing w:before="200" w:after="80"/>
      </w:pPr>
      <w:r>
        <w:rPr>
          <w:rFonts w:ascii="Arial" w:cs="Arial" w:eastAsia="Arial" w:hAnsi="Arial"/>
          <w:b/>
          <w:bCs/>
          <w:color w:val="333333"/>
          <w:sz w:val="22"/>
          <w:szCs w:val="22"/>
        </w:rPr>
        <w:t xml:space="preserve">VPC Endpoints</w:t>
      </w:r>
    </w:p>
    <w:p>
      <w:pPr>
        <w:pStyle w:val="ListParagraph"/>
        <w:numPr>
          <w:ilvl w:val="0"/>
          <w:numId w:val="2"/>
        </w:numPr>
        <w:spacing w:before="40" w:after="40"/>
        <w:ind w:left="720" w:hanging="360"/>
      </w:pPr>
      <w:r>
        <w:rPr>
          <w:rFonts w:ascii="Arial" w:cs="Arial" w:eastAsia="Arial" w:hAnsi="Arial"/>
          <w:color w:val="333333"/>
          <w:sz w:val="20"/>
          <w:szCs w:val="20"/>
        </w:rPr>
        <w:t xml:space="preserve">Access AWS services without routing through the internet</w:t>
      </w:r>
    </w:p>
    <w:p>
      <w:pPr>
        <w:pStyle w:val="ListParagraph"/>
        <w:numPr>
          <w:ilvl w:val="0"/>
          <w:numId w:val="2"/>
        </w:numPr>
        <w:spacing w:before="40" w:after="40"/>
        <w:ind w:left="720" w:hanging="360"/>
      </w:pPr>
      <w:r>
        <w:rPr>
          <w:rFonts w:ascii="Arial" w:cs="Arial" w:eastAsia="Arial" w:hAnsi="Arial"/>
          <w:color w:val="333333"/>
          <w:sz w:val="20"/>
          <w:szCs w:val="20"/>
        </w:rPr>
        <w:t xml:space="preserve">Gateway Endpoint — for S3 and DynamoDB (free)</w:t>
      </w:r>
    </w:p>
    <w:p>
      <w:pPr>
        <w:pStyle w:val="ListParagraph"/>
        <w:numPr>
          <w:ilvl w:val="0"/>
          <w:numId w:val="2"/>
        </w:numPr>
        <w:spacing w:before="40" w:after="40"/>
        <w:ind w:left="720" w:hanging="360"/>
      </w:pPr>
      <w:r>
        <w:rPr>
          <w:rFonts w:ascii="Arial" w:cs="Arial" w:eastAsia="Arial" w:hAnsi="Arial"/>
          <w:color w:val="333333"/>
          <w:sz w:val="20"/>
          <w:szCs w:val="20"/>
        </w:rPr>
        <w:t xml:space="preserve">Interface Endpoint (PrivateLink) — for most other AWS services (small hourly cost)</w:t>
      </w:r>
    </w:p>
    <w:p>
      <w:pPr>
        <w:spacing w:before="40" w:after="40"/>
      </w:pPr>
      <w:r>
        <w:t xml:space="preserve"/>
      </w:r>
    </w:p>
    <w:p>
      <w:pPr>
        <w:shd w:fill="FFFBEB" w:val="clear"/>
        <w:spacing w:before="80" w:after="80"/>
        <w:ind w:left="360"/>
      </w:pPr>
      <w:r>
        <w:rPr>
          <w:rFonts w:ascii="Arial" w:cs="Arial" w:eastAsia="Arial" w:hAnsi="Arial"/>
          <w:b/>
          <w:bCs/>
          <w:color w:val="78350F"/>
          <w:sz w:val="19"/>
          <w:szCs w:val="19"/>
        </w:rPr>
        <w:t xml:space="preserve">💡 Note: </w:t>
      </w:r>
      <w:r>
        <w:rPr>
          <w:rFonts w:ascii="Arial" w:cs="Arial" w:eastAsia="Arial" w:hAnsi="Arial"/>
          <w:color w:val="5C3A00"/>
          <w:sz w:val="19"/>
          <w:szCs w:val="19"/>
        </w:rPr>
        <w:t xml:space="preserve">Use VPC Endpoints for security-sensitive services. Prevents your traffic from traversing the public internet and reduces data transfer costs.</w:t>
      </w:r>
    </w:p>
    <w:p>
      <w:pPr>
        <w:spacing w:before="40" w:after="40"/>
      </w:pPr>
      <w:r>
        <w:t xml:space="preserve"/>
      </w:r>
    </w:p>
    <w:p>
      <w:pPr>
        <w:spacing w:before="200" w:after="80"/>
      </w:pPr>
      <w:r>
        <w:rPr>
          <w:rFonts w:ascii="Arial" w:cs="Arial" w:eastAsia="Arial" w:hAnsi="Arial"/>
          <w:b/>
          <w:bCs/>
          <w:color w:val="333333"/>
          <w:sz w:val="22"/>
          <w:szCs w:val="22"/>
        </w:rPr>
        <w:t xml:space="preserve">Transit Gateway</w:t>
      </w:r>
    </w:p>
    <w:p>
      <w:pPr>
        <w:pStyle w:val="ListParagraph"/>
        <w:numPr>
          <w:ilvl w:val="0"/>
          <w:numId w:val="2"/>
        </w:numPr>
        <w:spacing w:before="40" w:after="40"/>
        <w:ind w:left="720" w:hanging="360"/>
      </w:pPr>
      <w:r>
        <w:rPr>
          <w:rFonts w:ascii="Arial" w:cs="Arial" w:eastAsia="Arial" w:hAnsi="Arial"/>
          <w:color w:val="333333"/>
          <w:sz w:val="20"/>
          <w:szCs w:val="20"/>
        </w:rPr>
        <w:t xml:space="preserve">Central hub to interconnect many VPCs and on-premises networks</w:t>
      </w:r>
    </w:p>
    <w:p>
      <w:pPr>
        <w:pStyle w:val="ListParagraph"/>
        <w:numPr>
          <w:ilvl w:val="0"/>
          <w:numId w:val="2"/>
        </w:numPr>
        <w:spacing w:before="40" w:after="40"/>
        <w:ind w:left="720" w:hanging="360"/>
      </w:pPr>
      <w:r>
        <w:rPr>
          <w:rFonts w:ascii="Arial" w:cs="Arial" w:eastAsia="Arial" w:hAnsi="Arial"/>
          <w:color w:val="333333"/>
          <w:sz w:val="20"/>
          <w:szCs w:val="20"/>
        </w:rPr>
        <w:t xml:space="preserve">Supports transitive routing — unlike VPC Peering</w:t>
      </w:r>
    </w:p>
    <w:p>
      <w:pPr>
        <w:pStyle w:val="ListParagraph"/>
        <w:numPr>
          <w:ilvl w:val="0"/>
          <w:numId w:val="2"/>
        </w:numPr>
        <w:spacing w:before="40" w:after="40"/>
        <w:ind w:left="720" w:hanging="360"/>
      </w:pPr>
      <w:r>
        <w:rPr>
          <w:rFonts w:ascii="Arial" w:cs="Arial" w:eastAsia="Arial" w:hAnsi="Arial"/>
          <w:color w:val="333333"/>
          <w:sz w:val="20"/>
          <w:szCs w:val="20"/>
        </w:rPr>
        <w:t xml:space="preserve">Simplifies network management at enterprise scale</w:t>
      </w:r>
    </w:p>
    <w:p>
      <w:pPr>
        <w:spacing w:before="40" w:after="40"/>
      </w:pPr>
      <w:r>
        <w:t xml:space="preserve"/>
      </w:r>
    </w:p>
    <w:p>
      <w:pPr>
        <w:spacing w:before="200" w:after="80"/>
      </w:pPr>
      <w:r>
        <w:rPr>
          <w:rFonts w:ascii="Arial" w:cs="Arial" w:eastAsia="Arial" w:hAnsi="Arial"/>
          <w:b/>
          <w:bCs/>
          <w:color w:val="333333"/>
          <w:sz w:val="22"/>
          <w:szCs w:val="22"/>
        </w:rPr>
        <w:t xml:space="preserve">Other Key VPC Features</w:t>
      </w:r>
    </w:p>
    <w:p>
      <w:pPr>
        <w:spacing w:before="60" w:after="60"/>
        <w:ind w:left="360"/>
      </w:pPr>
      <w:r>
        <w:rPr>
          <w:rFonts w:ascii="Arial" w:cs="Arial" w:eastAsia="Arial" w:hAnsi="Arial"/>
          <w:b/>
          <w:bCs/>
          <w:color w:val="1A3A6B"/>
          <w:sz w:val="20"/>
          <w:szCs w:val="20"/>
        </w:rPr>
        <w:t xml:space="preserve">VPC Flow Logs: </w:t>
      </w:r>
      <w:r>
        <w:rPr>
          <w:rFonts w:ascii="Arial" w:cs="Arial" w:eastAsia="Arial" w:hAnsi="Arial"/>
          <w:color w:val="333333"/>
          <w:sz w:val="20"/>
          <w:szCs w:val="20"/>
        </w:rPr>
        <w:t xml:space="preserve">Capture metadata about IP traffic in your VPC. Stored in CloudWatch Logs or S3. Used for security audits and troubleshooting</w:t>
      </w:r>
    </w:p>
    <w:p>
      <w:pPr>
        <w:spacing w:before="60" w:after="60"/>
        <w:ind w:left="360"/>
      </w:pPr>
      <w:r>
        <w:rPr>
          <w:rFonts w:ascii="Arial" w:cs="Arial" w:eastAsia="Arial" w:hAnsi="Arial"/>
          <w:b/>
          <w:bCs/>
          <w:color w:val="1A3A6B"/>
          <w:sz w:val="20"/>
          <w:szCs w:val="20"/>
        </w:rPr>
        <w:t xml:space="preserve">Bastion Host: </w:t>
      </w:r>
      <w:r>
        <w:rPr>
          <w:rFonts w:ascii="Arial" w:cs="Arial" w:eastAsia="Arial" w:hAnsi="Arial"/>
          <w:color w:val="333333"/>
          <w:sz w:val="20"/>
          <w:szCs w:val="20"/>
        </w:rPr>
        <w:t xml:space="preserve">A public EC2 instance used to SSH into private EC2 instances securely. Only accessible via your IP</w:t>
      </w:r>
    </w:p>
    <w:p>
      <w:pPr>
        <w:spacing w:before="60" w:after="60"/>
        <w:ind w:left="360"/>
      </w:pPr>
      <w:r>
        <w:rPr>
          <w:rFonts w:ascii="Arial" w:cs="Arial" w:eastAsia="Arial" w:hAnsi="Arial"/>
          <w:b/>
          <w:bCs/>
          <w:color w:val="1A3A6B"/>
          <w:sz w:val="20"/>
          <w:szCs w:val="20"/>
        </w:rPr>
        <w:t xml:space="preserve">AWS VPN: </w:t>
      </w:r>
      <w:r>
        <w:rPr>
          <w:rFonts w:ascii="Arial" w:cs="Arial" w:eastAsia="Arial" w:hAnsi="Arial"/>
          <w:color w:val="333333"/>
          <w:sz w:val="20"/>
          <w:szCs w:val="20"/>
        </w:rPr>
        <w:t xml:space="preserve">Encrypted tunnel over the public internet from your on-premises network to your VPC</w:t>
      </w:r>
    </w:p>
    <w:p>
      <w:pPr>
        <w:spacing w:before="60" w:after="60"/>
        <w:ind w:left="360"/>
      </w:pPr>
      <w:r>
        <w:rPr>
          <w:rFonts w:ascii="Arial" w:cs="Arial" w:eastAsia="Arial" w:hAnsi="Arial"/>
          <w:b/>
          <w:bCs/>
          <w:color w:val="1A3A6B"/>
          <w:sz w:val="20"/>
          <w:szCs w:val="20"/>
        </w:rPr>
        <w:t xml:space="preserve">AWS Direct Connect: </w:t>
      </w:r>
      <w:r>
        <w:rPr>
          <w:rFonts w:ascii="Arial" w:cs="Arial" w:eastAsia="Arial" w:hAnsi="Arial"/>
          <w:color w:val="333333"/>
          <w:sz w:val="20"/>
          <w:szCs w:val="20"/>
        </w:rPr>
        <w:t xml:space="preserve">Dedicated physical connection from your data centre to AWS. Higher bandwidth, lower latency, no internet</w:t>
      </w:r>
    </w:p>
    <w:p>
      <w:pPr>
        <w:spacing w:before="0" w:after="0"/>
      </w:pPr>
      <w:r>
        <w:br w:type="page"/>
      </w:r>
    </w:p>
    <w:p>
      <w:pPr>
        <w:pStyle w:val="Heading1"/>
        <w:pBdr>
          <w:bottom w:val="single" w:color="1F5C2E" w:sz="8" w:space="4"/>
        </w:pBdr>
        <w:spacing w:before="320" w:after="160"/>
      </w:pPr>
      <w:r>
        <w:rPr>
          <w:rFonts w:ascii="Arial" w:cs="Arial" w:eastAsia="Arial" w:hAnsi="Arial"/>
          <w:b/>
          <w:bCs/>
          <w:color w:val="1F5C2E"/>
          <w:sz w:val="32"/>
          <w:szCs w:val="32"/>
        </w:rPr>
        <w:t xml:space="preserve">Segment 3: Elastic Load Balancing (ELB)</w:t>
      </w:r>
    </w:p>
    <w:p>
      <w:pPr>
        <w:pStyle w:val="Heading2"/>
        <w:spacing w:before="240" w:after="120"/>
      </w:pPr>
      <w:r>
        <w:rPr>
          <w:rFonts w:ascii="Arial" w:cs="Arial" w:eastAsia="Arial" w:hAnsi="Arial"/>
          <w:b/>
          <w:bCs/>
          <w:color w:val="1A3A6B"/>
          <w:sz w:val="26"/>
          <w:szCs w:val="26"/>
        </w:rPr>
        <w:t xml:space="preserve">3.1  Why Load Balancing?</w:t>
      </w:r>
    </w:p>
    <w:p>
      <w:pPr>
        <w:pStyle w:val="ListParagraph"/>
        <w:numPr>
          <w:ilvl w:val="0"/>
          <w:numId w:val="2"/>
        </w:numPr>
        <w:spacing w:before="40" w:after="40"/>
        <w:ind w:left="720" w:hanging="360"/>
      </w:pPr>
      <w:r>
        <w:rPr>
          <w:rFonts w:ascii="Arial" w:cs="Arial" w:eastAsia="Arial" w:hAnsi="Arial"/>
          <w:color w:val="333333"/>
          <w:sz w:val="20"/>
          <w:szCs w:val="20"/>
        </w:rPr>
        <w:t xml:space="preserve">Distribute incoming traffic across multiple EC2 instances</w:t>
      </w:r>
    </w:p>
    <w:p>
      <w:pPr>
        <w:pStyle w:val="ListParagraph"/>
        <w:numPr>
          <w:ilvl w:val="0"/>
          <w:numId w:val="2"/>
        </w:numPr>
        <w:spacing w:before="40" w:after="40"/>
        <w:ind w:left="720" w:hanging="360"/>
      </w:pPr>
      <w:r>
        <w:rPr>
          <w:rFonts w:ascii="Arial" w:cs="Arial" w:eastAsia="Arial" w:hAnsi="Arial"/>
          <w:color w:val="333333"/>
          <w:sz w:val="20"/>
          <w:szCs w:val="20"/>
        </w:rPr>
        <w:t xml:space="preserve">Eliminate single points of failure — if one instance dies, others serve traffic</w:t>
      </w:r>
    </w:p>
    <w:p>
      <w:pPr>
        <w:pStyle w:val="ListParagraph"/>
        <w:numPr>
          <w:ilvl w:val="0"/>
          <w:numId w:val="2"/>
        </w:numPr>
        <w:spacing w:before="40" w:after="40"/>
        <w:ind w:left="720" w:hanging="360"/>
      </w:pPr>
      <w:r>
        <w:rPr>
          <w:rFonts w:ascii="Arial" w:cs="Arial" w:eastAsia="Arial" w:hAnsi="Arial"/>
          <w:color w:val="333333"/>
          <w:sz w:val="20"/>
          <w:szCs w:val="20"/>
        </w:rPr>
        <w:t xml:space="preserve">Automatically route traffic only to healthy targets (health checks)</w:t>
      </w:r>
    </w:p>
    <w:p>
      <w:pPr>
        <w:pStyle w:val="ListParagraph"/>
        <w:numPr>
          <w:ilvl w:val="0"/>
          <w:numId w:val="2"/>
        </w:numPr>
        <w:spacing w:before="40" w:after="40"/>
        <w:ind w:left="720" w:hanging="360"/>
      </w:pPr>
      <w:r>
        <w:rPr>
          <w:rFonts w:ascii="Arial" w:cs="Arial" w:eastAsia="Arial" w:hAnsi="Arial"/>
          <w:color w:val="333333"/>
          <w:sz w:val="20"/>
          <w:szCs w:val="20"/>
        </w:rPr>
        <w:t xml:space="preserve">Enable zero-downtime rolling deployments</w:t>
      </w:r>
    </w:p>
    <w:p>
      <w:pPr>
        <w:pStyle w:val="ListParagraph"/>
        <w:numPr>
          <w:ilvl w:val="0"/>
          <w:numId w:val="2"/>
        </w:numPr>
        <w:spacing w:before="40" w:after="40"/>
        <w:ind w:left="720" w:hanging="360"/>
      </w:pPr>
      <w:r>
        <w:rPr>
          <w:rFonts w:ascii="Arial" w:cs="Arial" w:eastAsia="Arial" w:hAnsi="Arial"/>
          <w:color w:val="333333"/>
          <w:sz w:val="20"/>
          <w:szCs w:val="20"/>
        </w:rPr>
        <w:t xml:space="preserve">Offload SSL/TLS termination — decrypt HTTPS at the load balancer</w:t>
      </w:r>
    </w:p>
    <w:p>
      <w:pPr>
        <w:spacing w:before="40" w:after="40"/>
      </w:pPr>
      <w:r>
        <w:t xml:space="preserve"/>
      </w:r>
    </w:p>
    <w:p>
      <w:pPr>
        <w:shd w:fill="FFFBEB" w:val="clear"/>
        <w:spacing w:before="80" w:after="80"/>
        <w:ind w:left="360"/>
      </w:pPr>
      <w:r>
        <w:rPr>
          <w:rFonts w:ascii="Arial" w:cs="Arial" w:eastAsia="Arial" w:hAnsi="Arial"/>
          <w:b/>
          <w:bCs/>
          <w:color w:val="78350F"/>
          <w:sz w:val="19"/>
          <w:szCs w:val="19"/>
        </w:rPr>
        <w:t xml:space="preserve">💡 Note: </w:t>
      </w:r>
      <w:r>
        <w:rPr>
          <w:rFonts w:ascii="Arial" w:cs="Arial" w:eastAsia="Arial" w:hAnsi="Arial"/>
          <w:color w:val="5C3A00"/>
          <w:sz w:val="19"/>
          <w:szCs w:val="19"/>
        </w:rPr>
        <w:t xml:space="preserve">AWS ELB is a fully managed service — no servers to provision, patch, or manage. It scales automatically with your traffic.</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3A6B"/>
          <w:sz w:val="26"/>
          <w:szCs w:val="26"/>
        </w:rPr>
        <w:t xml:space="preserve">3.2  Types of Load Balancers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200"/>
        <w:gridCol w:w="2860"/>
      </w:tblGrid>
      <w:tr>
        <w:trPr>
          <w:tblHeader/>
        </w:trPr>
        <w:tc>
          <w:tcPr>
            <w:tcW w:type="dxa" w:w="21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22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ALB (Application)</w:t>
            </w:r>
          </w:p>
        </w:tc>
        <w:tc>
          <w:tcPr>
            <w:tcW w:type="dxa" w:w="22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NLB (Network)</w:t>
            </w:r>
          </w:p>
        </w:tc>
        <w:tc>
          <w:tcPr>
            <w:tcW w:type="dxa" w:w="286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GWLB (Gateway)</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OSI Layer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Layer 7 (HTTP/HTTPS)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Layer 4 (TCP/UDP/TLS)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Layer 3 (IP packets)</w:t>
            </w:r>
          </w:p>
        </w:tc>
      </w:tr>
      <w:tr>
        <w:tc>
          <w:tcPr>
            <w:tcW w:type="dxa" w:w="21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Routing Logic</w:t>
            </w:r>
          </w:p>
        </w:tc>
        <w:tc>
          <w:tcPr>
            <w:tcW w:type="dxa" w:w="22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Path, Host, Headers, Query</w:t>
            </w:r>
          </w:p>
        </w:tc>
        <w:tc>
          <w:tcPr>
            <w:tcW w:type="dxa" w:w="22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IP address + Port only</w:t>
            </w:r>
          </w:p>
        </w:tc>
        <w:tc>
          <w:tcPr>
            <w:tcW w:type="dxa" w:w="28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Inline — transparent</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Performance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Good (millisecond latency)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Ultra-low (microsecond)</w:t>
            </w:r>
          </w:p>
        </w:tc>
        <w:tc>
          <w:tcPr>
            <w:tcW w:type="dxa" w:w="2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N/A (security focus)</w:t>
            </w:r>
          </w:p>
        </w:tc>
      </w:tr>
      <w:tr>
        <w:tc>
          <w:tcPr>
            <w:tcW w:type="dxa" w:w="21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Static IP</w:t>
            </w:r>
          </w:p>
        </w:tc>
        <w:tc>
          <w:tcPr>
            <w:tcW w:type="dxa" w:w="22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No (dynamic DNS)</w:t>
            </w:r>
          </w:p>
        </w:tc>
        <w:tc>
          <w:tcPr>
            <w:tcW w:type="dxa" w:w="22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Yes (Elastic IP)</w:t>
            </w:r>
          </w:p>
        </w:tc>
        <w:tc>
          <w:tcPr>
            <w:tcW w:type="dxa" w:w="28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Yes</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Primary Use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Web apps, microservices, APIs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Gaming, IoT, VoIP, finance</w:t>
            </w:r>
          </w:p>
        </w:tc>
        <w:tc>
          <w:tcPr>
            <w:tcW w:type="dxa" w:w="2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Firewalls, IDS/IPS</w:t>
            </w:r>
          </w:p>
        </w:tc>
      </w:tr>
    </w:tbl>
    <w:p>
      <w:pPr>
        <w:spacing w:before="40" w:after="40"/>
      </w:pPr>
      <w:r>
        <w:t xml:space="preserve"/>
      </w:r>
    </w:p>
    <w:p>
      <w:pPr>
        <w:shd w:fill="FFFBEB" w:val="clear"/>
        <w:spacing w:before="80" w:after="80"/>
        <w:ind w:left="360"/>
      </w:pPr>
      <w:r>
        <w:rPr>
          <w:rFonts w:ascii="Arial" w:cs="Arial" w:eastAsia="Arial" w:hAnsi="Arial"/>
          <w:b/>
          <w:bCs/>
          <w:color w:val="78350F"/>
          <w:sz w:val="19"/>
          <w:szCs w:val="19"/>
        </w:rPr>
        <w:t xml:space="preserve">💡 Note: </w:t>
      </w:r>
      <w:r>
        <w:rPr>
          <w:rFonts w:ascii="Arial" w:cs="Arial" w:eastAsia="Arial" w:hAnsi="Arial"/>
          <w:color w:val="5C3A00"/>
          <w:sz w:val="19"/>
          <w:szCs w:val="19"/>
        </w:rPr>
        <w:t xml:space="preserve">Classic Load Balancer (CLB) is legacy. Never use it for new projects. Always choose ALB or NLB based on your Layer 7 vs Layer 4 needs.</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3A6B"/>
          <w:sz w:val="26"/>
          <w:szCs w:val="26"/>
        </w:rPr>
        <w:t xml:space="preserve">3.3  ALB – Application Load Balancer (Deep Dive)</w:t>
      </w:r>
    </w:p>
    <w:p>
      <w:pPr>
        <w:spacing w:before="200" w:after="80"/>
      </w:pPr>
      <w:r>
        <w:rPr>
          <w:rFonts w:ascii="Arial" w:cs="Arial" w:eastAsia="Arial" w:hAnsi="Arial"/>
          <w:b/>
          <w:bCs/>
          <w:color w:val="333333"/>
          <w:sz w:val="22"/>
          <w:szCs w:val="22"/>
        </w:rPr>
        <w:t xml:space="preserve">Content-Based Routing Rules</w:t>
      </w:r>
    </w:p>
    <w:p>
      <w:pPr>
        <w:pStyle w:val="ListParagraph"/>
        <w:numPr>
          <w:ilvl w:val="0"/>
          <w:numId w:val="2"/>
        </w:numPr>
        <w:spacing w:before="40" w:after="40"/>
        <w:ind w:left="720" w:hanging="360"/>
      </w:pPr>
      <w:r>
        <w:rPr>
          <w:rFonts w:ascii="Arial" w:cs="Arial" w:eastAsia="Arial" w:hAnsi="Arial"/>
          <w:color w:val="333333"/>
          <w:sz w:val="20"/>
          <w:szCs w:val="20"/>
        </w:rPr>
        <w:t xml:space="preserve">Path-based routing: /api/* → API Target Group, /images/* → Static Content TG</w:t>
      </w:r>
    </w:p>
    <w:p>
      <w:pPr>
        <w:pStyle w:val="ListParagraph"/>
        <w:numPr>
          <w:ilvl w:val="0"/>
          <w:numId w:val="2"/>
        </w:numPr>
        <w:spacing w:before="40" w:after="40"/>
        <w:ind w:left="720" w:hanging="360"/>
      </w:pPr>
      <w:r>
        <w:rPr>
          <w:rFonts w:ascii="Arial" w:cs="Arial" w:eastAsia="Arial" w:hAnsi="Arial"/>
          <w:color w:val="333333"/>
          <w:sz w:val="20"/>
          <w:szCs w:val="20"/>
        </w:rPr>
        <w:t xml:space="preserve">Host-based routing: api.myapp.com → API TG, admin.myapp.com → Admin TG</w:t>
      </w:r>
    </w:p>
    <w:p>
      <w:pPr>
        <w:pStyle w:val="ListParagraph"/>
        <w:numPr>
          <w:ilvl w:val="0"/>
          <w:numId w:val="2"/>
        </w:numPr>
        <w:spacing w:before="40" w:after="40"/>
        <w:ind w:left="720" w:hanging="360"/>
      </w:pPr>
      <w:r>
        <w:rPr>
          <w:rFonts w:ascii="Arial" w:cs="Arial" w:eastAsia="Arial" w:hAnsi="Arial"/>
          <w:color w:val="333333"/>
          <w:sz w:val="20"/>
          <w:szCs w:val="20"/>
        </w:rPr>
        <w:t xml:space="preserve">Header/Query-based: Route by User-Agent, query parameters, or custom headers</w:t>
      </w:r>
    </w:p>
    <w:p>
      <w:pPr>
        <w:pStyle w:val="ListParagraph"/>
        <w:numPr>
          <w:ilvl w:val="0"/>
          <w:numId w:val="2"/>
        </w:numPr>
        <w:spacing w:before="40" w:after="40"/>
        <w:ind w:left="720" w:hanging="360"/>
      </w:pPr>
      <w:r>
        <w:rPr>
          <w:rFonts w:ascii="Arial" w:cs="Arial" w:eastAsia="Arial" w:hAnsi="Arial"/>
          <w:color w:val="333333"/>
          <w:sz w:val="20"/>
          <w:szCs w:val="20"/>
        </w:rPr>
        <w:t xml:space="preserve">Weighted routing: Send 90% of traffic to v1, 10% to v2 (blue-green deployments)</w:t>
      </w:r>
    </w:p>
    <w:p>
      <w:pPr>
        <w:spacing w:before="40" w:after="40"/>
      </w:pPr>
      <w:r>
        <w:t xml:space="preserve"/>
      </w:r>
    </w:p>
    <w:p>
      <w:pPr>
        <w:spacing w:before="200" w:after="80"/>
      </w:pPr>
      <w:r>
        <w:rPr>
          <w:rFonts w:ascii="Arial" w:cs="Arial" w:eastAsia="Arial" w:hAnsi="Arial"/>
          <w:b/>
          <w:bCs/>
          <w:color w:val="333333"/>
          <w:sz w:val="22"/>
          <w:szCs w:val="22"/>
        </w:rPr>
        <w:t xml:space="preserve">Target Groups</w:t>
      </w:r>
    </w:p>
    <w:p>
      <w:pPr>
        <w:pStyle w:val="ListParagraph"/>
        <w:numPr>
          <w:ilvl w:val="0"/>
          <w:numId w:val="2"/>
        </w:numPr>
        <w:spacing w:before="40" w:after="40"/>
        <w:ind w:left="720" w:hanging="360"/>
      </w:pPr>
      <w:r>
        <w:rPr>
          <w:rFonts w:ascii="Arial" w:cs="Arial" w:eastAsia="Arial" w:hAnsi="Arial"/>
          <w:color w:val="333333"/>
          <w:sz w:val="20"/>
          <w:szCs w:val="20"/>
        </w:rPr>
        <w:t xml:space="preserve">ALB routes traffic to Target Groups, not directly to EC2 instances</w:t>
      </w:r>
    </w:p>
    <w:p>
      <w:pPr>
        <w:pStyle w:val="ListParagraph"/>
        <w:numPr>
          <w:ilvl w:val="0"/>
          <w:numId w:val="2"/>
        </w:numPr>
        <w:spacing w:before="40" w:after="40"/>
        <w:ind w:left="720" w:hanging="360"/>
      </w:pPr>
      <w:r>
        <w:rPr>
          <w:rFonts w:ascii="Arial" w:cs="Arial" w:eastAsia="Arial" w:hAnsi="Arial"/>
          <w:color w:val="333333"/>
          <w:sz w:val="20"/>
          <w:szCs w:val="20"/>
        </w:rPr>
        <w:t xml:space="preserve">Target types: EC2 instances, IP addresses, Lambda functions, Containers (ECS/EKS)</w:t>
      </w:r>
    </w:p>
    <w:p>
      <w:pPr>
        <w:pStyle w:val="ListParagraph"/>
        <w:numPr>
          <w:ilvl w:val="0"/>
          <w:numId w:val="2"/>
        </w:numPr>
        <w:spacing w:before="40" w:after="40"/>
        <w:ind w:left="720" w:hanging="360"/>
      </w:pPr>
      <w:r>
        <w:rPr>
          <w:rFonts w:ascii="Arial" w:cs="Arial" w:eastAsia="Arial" w:hAnsi="Arial"/>
          <w:color w:val="333333"/>
          <w:sz w:val="20"/>
          <w:szCs w:val="20"/>
        </w:rPr>
        <w:t xml:space="preserve">Each target group has its own health check configuration</w:t>
      </w:r>
    </w:p>
    <w:p>
      <w:pPr>
        <w:pStyle w:val="ListParagraph"/>
        <w:numPr>
          <w:ilvl w:val="0"/>
          <w:numId w:val="2"/>
        </w:numPr>
        <w:spacing w:before="40" w:after="40"/>
        <w:ind w:left="720" w:hanging="360"/>
      </w:pPr>
      <w:r>
        <w:rPr>
          <w:rFonts w:ascii="Arial" w:cs="Arial" w:eastAsia="Arial" w:hAnsi="Arial"/>
          <w:color w:val="333333"/>
          <w:sz w:val="20"/>
          <w:szCs w:val="20"/>
        </w:rPr>
        <w:t xml:space="preserve">Deregistration delay (draining): 300 seconds by default — lets in-flight requests complete</w:t>
      </w:r>
    </w:p>
    <w:p>
      <w:pPr>
        <w:spacing w:before="40" w:after="40"/>
      </w:pPr>
      <w:r>
        <w:t xml:space="preserve"/>
      </w:r>
    </w:p>
    <w:p>
      <w:pPr>
        <w:spacing w:before="200" w:after="80"/>
      </w:pPr>
      <w:r>
        <w:rPr>
          <w:rFonts w:ascii="Arial" w:cs="Arial" w:eastAsia="Arial" w:hAnsi="Arial"/>
          <w:b/>
          <w:bCs/>
          <w:color w:val="333333"/>
          <w:sz w:val="22"/>
          <w:szCs w:val="22"/>
        </w:rPr>
        <w:t xml:space="preserve">Other ALB Features</w:t>
      </w:r>
    </w:p>
    <w:p>
      <w:pPr>
        <w:spacing w:before="60" w:after="60"/>
        <w:ind w:left="360"/>
      </w:pPr>
      <w:r>
        <w:rPr>
          <w:rFonts w:ascii="Arial" w:cs="Arial" w:eastAsia="Arial" w:hAnsi="Arial"/>
          <w:b/>
          <w:bCs/>
          <w:color w:val="1A3A6B"/>
          <w:sz w:val="20"/>
          <w:szCs w:val="20"/>
        </w:rPr>
        <w:t xml:space="preserve">SSL/TLS Termination: </w:t>
      </w:r>
      <w:r>
        <w:rPr>
          <w:rFonts w:ascii="Arial" w:cs="Arial" w:eastAsia="Arial" w:hAnsi="Arial"/>
          <w:color w:val="333333"/>
          <w:sz w:val="20"/>
          <w:szCs w:val="20"/>
        </w:rPr>
        <w:t xml:space="preserve">ALB decrypts HTTPS traffic. Certificates managed free via ACM (AWS Certificate Manager)</w:t>
      </w:r>
    </w:p>
    <w:p>
      <w:pPr>
        <w:spacing w:before="60" w:after="60"/>
        <w:ind w:left="360"/>
      </w:pPr>
      <w:r>
        <w:rPr>
          <w:rFonts w:ascii="Arial" w:cs="Arial" w:eastAsia="Arial" w:hAnsi="Arial"/>
          <w:b/>
          <w:bCs/>
          <w:color w:val="1A3A6B"/>
          <w:sz w:val="20"/>
          <w:szCs w:val="20"/>
        </w:rPr>
        <w:t xml:space="preserve">Sticky Sessions: </w:t>
      </w:r>
      <w:r>
        <w:rPr>
          <w:rFonts w:ascii="Arial" w:cs="Arial" w:eastAsia="Arial" w:hAnsi="Arial"/>
          <w:color w:val="333333"/>
          <w:sz w:val="20"/>
          <w:szCs w:val="20"/>
        </w:rPr>
        <w:t xml:space="preserve">Route same user to same target using cookies — useful for stateful apps</w:t>
      </w:r>
    </w:p>
    <w:p>
      <w:pPr>
        <w:spacing w:before="60" w:after="60"/>
        <w:ind w:left="360"/>
      </w:pPr>
      <w:r>
        <w:rPr>
          <w:rFonts w:ascii="Arial" w:cs="Arial" w:eastAsia="Arial" w:hAnsi="Arial"/>
          <w:b/>
          <w:bCs/>
          <w:color w:val="1A3A6B"/>
          <w:sz w:val="20"/>
          <w:szCs w:val="20"/>
        </w:rPr>
        <w:t xml:space="preserve">HTTP/2 &amp; WebSocket: </w:t>
      </w:r>
      <w:r>
        <w:rPr>
          <w:rFonts w:ascii="Arial" w:cs="Arial" w:eastAsia="Arial" w:hAnsi="Arial"/>
          <w:color w:val="333333"/>
          <w:sz w:val="20"/>
          <w:szCs w:val="20"/>
        </w:rPr>
        <w:t xml:space="preserve">Both supported natively on ALB</w:t>
      </w:r>
    </w:p>
    <w:p>
      <w:pPr>
        <w:spacing w:before="60" w:after="60"/>
        <w:ind w:left="360"/>
      </w:pPr>
      <w:r>
        <w:rPr>
          <w:rFonts w:ascii="Arial" w:cs="Arial" w:eastAsia="Arial" w:hAnsi="Arial"/>
          <w:b/>
          <w:bCs/>
          <w:color w:val="1A3A6B"/>
          <w:sz w:val="20"/>
          <w:szCs w:val="20"/>
        </w:rPr>
        <w:t xml:space="preserve">WAF Integration: </w:t>
      </w:r>
      <w:r>
        <w:rPr>
          <w:rFonts w:ascii="Arial" w:cs="Arial" w:eastAsia="Arial" w:hAnsi="Arial"/>
          <w:color w:val="333333"/>
          <w:sz w:val="20"/>
          <w:szCs w:val="20"/>
        </w:rPr>
        <w:t xml:space="preserve">Attach AWS WAF to ALB to protect against SQL injection, XSS, and other web attacks</w:t>
      </w:r>
    </w:p>
    <w:p>
      <w:pPr>
        <w:spacing w:before="40" w:after="40"/>
      </w:pPr>
      <w:r>
        <w:t xml:space="preserve"/>
      </w:r>
    </w:p>
    <w:p>
      <w:pPr>
        <w:shd w:fill="F0FDF4" w:val="clear"/>
        <w:spacing w:before="80" w:after="80"/>
        <w:ind w:left="360"/>
      </w:pPr>
      <w:r>
        <w:rPr>
          <w:rFonts w:ascii="Arial" w:cs="Arial" w:eastAsia="Arial" w:hAnsi="Arial"/>
          <w:b/>
          <w:bCs/>
          <w:color w:val="14532D"/>
          <w:sz w:val="19"/>
          <w:szCs w:val="19"/>
        </w:rPr>
        <w:t xml:space="preserve">✅ Best Practice: </w:t>
      </w:r>
      <w:r>
        <w:rPr>
          <w:rFonts w:ascii="Arial" w:cs="Arial" w:eastAsia="Arial" w:hAnsi="Arial"/>
          <w:color w:val="1A3A1A"/>
          <w:sz w:val="19"/>
          <w:szCs w:val="19"/>
        </w:rPr>
        <w:t xml:space="preserve">Always attach your ALB certificate via ACM. It auto-renews for free and eliminates certificate expiry risks.</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3A6B"/>
          <w:sz w:val="26"/>
          <w:szCs w:val="26"/>
        </w:rPr>
        <w:t xml:space="preserve">3.4  NLB – Network Load Balancer</w:t>
      </w:r>
    </w:p>
    <w:p>
      <w:pPr>
        <w:pStyle w:val="ListParagraph"/>
        <w:numPr>
          <w:ilvl w:val="0"/>
          <w:numId w:val="2"/>
        </w:numPr>
        <w:spacing w:before="40" w:after="40"/>
        <w:ind w:left="720" w:hanging="360"/>
      </w:pPr>
      <w:r>
        <w:rPr>
          <w:rFonts w:ascii="Arial" w:cs="Arial" w:eastAsia="Arial" w:hAnsi="Arial"/>
          <w:color w:val="333333"/>
          <w:sz w:val="20"/>
          <w:szCs w:val="20"/>
        </w:rPr>
        <w:t xml:space="preserve">Operates at Layer 4 — routes based on IP address and port only</w:t>
      </w:r>
    </w:p>
    <w:p>
      <w:pPr>
        <w:pStyle w:val="ListParagraph"/>
        <w:numPr>
          <w:ilvl w:val="0"/>
          <w:numId w:val="2"/>
        </w:numPr>
        <w:spacing w:before="40" w:after="40"/>
        <w:ind w:left="720" w:hanging="360"/>
      </w:pPr>
      <w:r>
        <w:rPr>
          <w:rFonts w:ascii="Arial" w:cs="Arial" w:eastAsia="Arial" w:hAnsi="Arial"/>
          <w:color w:val="333333"/>
          <w:sz w:val="20"/>
          <w:szCs w:val="20"/>
        </w:rPr>
        <w:t xml:space="preserve">Handles millions of requests per second with ultra-low latency (microseconds)</w:t>
      </w:r>
    </w:p>
    <w:p>
      <w:pPr>
        <w:pStyle w:val="ListParagraph"/>
        <w:numPr>
          <w:ilvl w:val="0"/>
          <w:numId w:val="2"/>
        </w:numPr>
        <w:spacing w:before="40" w:after="40"/>
        <w:ind w:left="720" w:hanging="360"/>
      </w:pPr>
      <w:r>
        <w:rPr>
          <w:rFonts w:ascii="Arial" w:cs="Arial" w:eastAsia="Arial" w:hAnsi="Arial"/>
          <w:color w:val="333333"/>
          <w:sz w:val="20"/>
          <w:szCs w:val="20"/>
        </w:rPr>
        <w:t xml:space="preserve">Supports static Elastic IPs — useful when clients need to whitelist a fixed IP</w:t>
      </w:r>
    </w:p>
    <w:p>
      <w:pPr>
        <w:pStyle w:val="ListParagraph"/>
        <w:numPr>
          <w:ilvl w:val="0"/>
          <w:numId w:val="2"/>
        </w:numPr>
        <w:spacing w:before="40" w:after="40"/>
        <w:ind w:left="720" w:hanging="360"/>
      </w:pPr>
      <w:r>
        <w:rPr>
          <w:rFonts w:ascii="Arial" w:cs="Arial" w:eastAsia="Arial" w:hAnsi="Arial"/>
          <w:color w:val="333333"/>
          <w:sz w:val="20"/>
          <w:szCs w:val="20"/>
        </w:rPr>
        <w:t xml:space="preserve">Can be used as a target for an ALB — useful for hybrid architectures</w:t>
      </w:r>
    </w:p>
    <w:p>
      <w:pPr>
        <w:pStyle w:val="ListParagraph"/>
        <w:numPr>
          <w:ilvl w:val="0"/>
          <w:numId w:val="2"/>
        </w:numPr>
        <w:spacing w:before="40" w:after="40"/>
        <w:ind w:left="720" w:hanging="360"/>
      </w:pPr>
      <w:r>
        <w:rPr>
          <w:rFonts w:ascii="Arial" w:cs="Arial" w:eastAsia="Arial" w:hAnsi="Arial"/>
          <w:color w:val="333333"/>
          <w:sz w:val="20"/>
          <w:szCs w:val="20"/>
        </w:rPr>
        <w:t xml:space="preserve">Preserves the source IP of the client — important for compliance logging</w:t>
      </w:r>
    </w:p>
    <w:p>
      <w:pPr>
        <w:spacing w:before="40" w:after="40"/>
      </w:pPr>
      <w:r>
        <w:t xml:space="preserve"/>
      </w:r>
    </w:p>
    <w:p>
      <w:pPr>
        <w:shd w:fill="FFFBEB" w:val="clear"/>
        <w:spacing w:before="80" w:after="80"/>
        <w:ind w:left="360"/>
      </w:pPr>
      <w:r>
        <w:rPr>
          <w:rFonts w:ascii="Arial" w:cs="Arial" w:eastAsia="Arial" w:hAnsi="Arial"/>
          <w:b/>
          <w:bCs/>
          <w:color w:val="78350F"/>
          <w:sz w:val="19"/>
          <w:szCs w:val="19"/>
        </w:rPr>
        <w:t xml:space="preserve">💡 Note: </w:t>
      </w:r>
      <w:r>
        <w:rPr>
          <w:rFonts w:ascii="Arial" w:cs="Arial" w:eastAsia="Arial" w:hAnsi="Arial"/>
          <w:color w:val="5C3A00"/>
          <w:sz w:val="19"/>
          <w:szCs w:val="19"/>
        </w:rPr>
        <w:t xml:space="preserve">Use NLB when you need static IPs, TCP/UDP (non-HTTP) protocols, or extreme performance. For all web applications, default to ALB.</w:t>
      </w:r>
    </w:p>
    <w:p>
      <w:pPr>
        <w:spacing w:before="0" w:after="0"/>
      </w:pPr>
      <w:r>
        <w:br w:type="page"/>
      </w:r>
    </w:p>
    <w:p>
      <w:pPr>
        <w:pStyle w:val="Heading1"/>
        <w:pBdr>
          <w:bottom w:val="single" w:color="1F5C2E" w:sz="8" w:space="4"/>
        </w:pBdr>
        <w:spacing w:before="320" w:after="160"/>
      </w:pPr>
      <w:r>
        <w:rPr>
          <w:rFonts w:ascii="Arial" w:cs="Arial" w:eastAsia="Arial" w:hAnsi="Arial"/>
          <w:b/>
          <w:bCs/>
          <w:color w:val="1F5C2E"/>
          <w:sz w:val="32"/>
          <w:szCs w:val="32"/>
        </w:rPr>
        <w:t xml:space="preserve">Segment 4: VPC Security – Security Groups &amp; NACLs</w:t>
      </w:r>
    </w:p>
    <w:p>
      <w:pPr>
        <w:pStyle w:val="Heading2"/>
        <w:spacing w:before="240" w:after="120"/>
      </w:pPr>
      <w:r>
        <w:rPr>
          <w:rFonts w:ascii="Arial" w:cs="Arial" w:eastAsia="Arial" w:hAnsi="Arial"/>
          <w:b/>
          <w:bCs/>
          <w:color w:val="1A3A6B"/>
          <w:sz w:val="26"/>
          <w:szCs w:val="26"/>
        </w:rPr>
        <w:t xml:space="preserve">4.1  Security Groups (SG)</w:t>
      </w:r>
    </w:p>
    <w:p>
      <w:pPr>
        <w:spacing w:before="60" w:after="60"/>
      </w:pPr>
      <w:r>
        <w:rPr>
          <w:rFonts w:ascii="Arial" w:cs="Arial" w:eastAsia="Arial" w:hAnsi="Arial"/>
          <w:color w:val="333333"/>
          <w:sz w:val="20"/>
          <w:szCs w:val="20"/>
        </w:rPr>
        <w:t xml:space="preserve">Security Groups act as a virtual firewall at the instance (ENI) level. They control inbound and outbound traffic for EC2 instances.</w:t>
      </w:r>
    </w:p>
    <w:p>
      <w:pPr>
        <w:spacing w:before="40" w:after="40"/>
      </w:pPr>
      <w:r>
        <w:t xml:space="preserve"/>
      </w:r>
    </w:p>
    <w:p>
      <w:pPr>
        <w:spacing w:before="200" w:after="80"/>
      </w:pPr>
      <w:r>
        <w:rPr>
          <w:rFonts w:ascii="Arial" w:cs="Arial" w:eastAsia="Arial" w:hAnsi="Arial"/>
          <w:b/>
          <w:bCs/>
          <w:color w:val="333333"/>
          <w:sz w:val="22"/>
          <w:szCs w:val="22"/>
        </w:rPr>
        <w:t xml:space="preserve">Key Characteristics</w:t>
      </w:r>
    </w:p>
    <w:p>
      <w:pPr>
        <w:pStyle w:val="ListParagraph"/>
        <w:numPr>
          <w:ilvl w:val="0"/>
          <w:numId w:val="2"/>
        </w:numPr>
        <w:spacing w:before="40" w:after="40"/>
        <w:ind w:left="720" w:hanging="360"/>
      </w:pPr>
      <w:r>
        <w:rPr>
          <w:rFonts w:ascii="Arial" w:cs="Arial" w:eastAsia="Arial" w:hAnsi="Arial"/>
          <w:color w:val="333333"/>
          <w:sz w:val="20"/>
          <w:szCs w:val="20"/>
        </w:rPr>
        <w:t xml:space="preserve">Stateful: if inbound traffic is allowed, the return traffic is automatically allowed</w:t>
      </w:r>
    </w:p>
    <w:p>
      <w:pPr>
        <w:pStyle w:val="ListParagraph"/>
        <w:numPr>
          <w:ilvl w:val="0"/>
          <w:numId w:val="2"/>
        </w:numPr>
        <w:spacing w:before="40" w:after="40"/>
        <w:ind w:left="720" w:hanging="360"/>
      </w:pPr>
      <w:r>
        <w:rPr>
          <w:rFonts w:ascii="Arial" w:cs="Arial" w:eastAsia="Arial" w:hAnsi="Arial"/>
          <w:color w:val="333333"/>
          <w:sz w:val="20"/>
          <w:szCs w:val="20"/>
        </w:rPr>
        <w:t xml:space="preserve">Only ALLOW rules — you cannot write Deny rules in a Security Group</w:t>
      </w:r>
    </w:p>
    <w:p>
      <w:pPr>
        <w:pStyle w:val="ListParagraph"/>
        <w:numPr>
          <w:ilvl w:val="0"/>
          <w:numId w:val="2"/>
        </w:numPr>
        <w:spacing w:before="40" w:after="40"/>
        <w:ind w:left="720" w:hanging="360"/>
      </w:pPr>
      <w:r>
        <w:rPr>
          <w:rFonts w:ascii="Arial" w:cs="Arial" w:eastAsia="Arial" w:hAnsi="Arial"/>
          <w:color w:val="333333"/>
          <w:sz w:val="20"/>
          <w:szCs w:val="20"/>
        </w:rPr>
        <w:t xml:space="preserve">All rules are evaluated together (no ordering) — if any rule allows, traffic passes</w:t>
      </w:r>
    </w:p>
    <w:p>
      <w:pPr>
        <w:pStyle w:val="ListParagraph"/>
        <w:numPr>
          <w:ilvl w:val="0"/>
          <w:numId w:val="2"/>
        </w:numPr>
        <w:spacing w:before="40" w:after="40"/>
        <w:ind w:left="720" w:hanging="360"/>
      </w:pPr>
      <w:r>
        <w:rPr>
          <w:rFonts w:ascii="Arial" w:cs="Arial" w:eastAsia="Arial" w:hAnsi="Arial"/>
          <w:color w:val="333333"/>
          <w:sz w:val="20"/>
          <w:szCs w:val="20"/>
        </w:rPr>
        <w:t xml:space="preserve">By default: all inbound traffic is DENIED, all outbound traffic is ALLOWED</w:t>
      </w:r>
    </w:p>
    <w:p>
      <w:pPr>
        <w:pStyle w:val="ListParagraph"/>
        <w:numPr>
          <w:ilvl w:val="0"/>
          <w:numId w:val="2"/>
        </w:numPr>
        <w:spacing w:before="40" w:after="40"/>
        <w:ind w:left="720" w:hanging="360"/>
      </w:pPr>
      <w:r>
        <w:rPr>
          <w:rFonts w:ascii="Arial" w:cs="Arial" w:eastAsia="Arial" w:hAnsi="Arial"/>
          <w:color w:val="333333"/>
          <w:sz w:val="20"/>
          <w:szCs w:val="20"/>
        </w:rPr>
        <w:t xml:space="preserve">Multiple SGs can be attached to one instance — rules are combined (union)</w:t>
      </w:r>
    </w:p>
    <w:p>
      <w:pPr>
        <w:pStyle w:val="ListParagraph"/>
        <w:numPr>
          <w:ilvl w:val="0"/>
          <w:numId w:val="2"/>
        </w:numPr>
        <w:spacing w:before="40" w:after="40"/>
        <w:ind w:left="720" w:hanging="360"/>
      </w:pPr>
      <w:r>
        <w:rPr>
          <w:rFonts w:ascii="Arial" w:cs="Arial" w:eastAsia="Arial" w:hAnsi="Arial"/>
          <w:color w:val="333333"/>
          <w:sz w:val="20"/>
          <w:szCs w:val="20"/>
        </w:rPr>
        <w:t xml:space="preserve">Attached at the ENI (Elastic Network Interface) level</w:t>
      </w:r>
    </w:p>
    <w:p>
      <w:pPr>
        <w:spacing w:before="40" w:after="40"/>
      </w:pPr>
      <w:r>
        <w:t xml:space="preserve"/>
      </w:r>
    </w:p>
    <w:p>
      <w:pPr>
        <w:spacing w:before="200" w:after="80"/>
      </w:pPr>
      <w:r>
        <w:rPr>
          <w:rFonts w:ascii="Arial" w:cs="Arial" w:eastAsia="Arial" w:hAnsi="Arial"/>
          <w:b/>
          <w:bCs/>
          <w:color w:val="333333"/>
          <w:sz w:val="22"/>
          <w:szCs w:val="22"/>
        </w:rPr>
        <w:t xml:space="preserve">Example Security Group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200"/>
        <w:gridCol w:w="2500"/>
        <w:gridCol w:w="3260"/>
      </w:tblGrid>
      <w:tr>
        <w:trPr>
          <w:tblHeader/>
        </w:trPr>
        <w:tc>
          <w:tcPr>
            <w:tcW w:type="dxa" w:w="13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Direction</w:t>
            </w:r>
          </w:p>
        </w:tc>
        <w:tc>
          <w:tcPr>
            <w:tcW w:type="dxa" w:w="11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Protocol</w:t>
            </w:r>
          </w:p>
        </w:tc>
        <w:tc>
          <w:tcPr>
            <w:tcW w:type="dxa" w:w="12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Port Range</w:t>
            </w:r>
          </w:p>
        </w:tc>
        <w:tc>
          <w:tcPr>
            <w:tcW w:type="dxa" w:w="25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Source / Destination</w:t>
            </w:r>
          </w:p>
        </w:tc>
        <w:tc>
          <w:tcPr>
            <w:tcW w:type="dxa" w:w="326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Inbound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TCP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443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0.0.0.0/0</w:t>
            </w:r>
          </w:p>
        </w:tc>
        <w:tc>
          <w:tcPr>
            <w:tcW w:type="dxa" w:w="3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Allow HTTPS from internet</w:t>
            </w:r>
          </w:p>
        </w:tc>
      </w:tr>
      <w:tr>
        <w:tc>
          <w:tcPr>
            <w:tcW w:type="dxa" w:w="13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Inbound</w:t>
            </w:r>
          </w:p>
        </w:tc>
        <w:tc>
          <w:tcPr>
            <w:tcW w:type="dxa" w:w="11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TCP</w:t>
            </w:r>
          </w:p>
        </w:tc>
        <w:tc>
          <w:tcPr>
            <w:tcW w:type="dxa" w:w="12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80</w:t>
            </w:r>
          </w:p>
        </w:tc>
        <w:tc>
          <w:tcPr>
            <w:tcW w:type="dxa" w:w="25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0.0.0.0/0</w:t>
            </w:r>
          </w:p>
        </w:tc>
        <w:tc>
          <w:tcPr>
            <w:tcW w:type="dxa" w:w="32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Allow HTTP from internet</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Inbound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TCP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22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203.0.113.10/32</w:t>
            </w:r>
          </w:p>
        </w:tc>
        <w:tc>
          <w:tcPr>
            <w:tcW w:type="dxa" w:w="3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SSH from admin IP only</w:t>
            </w:r>
          </w:p>
        </w:tc>
      </w:tr>
      <w:tr>
        <w:tc>
          <w:tcPr>
            <w:tcW w:type="dxa" w:w="13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Inbound</w:t>
            </w:r>
          </w:p>
        </w:tc>
        <w:tc>
          <w:tcPr>
            <w:tcW w:type="dxa" w:w="11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TCP</w:t>
            </w:r>
          </w:p>
        </w:tc>
        <w:tc>
          <w:tcPr>
            <w:tcW w:type="dxa" w:w="12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8080</w:t>
            </w:r>
          </w:p>
        </w:tc>
        <w:tc>
          <w:tcPr>
            <w:tcW w:type="dxa" w:w="25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sg-alb-id</w:t>
            </w:r>
          </w:p>
        </w:tc>
        <w:tc>
          <w:tcPr>
            <w:tcW w:type="dxa" w:w="32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Allow traffic from ALB SG</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Outbound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All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All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0.0.0.0/0</w:t>
            </w:r>
          </w:p>
        </w:tc>
        <w:tc>
          <w:tcPr>
            <w:tcW w:type="dxa" w:w="3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Allow all outbound (default)</w:t>
            </w:r>
          </w:p>
        </w:tc>
      </w:tr>
    </w:tbl>
    <w:p>
      <w:pPr>
        <w:spacing w:before="40" w:after="40"/>
      </w:pPr>
      <w:r>
        <w:t xml:space="preserve"/>
      </w:r>
    </w:p>
    <w:p>
      <w:pPr>
        <w:shd w:fill="F0FDF4" w:val="clear"/>
        <w:spacing w:before="80" w:after="80"/>
        <w:ind w:left="360"/>
      </w:pPr>
      <w:r>
        <w:rPr>
          <w:rFonts w:ascii="Arial" w:cs="Arial" w:eastAsia="Arial" w:hAnsi="Arial"/>
          <w:b/>
          <w:bCs/>
          <w:color w:val="14532D"/>
          <w:sz w:val="19"/>
          <w:szCs w:val="19"/>
        </w:rPr>
        <w:t xml:space="preserve">✅ Best Practice: </w:t>
      </w:r>
      <w:r>
        <w:rPr>
          <w:rFonts w:ascii="Arial" w:cs="Arial" w:eastAsia="Arial" w:hAnsi="Arial"/>
          <w:color w:val="1A3A1A"/>
          <w:sz w:val="19"/>
          <w:szCs w:val="19"/>
        </w:rPr>
        <w:t xml:space="preserve">SG Chaining: Instead of hardcoding IP addresses, reference another Security Group as the source. E.g., allow port 3306 from the App Server SG — this automatically tracks all instances in that SG.</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3A6B"/>
          <w:sz w:val="26"/>
          <w:szCs w:val="26"/>
        </w:rPr>
        <w:t xml:space="preserve">4.2  Network ACLs (NACLs)</w:t>
      </w:r>
    </w:p>
    <w:p>
      <w:pPr>
        <w:spacing w:before="60" w:after="60"/>
      </w:pPr>
      <w:r>
        <w:rPr>
          <w:rFonts w:ascii="Arial" w:cs="Arial" w:eastAsia="Arial" w:hAnsi="Arial"/>
          <w:color w:val="333333"/>
          <w:sz w:val="20"/>
          <w:szCs w:val="20"/>
        </w:rPr>
        <w:t xml:space="preserve">NACLs are stateless firewalls at the subnet level. They provide an additional layer of security beyond Security Groups.</w:t>
      </w:r>
    </w:p>
    <w:p>
      <w:pPr>
        <w:spacing w:before="40" w:after="40"/>
      </w:pPr>
      <w:r>
        <w:t xml:space="preserve"/>
      </w:r>
    </w:p>
    <w:p>
      <w:pPr>
        <w:spacing w:before="200" w:after="80"/>
      </w:pPr>
      <w:r>
        <w:rPr>
          <w:rFonts w:ascii="Arial" w:cs="Arial" w:eastAsia="Arial" w:hAnsi="Arial"/>
          <w:b/>
          <w:bCs/>
          <w:color w:val="333333"/>
          <w:sz w:val="22"/>
          <w:szCs w:val="22"/>
        </w:rPr>
        <w:t xml:space="preserve">Key Characteristics</w:t>
      </w:r>
    </w:p>
    <w:p>
      <w:pPr>
        <w:pStyle w:val="ListParagraph"/>
        <w:numPr>
          <w:ilvl w:val="0"/>
          <w:numId w:val="2"/>
        </w:numPr>
        <w:spacing w:before="40" w:after="40"/>
        <w:ind w:left="720" w:hanging="360"/>
      </w:pPr>
      <w:r>
        <w:rPr>
          <w:rFonts w:ascii="Arial" w:cs="Arial" w:eastAsia="Arial" w:hAnsi="Arial"/>
          <w:color w:val="333333"/>
          <w:sz w:val="20"/>
          <w:szCs w:val="20"/>
        </w:rPr>
        <w:t xml:space="preserve">Stateless: return traffic must be explicitly allowed with a separate rule</w:t>
      </w:r>
    </w:p>
    <w:p>
      <w:pPr>
        <w:pStyle w:val="ListParagraph"/>
        <w:numPr>
          <w:ilvl w:val="0"/>
          <w:numId w:val="2"/>
        </w:numPr>
        <w:spacing w:before="40" w:after="40"/>
        <w:ind w:left="720" w:hanging="360"/>
      </w:pPr>
      <w:r>
        <w:rPr>
          <w:rFonts w:ascii="Arial" w:cs="Arial" w:eastAsia="Arial" w:hAnsi="Arial"/>
          <w:color w:val="333333"/>
          <w:sz w:val="20"/>
          <w:szCs w:val="20"/>
        </w:rPr>
        <w:t xml:space="preserve">Supports both ALLOW and DENY rules — unlike Security Groups</w:t>
      </w:r>
    </w:p>
    <w:p>
      <w:pPr>
        <w:pStyle w:val="ListParagraph"/>
        <w:numPr>
          <w:ilvl w:val="0"/>
          <w:numId w:val="2"/>
        </w:numPr>
        <w:spacing w:before="40" w:after="40"/>
        <w:ind w:left="720" w:hanging="360"/>
      </w:pPr>
      <w:r>
        <w:rPr>
          <w:rFonts w:ascii="Arial" w:cs="Arial" w:eastAsia="Arial" w:hAnsi="Arial"/>
          <w:color w:val="333333"/>
          <w:sz w:val="20"/>
          <w:szCs w:val="20"/>
        </w:rPr>
        <w:t xml:space="preserve">Rules are evaluated in numbered order — lowest number wins</w:t>
      </w:r>
    </w:p>
    <w:p>
      <w:pPr>
        <w:pStyle w:val="ListParagraph"/>
        <w:numPr>
          <w:ilvl w:val="0"/>
          <w:numId w:val="2"/>
        </w:numPr>
        <w:spacing w:before="40" w:after="40"/>
        <w:ind w:left="720" w:hanging="360"/>
      </w:pPr>
      <w:r>
        <w:rPr>
          <w:rFonts w:ascii="Arial" w:cs="Arial" w:eastAsia="Arial" w:hAnsi="Arial"/>
          <w:color w:val="333333"/>
          <w:sz w:val="20"/>
          <w:szCs w:val="20"/>
        </w:rPr>
        <w:t xml:space="preserve">Default NACL: allows all inbound and all outbound (wide open)</w:t>
      </w:r>
    </w:p>
    <w:p>
      <w:pPr>
        <w:pStyle w:val="ListParagraph"/>
        <w:numPr>
          <w:ilvl w:val="0"/>
          <w:numId w:val="2"/>
        </w:numPr>
        <w:spacing w:before="40" w:after="40"/>
        <w:ind w:left="720" w:hanging="360"/>
      </w:pPr>
      <w:r>
        <w:rPr>
          <w:rFonts w:ascii="Arial" w:cs="Arial" w:eastAsia="Arial" w:hAnsi="Arial"/>
          <w:color w:val="333333"/>
          <w:sz w:val="20"/>
          <w:szCs w:val="20"/>
        </w:rPr>
        <w:t xml:space="preserve">Custom NACL: denies all by default — you must add explicit allow rules</w:t>
      </w:r>
    </w:p>
    <w:p>
      <w:pPr>
        <w:pStyle w:val="ListParagraph"/>
        <w:numPr>
          <w:ilvl w:val="0"/>
          <w:numId w:val="2"/>
        </w:numPr>
        <w:spacing w:before="40" w:after="40"/>
        <w:ind w:left="720" w:hanging="360"/>
      </w:pPr>
      <w:r>
        <w:rPr>
          <w:rFonts w:ascii="Arial" w:cs="Arial" w:eastAsia="Arial" w:hAnsi="Arial"/>
          <w:color w:val="333333"/>
          <w:sz w:val="20"/>
          <w:szCs w:val="20"/>
        </w:rPr>
        <w:t xml:space="preserve">Applied at the subnet boundary — affects all resources in the subnet</w:t>
      </w:r>
    </w:p>
    <w:p>
      <w:pPr>
        <w:spacing w:before="40" w:after="40"/>
      </w:pPr>
      <w:r>
        <w:t xml:space="preserve"/>
      </w:r>
    </w:p>
    <w:p>
      <w:pPr>
        <w:spacing w:before="200" w:after="80"/>
      </w:pPr>
      <w:r>
        <w:rPr>
          <w:rFonts w:ascii="Arial" w:cs="Arial" w:eastAsia="Arial" w:hAnsi="Arial"/>
          <w:b/>
          <w:bCs/>
          <w:color w:val="333333"/>
          <w:sz w:val="22"/>
          <w:szCs w:val="22"/>
        </w:rPr>
        <w:t xml:space="preserve">Security Groups vs NACLs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760"/>
      </w:tblGrid>
      <w:tr>
        <w:trPr>
          <w:tblHeader/>
        </w:trPr>
        <w:tc>
          <w:tcPr>
            <w:tcW w:type="dxa" w:w="21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35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Security Group</w:t>
            </w:r>
          </w:p>
        </w:tc>
        <w:tc>
          <w:tcPr>
            <w:tcW w:type="dxa" w:w="376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Network ACL (NACL)</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Scope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Instance (ENI) level</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Subnet level</w:t>
            </w:r>
          </w:p>
        </w:tc>
      </w:tr>
      <w:tr>
        <w:tc>
          <w:tcPr>
            <w:tcW w:type="dxa" w:w="21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State</w:t>
            </w:r>
          </w:p>
        </w:tc>
        <w:tc>
          <w:tcPr>
            <w:tcW w:type="dxa" w:w="35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Stateful — return traffic auto-allowed</w:t>
            </w:r>
          </w:p>
        </w:tc>
        <w:tc>
          <w:tcPr>
            <w:tcW w:type="dxa" w:w="37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Stateless — both directions must be allowed</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Rule Types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Allow only</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Allow AND Deny</w:t>
            </w:r>
          </w:p>
        </w:tc>
      </w:tr>
      <w:tr>
        <w:tc>
          <w:tcPr>
            <w:tcW w:type="dxa" w:w="21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Rule Evaluation</w:t>
            </w:r>
          </w:p>
        </w:tc>
        <w:tc>
          <w:tcPr>
            <w:tcW w:type="dxa" w:w="35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All rules evaluated together</w:t>
            </w:r>
          </w:p>
        </w:tc>
        <w:tc>
          <w:tcPr>
            <w:tcW w:type="dxa" w:w="37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Lowest numbered rule wins</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Default (custom)</w:t>
            </w:r>
          </w:p>
        </w:tc>
        <w:tc>
          <w:tcPr>
            <w:tcW w:type="dxa" w:w="3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All inbound denied, all outbound allowed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All traffic denied (custom NACL)</w:t>
            </w:r>
          </w:p>
        </w:tc>
      </w:tr>
      <w:tr>
        <w:tc>
          <w:tcPr>
            <w:tcW w:type="dxa" w:w="21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Primary Use</w:t>
            </w:r>
          </w:p>
        </w:tc>
        <w:tc>
          <w:tcPr>
            <w:tcW w:type="dxa" w:w="35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Main access control layer</w:t>
            </w:r>
          </w:p>
        </w:tc>
        <w:tc>
          <w:tcPr>
            <w:tcW w:type="dxa" w:w="37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Subnet-wide blocking / extra deny rules</w:t>
            </w:r>
          </w:p>
        </w:tc>
      </w:tr>
    </w:tbl>
    <w:p>
      <w:pPr>
        <w:spacing w:before="40" w:after="40"/>
      </w:pPr>
      <w:r>
        <w:t xml:space="preserve"/>
      </w:r>
    </w:p>
    <w:p>
      <w:pPr>
        <w:shd w:fill="FFFBEB" w:val="clear"/>
        <w:spacing w:before="80" w:after="80"/>
        <w:ind w:left="360"/>
      </w:pPr>
      <w:r>
        <w:rPr>
          <w:rFonts w:ascii="Arial" w:cs="Arial" w:eastAsia="Arial" w:hAnsi="Arial"/>
          <w:b/>
          <w:bCs/>
          <w:color w:val="78350F"/>
          <w:sz w:val="19"/>
          <w:szCs w:val="19"/>
        </w:rPr>
        <w:t xml:space="preserve">💡 Note: </w:t>
      </w:r>
      <w:r>
        <w:rPr>
          <w:rFonts w:ascii="Arial" w:cs="Arial" w:eastAsia="Arial" w:hAnsi="Arial"/>
          <w:color w:val="5C3A00"/>
          <w:sz w:val="19"/>
          <w:szCs w:val="19"/>
        </w:rPr>
        <w:t xml:space="preserve">Think of it as layers: NACL = building security gate (subnet). Security Group = apartment door lock (instance). Use both for defence in depth.</w:t>
      </w:r>
    </w:p>
    <w:p>
      <w:pPr>
        <w:shd w:fill="F0FDF4" w:val="clear"/>
        <w:spacing w:before="80" w:after="80"/>
        <w:ind w:left="360"/>
      </w:pPr>
      <w:r>
        <w:rPr>
          <w:rFonts w:ascii="Arial" w:cs="Arial" w:eastAsia="Arial" w:hAnsi="Arial"/>
          <w:b/>
          <w:bCs/>
          <w:color w:val="14532D"/>
          <w:sz w:val="19"/>
          <w:szCs w:val="19"/>
        </w:rPr>
        <w:t xml:space="preserve">✅ Best Practice: </w:t>
      </w:r>
      <w:r>
        <w:rPr>
          <w:rFonts w:ascii="Arial" w:cs="Arial" w:eastAsia="Arial" w:hAnsi="Arial"/>
          <w:color w:val="1A3A1A"/>
          <w:sz w:val="19"/>
          <w:szCs w:val="19"/>
        </w:rPr>
        <w:t xml:space="preserve">In practice, use Security Groups as your primary layer. Only add NACLs when you need to block specific IP ranges or deny rules that SGs cannot provide.</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3A6B"/>
          <w:sz w:val="26"/>
          <w:szCs w:val="26"/>
        </w:rPr>
        <w:t xml:space="preserve">4.3  Reference Architecture — All Together</w:t>
      </w:r>
    </w:p>
    <w:p>
      <w:pPr>
        <w:spacing w:before="60" w:after="60"/>
      </w:pPr>
      <w:r>
        <w:rPr>
          <w:rFonts w:ascii="Arial" w:cs="Arial" w:eastAsia="Arial" w:hAnsi="Arial"/>
          <w:color w:val="333333"/>
          <w:sz w:val="20"/>
          <w:szCs w:val="20"/>
        </w:rPr>
        <w:t xml:space="preserve">Here is how all the components learned today fit into a real-world production architecture:</w:t>
      </w:r>
    </w:p>
    <w:p>
      <w:pPr>
        <w:spacing w:before="40" w:after="40"/>
      </w:pPr>
      <w:r>
        <w:t xml:space="preserve"/>
      </w:r>
    </w:p>
    <w:p>
      <w:pPr>
        <w:pStyle w:val="ListParagraph"/>
        <w:numPr>
          <w:ilvl w:val="0"/>
          <w:numId w:val="2"/>
        </w:numPr>
        <w:spacing w:before="40" w:after="40"/>
        <w:ind w:left="720" w:hanging="360"/>
      </w:pPr>
      <w:r>
        <w:rPr>
          <w:rFonts w:ascii="Arial" w:cs="Arial" w:eastAsia="Arial" w:hAnsi="Arial"/>
          <w:color w:val="333333"/>
          <w:sz w:val="20"/>
          <w:szCs w:val="20"/>
        </w:rPr>
        <w:t xml:space="preserve">Internet Users → Route 53 DNS → ALB (in public subnet, SG allows 443 from 0.0.0.0/0)</w:t>
      </w:r>
    </w:p>
    <w:p>
      <w:pPr>
        <w:pStyle w:val="ListParagraph"/>
        <w:numPr>
          <w:ilvl w:val="0"/>
          <w:numId w:val="2"/>
        </w:numPr>
        <w:spacing w:before="40" w:after="40"/>
        <w:ind w:left="720" w:hanging="360"/>
      </w:pPr>
      <w:r>
        <w:rPr>
          <w:rFonts w:ascii="Arial" w:cs="Arial" w:eastAsia="Arial" w:hAnsi="Arial"/>
          <w:color w:val="333333"/>
          <w:sz w:val="20"/>
          <w:szCs w:val="20"/>
        </w:rPr>
        <w:t xml:space="preserve">ALB → EC2 App Servers (in private subnet via ASG, SG allows port 8080 from ALB SG only)</w:t>
      </w:r>
    </w:p>
    <w:p>
      <w:pPr>
        <w:pStyle w:val="ListParagraph"/>
        <w:numPr>
          <w:ilvl w:val="0"/>
          <w:numId w:val="2"/>
        </w:numPr>
        <w:spacing w:before="40" w:after="40"/>
        <w:ind w:left="720" w:hanging="360"/>
      </w:pPr>
      <w:r>
        <w:rPr>
          <w:rFonts w:ascii="Arial" w:cs="Arial" w:eastAsia="Arial" w:hAnsi="Arial"/>
          <w:color w:val="333333"/>
          <w:sz w:val="20"/>
          <w:szCs w:val="20"/>
        </w:rPr>
        <w:t xml:space="preserve">App Servers → RDS Database (in private subnet, SG allows 3306 from App SG only)</w:t>
      </w:r>
    </w:p>
    <w:p>
      <w:pPr>
        <w:pStyle w:val="ListParagraph"/>
        <w:numPr>
          <w:ilvl w:val="0"/>
          <w:numId w:val="2"/>
        </w:numPr>
        <w:spacing w:before="40" w:after="40"/>
        <w:ind w:left="720" w:hanging="360"/>
      </w:pPr>
      <w:r>
        <w:rPr>
          <w:rFonts w:ascii="Arial" w:cs="Arial" w:eastAsia="Arial" w:hAnsi="Arial"/>
          <w:color w:val="333333"/>
          <w:sz w:val="20"/>
          <w:szCs w:val="20"/>
        </w:rPr>
        <w:t xml:space="preserve">App Servers → ElastiCache (in private subnet, SG allows 6379 from App SG only)</w:t>
      </w:r>
    </w:p>
    <w:p>
      <w:pPr>
        <w:pStyle w:val="ListParagraph"/>
        <w:numPr>
          <w:ilvl w:val="0"/>
          <w:numId w:val="2"/>
        </w:numPr>
        <w:spacing w:before="40" w:after="40"/>
        <w:ind w:left="720" w:hanging="360"/>
      </w:pPr>
      <w:r>
        <w:rPr>
          <w:rFonts w:ascii="Arial" w:cs="Arial" w:eastAsia="Arial" w:hAnsi="Arial"/>
          <w:color w:val="333333"/>
          <w:sz w:val="20"/>
          <w:szCs w:val="20"/>
        </w:rPr>
        <w:t xml:space="preserve">Private EC2 outbound updates → NAT Gateway (in public subnet) → Internet</w:t>
      </w:r>
    </w:p>
    <w:p>
      <w:pPr>
        <w:pStyle w:val="ListParagraph"/>
        <w:numPr>
          <w:ilvl w:val="0"/>
          <w:numId w:val="2"/>
        </w:numPr>
        <w:spacing w:before="40" w:after="40"/>
        <w:ind w:left="720" w:hanging="360"/>
      </w:pPr>
      <w:r>
        <w:rPr>
          <w:rFonts w:ascii="Arial" w:cs="Arial" w:eastAsia="Arial" w:hAnsi="Arial"/>
          <w:color w:val="333333"/>
          <w:sz w:val="20"/>
          <w:szCs w:val="20"/>
        </w:rPr>
        <w:t xml:space="preserve">VPC Flow Logs enabled → CloudWatch for security monitoring</w:t>
      </w:r>
    </w:p>
    <w:p>
      <w:pPr>
        <w:spacing w:before="40" w:after="40"/>
      </w:pPr>
      <w:r>
        <w:t xml:space="preserve"/>
      </w:r>
    </w:p>
    <w:p>
      <w:pPr>
        <w:shd w:fill="FFFBEB" w:val="clear"/>
        <w:spacing w:before="80" w:after="80"/>
        <w:ind w:left="360"/>
      </w:pPr>
      <w:r>
        <w:rPr>
          <w:rFonts w:ascii="Arial" w:cs="Arial" w:eastAsia="Arial" w:hAnsi="Arial"/>
          <w:b/>
          <w:bCs/>
          <w:color w:val="78350F"/>
          <w:sz w:val="19"/>
          <w:szCs w:val="19"/>
        </w:rPr>
        <w:t xml:space="preserve">💡 Note: </w:t>
      </w:r>
      <w:r>
        <w:rPr>
          <w:rFonts w:ascii="Arial" w:cs="Arial" w:eastAsia="Arial" w:hAnsi="Arial"/>
          <w:color w:val="5C3A00"/>
          <w:sz w:val="19"/>
          <w:szCs w:val="19"/>
        </w:rPr>
        <w:t xml:space="preserve">This multi-tier architecture (Public ALB → Private App → Private DB) is the standard pattern for secure, scalable AWS applications and is heavily tested in AWS certifications.</w:t>
      </w:r>
    </w:p>
    <w:p>
      <w:pPr>
        <w:spacing w:before="0" w:after="0"/>
      </w:pPr>
      <w:r>
        <w:br w:type="page"/>
      </w:r>
    </w:p>
    <w:p>
      <w:pPr>
        <w:pStyle w:val="Heading1"/>
        <w:pBdr>
          <w:bottom w:val="single" w:color="1F5C2E" w:sz="8" w:space="4"/>
        </w:pBdr>
        <w:spacing w:before="320" w:after="160"/>
      </w:pPr>
      <w:r>
        <w:rPr>
          <w:rFonts w:ascii="Arial" w:cs="Arial" w:eastAsia="Arial" w:hAnsi="Arial"/>
          <w:b/>
          <w:bCs/>
          <w:color w:val="1F5C2E"/>
          <w:sz w:val="32"/>
          <w:szCs w:val="32"/>
        </w:rPr>
        <w:t xml:space="preserve">Quick Quiz — Test Your Understanding</w:t>
      </w:r>
    </w:p>
    <w:p>
      <w:pPr>
        <w:spacing w:before="60" w:after="60"/>
      </w:pPr>
      <w:r>
        <w:rPr>
          <w:rFonts w:ascii="Arial" w:cs="Arial" w:eastAsia="Arial" w:hAnsi="Arial"/>
          <w:color w:val="333333"/>
          <w:sz w:val="20"/>
          <w:szCs w:val="20"/>
        </w:rPr>
        <w:t xml:space="preserve">Try to answer each question before reading the answer.</w:t>
      </w:r>
    </w:p>
    <w:p>
      <w:pPr>
        <w:spacing w:before="40" w:after="40"/>
      </w:pPr>
      <w:r>
        <w:t xml:space="preserve"/>
      </w:r>
    </w:p>
    <w:p>
      <w:pPr>
        <w:spacing w:before="200" w:after="80"/>
      </w:pPr>
      <w:r>
        <w:rPr>
          <w:rFonts w:ascii="Arial" w:cs="Arial" w:eastAsia="Arial" w:hAnsi="Arial"/>
          <w:b/>
          <w:bCs/>
          <w:color w:val="333333"/>
          <w:sz w:val="22"/>
          <w:szCs w:val="22"/>
        </w:rPr>
        <w:t xml:space="preserve">Q1. What is the difference between a Public Subnet and a Private Subnet?</w:t>
      </w:r>
    </w:p>
    <w:p>
      <w:pPr>
        <w:spacing w:before="40" w:after="40"/>
      </w:pPr>
      <w:r>
        <w:t xml:space="preserve"/>
      </w:r>
    </w:p>
    <w:p>
      <w:pPr>
        <w:spacing w:before="60" w:after="60"/>
      </w:pPr>
      <w:r>
        <w:rPr>
          <w:rFonts w:ascii="Arial" w:cs="Arial" w:eastAsia="Arial" w:hAnsi="Arial"/>
          <w:b/>
          <w:bCs/>
          <w:color w:val="14532D"/>
          <w:sz w:val="20"/>
          <w:szCs w:val="20"/>
        </w:rPr>
        <w:t xml:space="preserve">Answer:</w:t>
      </w:r>
    </w:p>
    <w:p>
      <w:pPr>
        <w:spacing w:before="60" w:after="60"/>
      </w:pPr>
      <w:r>
        <w:rPr>
          <w:rFonts w:ascii="Arial" w:cs="Arial" w:eastAsia="Arial" w:hAnsi="Arial"/>
          <w:color w:val="333333"/>
          <w:sz w:val="20"/>
          <w:szCs w:val="20"/>
        </w:rPr>
        <w:t xml:space="preserve">A Public Subnet has a route to the Internet Gateway (IGW) in its Route Table, enabling direct internet access. A Private Subnet has no IGW route — it can only reach the internet via a NAT Gateway for outbound-only connections.</w:t>
      </w:r>
    </w:p>
    <w:p>
      <w:pPr>
        <w:spacing w:before="40" w:after="40"/>
      </w:pPr>
      <w:r>
        <w:t xml:space="preserve"/>
      </w:r>
    </w:p>
    <w:p>
      <w:pPr>
        <w:spacing w:before="40" w:after="40"/>
      </w:pPr>
      <w:r>
        <w:t xml:space="preserve"/>
      </w:r>
    </w:p>
    <w:p>
      <w:pPr>
        <w:spacing w:before="200" w:after="80"/>
      </w:pPr>
      <w:r>
        <w:rPr>
          <w:rFonts w:ascii="Arial" w:cs="Arial" w:eastAsia="Arial" w:hAnsi="Arial"/>
          <w:b/>
          <w:bCs/>
          <w:color w:val="333333"/>
          <w:sz w:val="22"/>
          <w:szCs w:val="22"/>
        </w:rPr>
        <w:t xml:space="preserve">Q2. You need to route /api/* to API servers and /* to web servers using one load balancer. Which ELB type should you use?</w:t>
      </w:r>
    </w:p>
    <w:p>
      <w:pPr>
        <w:spacing w:before="40" w:after="40"/>
      </w:pPr>
      <w:r>
        <w:t xml:space="preserve"/>
      </w:r>
    </w:p>
    <w:p>
      <w:pPr>
        <w:spacing w:before="60" w:after="60"/>
      </w:pPr>
      <w:r>
        <w:rPr>
          <w:rFonts w:ascii="Arial" w:cs="Arial" w:eastAsia="Arial" w:hAnsi="Arial"/>
          <w:b/>
          <w:bCs/>
          <w:color w:val="14532D"/>
          <w:sz w:val="20"/>
          <w:szCs w:val="20"/>
        </w:rPr>
        <w:t xml:space="preserve">Answer:</w:t>
      </w:r>
    </w:p>
    <w:p>
      <w:pPr>
        <w:spacing w:before="60" w:after="60"/>
      </w:pPr>
      <w:r>
        <w:rPr>
          <w:rFonts w:ascii="Arial" w:cs="Arial" w:eastAsia="Arial" w:hAnsi="Arial"/>
          <w:color w:val="333333"/>
          <w:sz w:val="20"/>
          <w:szCs w:val="20"/>
        </w:rPr>
        <w:t xml:space="preserve">ALB (Application Load Balancer). It supports path-based routing rules at Layer 7 (HTTP). NLB operates at Layer 4 and can only route based on IP address and port — it cannot inspect HTTP paths.</w:t>
      </w:r>
    </w:p>
    <w:p>
      <w:pPr>
        <w:spacing w:before="40" w:after="40"/>
      </w:pPr>
      <w:r>
        <w:t xml:space="preserve"/>
      </w:r>
    </w:p>
    <w:p>
      <w:pPr>
        <w:spacing w:before="40" w:after="40"/>
      </w:pPr>
      <w:r>
        <w:t xml:space="preserve"/>
      </w:r>
    </w:p>
    <w:p>
      <w:pPr>
        <w:spacing w:before="200" w:after="80"/>
      </w:pPr>
      <w:r>
        <w:rPr>
          <w:rFonts w:ascii="Arial" w:cs="Arial" w:eastAsia="Arial" w:hAnsi="Arial"/>
          <w:b/>
          <w:bCs/>
          <w:color w:val="333333"/>
          <w:sz w:val="22"/>
          <w:szCs w:val="22"/>
        </w:rPr>
        <w:t xml:space="preserve">Q3. What is the key difference between Security Groups and NACLs?</w:t>
      </w:r>
    </w:p>
    <w:p>
      <w:pPr>
        <w:spacing w:before="40" w:after="40"/>
      </w:pPr>
      <w:r>
        <w:t xml:space="preserve"/>
      </w:r>
    </w:p>
    <w:p>
      <w:pPr>
        <w:spacing w:before="60" w:after="60"/>
      </w:pPr>
      <w:r>
        <w:rPr>
          <w:rFonts w:ascii="Arial" w:cs="Arial" w:eastAsia="Arial" w:hAnsi="Arial"/>
          <w:b/>
          <w:bCs/>
          <w:color w:val="14532D"/>
          <w:sz w:val="20"/>
          <w:szCs w:val="20"/>
        </w:rPr>
        <w:t xml:space="preserve">Answer:</w:t>
      </w:r>
    </w:p>
    <w:p>
      <w:pPr>
        <w:spacing w:before="60" w:after="60"/>
      </w:pPr>
      <w:r>
        <w:rPr>
          <w:rFonts w:ascii="Arial" w:cs="Arial" w:eastAsia="Arial" w:hAnsi="Arial"/>
          <w:color w:val="333333"/>
          <w:sz w:val="20"/>
          <w:szCs w:val="20"/>
        </w:rPr>
        <w:t xml:space="preserve">Security Groups are stateful (return traffic automatically allowed), operate at the instance level, and only support Allow rules. NACLs are stateless (both directions must be explicitly allowed), operate at the subnet level, and support both Allow and Deny rules.</w:t>
      </w:r>
    </w:p>
    <w:p>
      <w:pPr>
        <w:spacing w:before="40" w:after="40"/>
      </w:pPr>
      <w:r>
        <w:t xml:space="preserve"/>
      </w:r>
    </w:p>
    <w:p>
      <w:pPr>
        <w:spacing w:before="40" w:after="40"/>
      </w:pPr>
      <w:r>
        <w:t xml:space="preserve"/>
      </w:r>
    </w:p>
    <w:p>
      <w:pPr>
        <w:spacing w:before="200" w:after="80"/>
      </w:pPr>
      <w:r>
        <w:rPr>
          <w:rFonts w:ascii="Arial" w:cs="Arial" w:eastAsia="Arial" w:hAnsi="Arial"/>
          <w:b/>
          <w:bCs/>
          <w:color w:val="333333"/>
          <w:sz w:val="22"/>
          <w:szCs w:val="22"/>
        </w:rPr>
        <w:t xml:space="preserve">Q4. Your EC2 in a private subnet needs to download OS updates. What do you need?</w:t>
      </w:r>
    </w:p>
    <w:p>
      <w:pPr>
        <w:spacing w:before="40" w:after="40"/>
      </w:pPr>
      <w:r>
        <w:t xml:space="preserve"/>
      </w:r>
    </w:p>
    <w:p>
      <w:pPr>
        <w:spacing w:before="60" w:after="60"/>
      </w:pPr>
      <w:r>
        <w:rPr>
          <w:rFonts w:ascii="Arial" w:cs="Arial" w:eastAsia="Arial" w:hAnsi="Arial"/>
          <w:b/>
          <w:bCs/>
          <w:color w:val="14532D"/>
          <w:sz w:val="20"/>
          <w:szCs w:val="20"/>
        </w:rPr>
        <w:t xml:space="preserve">Answer:</w:t>
      </w:r>
    </w:p>
    <w:p>
      <w:pPr>
        <w:spacing w:before="60" w:after="60"/>
      </w:pPr>
      <w:r>
        <w:rPr>
          <w:rFonts w:ascii="Arial" w:cs="Arial" w:eastAsia="Arial" w:hAnsi="Arial"/>
          <w:color w:val="333333"/>
          <w:sz w:val="20"/>
          <w:szCs w:val="20"/>
        </w:rPr>
        <w:t xml:space="preserve">A NAT Gateway placed in a public subnet. Update the private subnet's Route Table to send 0.0.0.0/0 traffic to the NAT Gateway. The NAT GW will handle outbound internet calls on behalf of the private EC2.</w:t>
      </w:r>
    </w:p>
    <w:p>
      <w:pPr>
        <w:spacing w:before="40" w:after="40"/>
      </w:pPr>
      <w:r>
        <w:t xml:space="preserve"/>
      </w:r>
    </w:p>
    <w:p>
      <w:pPr>
        <w:spacing w:before="40" w:after="40"/>
      </w:pPr>
      <w:r>
        <w:t xml:space="preserve"/>
      </w:r>
    </w:p>
    <w:p>
      <w:pPr>
        <w:spacing w:before="200" w:after="80"/>
      </w:pPr>
      <w:r>
        <w:rPr>
          <w:rFonts w:ascii="Arial" w:cs="Arial" w:eastAsia="Arial" w:hAnsi="Arial"/>
          <w:b/>
          <w:bCs/>
          <w:color w:val="333333"/>
          <w:sz w:val="22"/>
          <w:szCs w:val="22"/>
        </w:rPr>
        <w:t xml:space="preserve">Q5. What are the 3 numbers configured in an ASG?</w:t>
      </w:r>
    </w:p>
    <w:p>
      <w:pPr>
        <w:spacing w:before="40" w:after="40"/>
      </w:pPr>
      <w:r>
        <w:t xml:space="preserve"/>
      </w:r>
    </w:p>
    <w:p>
      <w:pPr>
        <w:spacing w:before="60" w:after="60"/>
      </w:pPr>
      <w:r>
        <w:rPr>
          <w:rFonts w:ascii="Arial" w:cs="Arial" w:eastAsia="Arial" w:hAnsi="Arial"/>
          <w:b/>
          <w:bCs/>
          <w:color w:val="14532D"/>
          <w:sz w:val="20"/>
          <w:szCs w:val="20"/>
        </w:rPr>
        <w:t xml:space="preserve">Answer:</w:t>
      </w:r>
    </w:p>
    <w:p>
      <w:pPr>
        <w:spacing w:before="60" w:after="60"/>
      </w:pPr>
      <w:r>
        <w:rPr>
          <w:rFonts w:ascii="Arial" w:cs="Arial" w:eastAsia="Arial" w:hAnsi="Arial"/>
          <w:color w:val="333333"/>
          <w:sz w:val="20"/>
          <w:szCs w:val="20"/>
        </w:rPr>
        <w:t xml:space="preserve">Minimum (floor — ASG will never have fewer instances), Desired (target count under normal load), and Maximum (ceiling — ASG will never exceed this count, no matter how high demand goes).</w:t>
      </w:r>
    </w:p>
    <w:p>
      <w:pPr>
        <w:spacing w:before="0" w:after="0"/>
      </w:pPr>
      <w:r>
        <w:br w:type="page"/>
      </w:r>
    </w:p>
    <w:p>
      <w:pPr>
        <w:pStyle w:val="Heading1"/>
        <w:pBdr>
          <w:bottom w:val="single" w:color="1F5C2E" w:sz="8" w:space="4"/>
        </w:pBdr>
        <w:spacing w:before="320" w:after="160"/>
      </w:pPr>
      <w:r>
        <w:rPr>
          <w:rFonts w:ascii="Arial" w:cs="Arial" w:eastAsia="Arial" w:hAnsi="Arial"/>
          <w:b/>
          <w:bCs/>
          <w:color w:val="1F5C2E"/>
          <w:sz w:val="32"/>
          <w:szCs w:val="32"/>
        </w:rPr>
        <w:t xml:space="preserve">Key Terms Reference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Term</w:t>
            </w:r>
          </w:p>
        </w:tc>
        <w:tc>
          <w:tcPr>
            <w:tcW w:type="dxa" w:w="656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tcPr>
          <w:p>
            <w:r>
              <w:rPr>
                <w:rFonts w:ascii="Arial" w:cs="Arial" w:eastAsia="Arial" w:hAnsi="Arial"/>
                <w:b/>
                <w:bCs/>
                <w:color w:val="FFFFFF"/>
                <w:sz w:val="18"/>
                <w:szCs w:val="18"/>
              </w:rPr>
              <w:t xml:space="preserve">Definition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EC2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Elastic Compute Cloud — AWS virtual machine (IaaS)</w:t>
            </w:r>
          </w:p>
        </w:tc>
      </w:tr>
      <w:tr>
        <w:tc>
          <w:tcPr>
            <w:tcW w:type="dxa" w:w="28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AMI</w:t>
            </w:r>
          </w:p>
        </w:tc>
        <w:tc>
          <w:tcPr>
            <w:tcW w:type="dxa" w:w="65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Amazon Machine Image — OS template to launch EC2</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EBS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Elastic Block Store — persistent block storage for EC2</w:t>
            </w:r>
          </w:p>
        </w:tc>
      </w:tr>
      <w:tr>
        <w:tc>
          <w:tcPr>
            <w:tcW w:type="dxa" w:w="28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ASG</w:t>
            </w:r>
          </w:p>
        </w:tc>
        <w:tc>
          <w:tcPr>
            <w:tcW w:type="dxa" w:w="65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Auto Scaling Group — auto adds/removes EC2 based on demand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Launch Template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Blueprint for ASG to create new EC2 instances</w:t>
            </w:r>
          </w:p>
        </w:tc>
      </w:tr>
      <w:tr>
        <w:tc>
          <w:tcPr>
            <w:tcW w:type="dxa" w:w="28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VPC</w:t>
            </w:r>
          </w:p>
        </w:tc>
        <w:tc>
          <w:tcPr>
            <w:tcW w:type="dxa" w:w="65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Virtual Private Cloud — your private network in AWS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CIDR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IP address range notation, e.g., 10.0.0.0/16</w:t>
            </w:r>
          </w:p>
        </w:tc>
      </w:tr>
      <w:tr>
        <w:tc>
          <w:tcPr>
            <w:tcW w:type="dxa" w:w="28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IGW</w:t>
            </w:r>
          </w:p>
        </w:tc>
        <w:tc>
          <w:tcPr>
            <w:tcW w:type="dxa" w:w="65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Internet Gateway — enables internet access for VPC</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NAT Gateway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Allows private subnet outbound internet, blocks inbound</w:t>
            </w:r>
          </w:p>
        </w:tc>
      </w:tr>
      <w:tr>
        <w:tc>
          <w:tcPr>
            <w:tcW w:type="dxa" w:w="28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Route Table</w:t>
            </w:r>
          </w:p>
        </w:tc>
        <w:tc>
          <w:tcPr>
            <w:tcW w:type="dxa" w:w="65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Rules defining where network traffic is directed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VPC Peering</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Private connection between two VPCs</w:t>
            </w:r>
          </w:p>
        </w:tc>
      </w:tr>
      <w:tr>
        <w:tc>
          <w:tcPr>
            <w:tcW w:type="dxa" w:w="28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VPC Endpoint</w:t>
            </w:r>
          </w:p>
        </w:tc>
        <w:tc>
          <w:tcPr>
            <w:tcW w:type="dxa" w:w="65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Access AWS services without internet routing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Transit Gateway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Hub to connect many VPCs and on-premises networks</w:t>
            </w:r>
          </w:p>
        </w:tc>
      </w:tr>
      <w:tr>
        <w:tc>
          <w:tcPr>
            <w:tcW w:type="dxa" w:w="28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ALB</w:t>
            </w:r>
          </w:p>
        </w:tc>
        <w:tc>
          <w:tcPr>
            <w:tcW w:type="dxa" w:w="65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Application Load Balancer — Layer 7, HTTP/HTTPS routing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NLB</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Network Load Balancer — Layer 4, TCP/UDP, ultra-low latency</w:t>
            </w:r>
          </w:p>
        </w:tc>
      </w:tr>
      <w:tr>
        <w:tc>
          <w:tcPr>
            <w:tcW w:type="dxa" w:w="28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Target Group</w:t>
            </w:r>
          </w:p>
        </w:tc>
        <w:tc>
          <w:tcPr>
            <w:tcW w:type="dxa" w:w="65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Group of targets (EC2, Lambda) ALB routes traffic to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Security Group</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Stateful, instance-level virtual firewall (Allow only)</w:t>
            </w:r>
          </w:p>
        </w:tc>
      </w:tr>
      <w:tr>
        <w:tc>
          <w:tcPr>
            <w:tcW w:type="dxa" w:w="28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NACL</w:t>
            </w:r>
          </w:p>
        </w:tc>
        <w:tc>
          <w:tcPr>
            <w:tcW w:type="dxa" w:w="65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Network ACL — stateless, subnet-level firewall (Allow + Deny)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Sticky Sessions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Route same user to same target via cookies (ALB feature)</w:t>
            </w:r>
          </w:p>
        </w:tc>
      </w:tr>
      <w:tr>
        <w:tc>
          <w:tcPr>
            <w:tcW w:type="dxa" w:w="280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Bastion Host</w:t>
            </w:r>
          </w:p>
        </w:tc>
        <w:tc>
          <w:tcPr>
            <w:tcW w:type="dxa" w:w="6560"/>
            <w:tcBorders>
              <w:top w:val="single" w:color="AAAAAA" w:sz="1"/>
              <w:left w:val="single" w:color="AAAAAA" w:sz="1"/>
              <w:bottom w:val="single" w:color="AAAAAA" w:sz="1"/>
              <w:right w:val="single" w:color="AAAAAA" w:sz="1"/>
            </w:tcBorders>
            <w:shd w:fill="F0F4FF" w:val="clear"/>
            <w:tcMar>
              <w:top w:type="dxa" w:w="80"/>
              <w:left w:type="dxa" w:w="140"/>
              <w:bottom w:type="dxa" w:w="80"/>
              <w:right w:type="dxa" w:w="140"/>
            </w:tcMar>
          </w:tcPr>
          <w:p>
            <w:r>
              <w:rPr>
                <w:rFonts w:ascii="Arial" w:cs="Arial" w:eastAsia="Arial" w:hAnsi="Arial"/>
                <w:color w:val="333333"/>
                <w:sz w:val="18"/>
                <w:szCs w:val="18"/>
              </w:rPr>
              <w:t xml:space="preserve">Public EC2 used as a jump box to access private EC2 instances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Flow Logs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VPC traffic metadata capture for auditing and troubleshooting</w:t>
            </w:r>
          </w:p>
        </w:tc>
      </w:tr>
    </w:tbl>
    <w:p>
      <w:pPr>
        <w:spacing w:before="40" w:after="40"/>
      </w:pPr>
      <w:r>
        <w:t xml:space="preserve"/>
      </w:r>
    </w:p>
    <w:p>
      <w:pPr>
        <w:spacing w:before="40" w:after="40"/>
      </w:pPr>
      <w:r>
        <w:t xml:space="preserve"/>
      </w:r>
    </w:p>
    <w:p>
      <w:pPr>
        <w:pStyle w:val="Heading1"/>
        <w:pBdr>
          <w:bottom w:val="single" w:color="1F5C2E" w:sz="8" w:space="4"/>
        </w:pBdr>
        <w:spacing w:before="320" w:after="160"/>
      </w:pPr>
      <w:r>
        <w:rPr>
          <w:rFonts w:ascii="Arial" w:cs="Arial" w:eastAsia="Arial" w:hAnsi="Arial"/>
          <w:b/>
          <w:bCs/>
          <w:color w:val="1F5C2E"/>
          <w:sz w:val="32"/>
          <w:szCs w:val="32"/>
        </w:rPr>
        <w:t xml:space="preserve">Homework — Hands-On Lab (AWS Free Tier Safe)</w:t>
      </w:r>
    </w:p>
    <w:p>
      <w:pPr>
        <w:spacing w:before="40" w:after="40"/>
      </w:pPr>
      <w:r>
        <w:t xml:space="preserve"/>
      </w:r>
    </w:p>
    <w:p>
      <w:pPr>
        <w:pStyle w:val="ListParagraph"/>
        <w:numPr>
          <w:ilvl w:val="0"/>
          <w:numId w:val="2"/>
        </w:numPr>
        <w:spacing w:before="40" w:after="40"/>
        <w:ind w:left="720" w:hanging="360"/>
      </w:pPr>
      <w:r>
        <w:rPr>
          <w:rFonts w:ascii="Arial" w:cs="Arial" w:eastAsia="Arial" w:hAnsi="Arial"/>
          <w:color w:val="333333"/>
          <w:sz w:val="20"/>
          <w:szCs w:val="20"/>
        </w:rPr>
        <w:t xml:space="preserve">1. Launch an EC2 t2.micro (Amazon Linux 2023) in the default VPC</w:t>
      </w:r>
    </w:p>
    <w:p>
      <w:pPr>
        <w:pStyle w:val="ListParagraph"/>
        <w:numPr>
          <w:ilvl w:val="0"/>
          <w:numId w:val="2"/>
        </w:numPr>
        <w:spacing w:before="40" w:after="40"/>
        <w:ind w:left="720" w:hanging="360"/>
      </w:pPr>
      <w:r>
        <w:rPr>
          <w:rFonts w:ascii="Arial" w:cs="Arial" w:eastAsia="Arial" w:hAnsi="Arial"/>
          <w:color w:val="333333"/>
          <w:sz w:val="20"/>
          <w:szCs w:val="20"/>
        </w:rPr>
        <w:t xml:space="preserve">2. Create a custom VPC (CIDR: 10.0.0.0/16) with a public subnet (10.0.1.0/24)</w:t>
      </w:r>
    </w:p>
    <w:p>
      <w:pPr>
        <w:pStyle w:val="ListParagraph"/>
        <w:numPr>
          <w:ilvl w:val="0"/>
          <w:numId w:val="2"/>
        </w:numPr>
        <w:spacing w:before="40" w:after="40"/>
        <w:ind w:left="720" w:hanging="360"/>
      </w:pPr>
      <w:r>
        <w:rPr>
          <w:rFonts w:ascii="Arial" w:cs="Arial" w:eastAsia="Arial" w:hAnsi="Arial"/>
          <w:color w:val="333333"/>
          <w:sz w:val="20"/>
          <w:szCs w:val="20"/>
        </w:rPr>
        <w:t xml:space="preserve">3. Attach an Internet Gateway to your custom VPC</w:t>
      </w:r>
    </w:p>
    <w:p>
      <w:pPr>
        <w:pStyle w:val="ListParagraph"/>
        <w:numPr>
          <w:ilvl w:val="0"/>
          <w:numId w:val="2"/>
        </w:numPr>
        <w:spacing w:before="40" w:after="40"/>
        <w:ind w:left="720" w:hanging="360"/>
      </w:pPr>
      <w:r>
        <w:rPr>
          <w:rFonts w:ascii="Arial" w:cs="Arial" w:eastAsia="Arial" w:hAnsi="Arial"/>
          <w:color w:val="333333"/>
          <w:sz w:val="20"/>
          <w:szCs w:val="20"/>
        </w:rPr>
        <w:t xml:space="preserve">4. Update the Route Table: add route 0.0.0.0/0 → IGW</w:t>
      </w:r>
    </w:p>
    <w:p>
      <w:pPr>
        <w:pStyle w:val="ListParagraph"/>
        <w:numPr>
          <w:ilvl w:val="0"/>
          <w:numId w:val="2"/>
        </w:numPr>
        <w:spacing w:before="40" w:after="40"/>
        <w:ind w:left="720" w:hanging="360"/>
      </w:pPr>
      <w:r>
        <w:rPr>
          <w:rFonts w:ascii="Arial" w:cs="Arial" w:eastAsia="Arial" w:hAnsi="Arial"/>
          <w:color w:val="333333"/>
          <w:sz w:val="20"/>
          <w:szCs w:val="20"/>
        </w:rPr>
        <w:t xml:space="preserve">5. Create a Security Group: allow SSH (22) from your IP, HTTP (80) from anywhere</w:t>
      </w:r>
    </w:p>
    <w:p>
      <w:pPr>
        <w:pStyle w:val="ListParagraph"/>
        <w:numPr>
          <w:ilvl w:val="0"/>
          <w:numId w:val="2"/>
        </w:numPr>
        <w:spacing w:before="40" w:after="40"/>
        <w:ind w:left="720" w:hanging="360"/>
      </w:pPr>
      <w:r>
        <w:rPr>
          <w:rFonts w:ascii="Arial" w:cs="Arial" w:eastAsia="Arial" w:hAnsi="Arial"/>
          <w:color w:val="333333"/>
          <w:sz w:val="20"/>
          <w:szCs w:val="20"/>
        </w:rPr>
        <w:t xml:space="preserve">6. Launch an EC2 in your custom public subnet with this Security Group</w:t>
      </w:r>
    </w:p>
    <w:p>
      <w:pPr>
        <w:pStyle w:val="ListParagraph"/>
        <w:numPr>
          <w:ilvl w:val="0"/>
          <w:numId w:val="2"/>
        </w:numPr>
        <w:spacing w:before="40" w:after="40"/>
        <w:ind w:left="720" w:hanging="360"/>
      </w:pPr>
      <w:r>
        <w:rPr>
          <w:rFonts w:ascii="Arial" w:cs="Arial" w:eastAsia="Arial" w:hAnsi="Arial"/>
          <w:color w:val="333333"/>
          <w:sz w:val="20"/>
          <w:szCs w:val="20"/>
        </w:rPr>
        <w:t xml:space="preserve">7. SSH into the instance and run: sudo yum install -y httpd &amp;&amp; sudo systemctl start httpd</w:t>
      </w:r>
    </w:p>
    <w:p>
      <w:pPr>
        <w:pStyle w:val="ListParagraph"/>
        <w:numPr>
          <w:ilvl w:val="0"/>
          <w:numId w:val="2"/>
        </w:numPr>
        <w:spacing w:before="40" w:after="40"/>
        <w:ind w:left="720" w:hanging="360"/>
      </w:pPr>
      <w:r>
        <w:rPr>
          <w:rFonts w:ascii="Arial" w:cs="Arial" w:eastAsia="Arial" w:hAnsi="Arial"/>
          <w:color w:val="333333"/>
          <w:sz w:val="20"/>
          <w:szCs w:val="20"/>
        </w:rPr>
        <w:t xml:space="preserve">8. Visit the instance's public IP in your browser — you should see an Apache page!</w:t>
      </w:r>
    </w:p>
    <w:p>
      <w:pPr>
        <w:spacing w:before="40" w:after="40"/>
      </w:pPr>
      <w:r>
        <w:t xml:space="preserve"/>
      </w:r>
    </w:p>
    <w:p>
      <w:pPr>
        <w:shd w:fill="F0FDF4" w:val="clear"/>
        <w:spacing w:before="80" w:after="80"/>
        <w:ind w:left="360"/>
      </w:pPr>
      <w:r>
        <w:rPr>
          <w:rFonts w:ascii="Arial" w:cs="Arial" w:eastAsia="Arial" w:hAnsi="Arial"/>
          <w:b/>
          <w:bCs/>
          <w:color w:val="14532D"/>
          <w:sz w:val="19"/>
          <w:szCs w:val="19"/>
        </w:rPr>
        <w:t xml:space="preserve">✅ Best Practice: </w:t>
      </w:r>
      <w:r>
        <w:rPr>
          <w:rFonts w:ascii="Arial" w:cs="Arial" w:eastAsia="Arial" w:hAnsi="Arial"/>
          <w:color w:val="1A3A1A"/>
          <w:sz w:val="19"/>
          <w:szCs w:val="19"/>
        </w:rPr>
        <w:t xml:space="preserve">All steps above are within AWS Free Tier limits. Remember to STOP (not just stop — TERMINATE) the instance after the lab to avoid charges.</w:t>
      </w:r>
    </w:p>
    <w:p>
      <w:pPr>
        <w:spacing w:before="40" w:after="40"/>
      </w:pPr>
      <w:r>
        <w:t xml:space="preserve"/>
      </w:r>
    </w:p>
    <w:p>
      <w:pPr>
        <w:spacing w:before="40" w:after="40"/>
      </w:pPr>
      <w:r>
        <w:t xml:space="preserve"/>
      </w:r>
    </w:p>
    <w:p>
      <w:pPr>
        <w:spacing w:before="120" w:after="40"/>
        <w:jc w:val="center"/>
      </w:pPr>
      <w:r>
        <w:rPr>
          <w:rFonts w:ascii="Arial" w:cs="Arial" w:eastAsia="Arial" w:hAnsi="Arial"/>
          <w:i/>
          <w:iCs/>
          <w:color w:val="555555"/>
          <w:sz w:val="18"/>
          <w:szCs w:val="18"/>
        </w:rPr>
        <w:t xml:space="preserve">Class 3 Preview: S3 Deep Dive · RDS &amp; DynamoDB · IAM Roles &amp; Policies · CloudWatch · CloudFormation basics</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8640"/>
      </w:tabs>
      <w:spacing w:before="80"/>
    </w:pPr>
    <w:r>
      <w:rPr>
        <w:rFonts w:ascii="Arial" w:cs="Arial" w:eastAsia="Arial" w:hAnsi="Arial"/>
        <w:color w:val="888888"/>
        <w:sz w:val="16"/>
        <w:szCs w:val="16"/>
      </w:rPr>
      <w:t xml:space="preserve">AWS Class 2 — Compute, Networking &amp; Load Balancing</w:t>
    </w:r>
    <w:r>
      <w:rPr>
        <w:rFonts w:ascii="Arial" w:cs="Arial" w:eastAsia="Arial" w:hAnsi="Arial"/>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2E" w:sz="6" w:space="2"/>
      </w:pBdr>
      <w:tabs>
        <w:tab w:val="right" w:pos="8640"/>
      </w:tabs>
      <w:spacing w:after="80"/>
    </w:pPr>
    <w:r>
      <w:rPr>
        <w:rFonts w:ascii="Arial" w:cs="Arial" w:eastAsia="Arial" w:hAnsi="Arial"/>
        <w:color w:val="555555"/>
        <w:sz w:val="18"/>
        <w:szCs w:val="18"/>
      </w:rPr>
      <w:t xml:space="preserve">AWS Online Course — Class 2 Notes</w:t>
    </w:r>
    <w:r>
      <w:rPr>
        <w:rFonts w:ascii="Arial" w:cs="Arial" w:eastAsia="Arial" w:hAnsi="Arial"/>
        <w:color w:val="999999"/>
        <w:sz w:val="18"/>
        <w:szCs w:val="18"/>
      </w:rPr>
      <w:t xml:space="preserve">		EC2 · VPC · ELB ·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5C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2026-03-20T13:40:12.665Z</dcterms:created>
  <dcterms:modified xsi:type="dcterms:W3CDTF">2026-03-20T13:40:12.666Z</dcterms:modified>
</cp:coreProperties>
</file>

<file path=docProps/custom.xml><?xml version="1.0" encoding="utf-8"?>
<Properties xmlns="http://schemas.openxmlformats.org/officeDocument/2006/custom-properties" xmlns:vt="http://schemas.openxmlformats.org/officeDocument/2006/docPropsVTypes"/>
</file>