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9633D" w14:textId="075A05A6" w:rsidR="00F41068" w:rsidRPr="007952AE" w:rsidRDefault="00B622F3" w:rsidP="008079A8">
      <w:pPr>
        <w:pStyle w:val="BodyText"/>
      </w:pPr>
      <w:r w:rsidRPr="007952AE">
        <w:t xml:space="preserve">Student Name </w:t>
      </w:r>
      <w:r w:rsidRPr="007952AE">
        <w:rPr>
          <w:spacing w:val="44"/>
        </w:rPr>
        <w:t xml:space="preserve"> </w:t>
      </w:r>
      <w:r w:rsidRPr="007952AE">
        <w:t xml:space="preserve">: </w:t>
      </w:r>
      <w:r w:rsidRPr="007952AE">
        <w:rPr>
          <w:spacing w:val="-1"/>
        </w:rPr>
        <w:t xml:space="preserve"> </w:t>
      </w:r>
      <w:r w:rsidRPr="007952AE">
        <w:rPr>
          <w:w w:val="99"/>
          <w:u w:val="single"/>
        </w:rPr>
        <w:t xml:space="preserve"> </w:t>
      </w:r>
      <w:r w:rsidR="00492444" w:rsidRPr="007952AE">
        <w:rPr>
          <w:w w:val="99"/>
          <w:u w:val="single"/>
        </w:rPr>
        <w:t>Teo Chen Ning</w:t>
      </w:r>
      <w:r w:rsidRPr="007952AE">
        <w:rPr>
          <w:u w:val="single"/>
        </w:rPr>
        <w:tab/>
      </w:r>
    </w:p>
    <w:p w14:paraId="1740C679" w14:textId="77777777" w:rsidR="00F41068" w:rsidRPr="007952AE" w:rsidRDefault="00F41068" w:rsidP="008079A8">
      <w:pPr>
        <w:pStyle w:val="BodyText"/>
      </w:pPr>
    </w:p>
    <w:p w14:paraId="2B0AC2FC" w14:textId="76D93268" w:rsidR="00F41068" w:rsidRPr="007952AE" w:rsidRDefault="00B622F3" w:rsidP="008079A8">
      <w:pPr>
        <w:pStyle w:val="BodyText"/>
      </w:pPr>
      <w:r w:rsidRPr="007952AE">
        <w:t>Group</w:t>
      </w:r>
      <w:r w:rsidRPr="007952AE">
        <w:tab/>
      </w:r>
      <w:r w:rsidR="00842D26">
        <w:tab/>
      </w:r>
      <w:r w:rsidRPr="007952AE">
        <w:t xml:space="preserve">: </w:t>
      </w:r>
      <w:r w:rsidRPr="007952AE">
        <w:rPr>
          <w:spacing w:val="-1"/>
        </w:rPr>
        <w:t xml:space="preserve"> </w:t>
      </w:r>
      <w:r w:rsidRPr="007952AE">
        <w:rPr>
          <w:w w:val="99"/>
          <w:u w:val="single"/>
        </w:rPr>
        <w:t xml:space="preserve"> </w:t>
      </w:r>
      <w:r w:rsidR="008A5C61" w:rsidRPr="007952AE">
        <w:rPr>
          <w:w w:val="99"/>
          <w:u w:val="single"/>
        </w:rPr>
        <w:t>TS3</w:t>
      </w:r>
      <w:r w:rsidRPr="007952AE">
        <w:rPr>
          <w:u w:val="single"/>
        </w:rPr>
        <w:tab/>
      </w:r>
      <w:r w:rsidR="00842D26">
        <w:rPr>
          <w:u w:val="single"/>
        </w:rPr>
        <w:t>_____________</w:t>
      </w:r>
    </w:p>
    <w:p w14:paraId="56E70BC5" w14:textId="77777777" w:rsidR="00F41068" w:rsidRPr="007952AE" w:rsidRDefault="00F41068" w:rsidP="008079A8">
      <w:pPr>
        <w:pStyle w:val="BodyText"/>
      </w:pPr>
    </w:p>
    <w:p w14:paraId="78BB76AE" w14:textId="4F394DB2" w:rsidR="00F41068" w:rsidRPr="007952AE" w:rsidRDefault="00B622F3" w:rsidP="008079A8">
      <w:pPr>
        <w:pStyle w:val="BodyText"/>
      </w:pPr>
      <w:r w:rsidRPr="007952AE">
        <w:t>Date</w:t>
      </w:r>
      <w:r w:rsidRPr="007952AE">
        <w:tab/>
      </w:r>
      <w:r w:rsidR="00842D26">
        <w:tab/>
      </w:r>
      <w:r w:rsidRPr="007952AE">
        <w:t xml:space="preserve">: </w:t>
      </w:r>
      <w:r w:rsidRPr="007952AE">
        <w:rPr>
          <w:spacing w:val="-1"/>
        </w:rPr>
        <w:t xml:space="preserve"> </w:t>
      </w:r>
      <w:r w:rsidRPr="007952AE">
        <w:rPr>
          <w:w w:val="99"/>
        </w:rPr>
        <w:t xml:space="preserve"> </w:t>
      </w:r>
      <w:r w:rsidR="008A5C61" w:rsidRPr="00842D26">
        <w:rPr>
          <w:w w:val="99"/>
          <w:u w:val="single"/>
        </w:rPr>
        <w:t>12/10/2020</w:t>
      </w:r>
      <w:r w:rsidRPr="00842D26">
        <w:rPr>
          <w:u w:val="single"/>
        </w:rPr>
        <w:tab/>
      </w:r>
      <w:r w:rsidR="00842D26">
        <w:rPr>
          <w:u w:val="single"/>
        </w:rPr>
        <w:t>______</w:t>
      </w:r>
    </w:p>
    <w:p w14:paraId="4AC4E38D" w14:textId="77777777" w:rsidR="00F41068" w:rsidRPr="007952AE" w:rsidRDefault="00F41068" w:rsidP="008079A8">
      <w:pPr>
        <w:pStyle w:val="BodyText"/>
      </w:pPr>
    </w:p>
    <w:p w14:paraId="7E5A7940" w14:textId="77777777" w:rsidR="00F41068" w:rsidRPr="007952AE" w:rsidRDefault="00F41068" w:rsidP="008079A8">
      <w:pPr>
        <w:pStyle w:val="BodyText"/>
      </w:pPr>
    </w:p>
    <w:p w14:paraId="6FEA9511" w14:textId="77777777" w:rsidR="00F41068" w:rsidRPr="007952AE" w:rsidRDefault="00B622F3" w:rsidP="008079A8">
      <w:pPr>
        <w:pStyle w:val="Heading1"/>
        <w:rPr>
          <w:u w:val="none"/>
        </w:rPr>
      </w:pPr>
      <w:r w:rsidRPr="007952AE">
        <w:rPr>
          <w:spacing w:val="-3"/>
        </w:rPr>
        <w:t xml:space="preserve">LAB </w:t>
      </w:r>
      <w:r w:rsidRPr="007952AE">
        <w:t xml:space="preserve">3:  </w:t>
      </w:r>
      <w:r w:rsidRPr="007952AE">
        <w:rPr>
          <w:spacing w:val="-3"/>
        </w:rPr>
        <w:t xml:space="preserve">ANALZING </w:t>
      </w:r>
      <w:r w:rsidRPr="007952AE">
        <w:t>NETWORK DATA</w:t>
      </w:r>
      <w:r w:rsidRPr="007952AE">
        <w:rPr>
          <w:spacing w:val="-11"/>
        </w:rPr>
        <w:t xml:space="preserve"> </w:t>
      </w:r>
      <w:r w:rsidRPr="007952AE">
        <w:t>LOG</w:t>
      </w:r>
    </w:p>
    <w:p w14:paraId="1565A118" w14:textId="77777777" w:rsidR="00F41068" w:rsidRPr="007952AE" w:rsidRDefault="00F41068" w:rsidP="008079A8">
      <w:pPr>
        <w:pStyle w:val="BodyText"/>
      </w:pPr>
    </w:p>
    <w:p w14:paraId="76E1C931" w14:textId="4A4F3B44" w:rsidR="00F41068" w:rsidRPr="007952AE" w:rsidRDefault="00B622F3" w:rsidP="008079A8">
      <w:pPr>
        <w:pStyle w:val="BodyText"/>
      </w:pPr>
      <w:r w:rsidRPr="007952AE">
        <w:t>You will be provided with the data file, in .csv format, in the working directory. Write the program to extract the following</w:t>
      </w:r>
      <w:r w:rsidRPr="007952AE">
        <w:rPr>
          <w:spacing w:val="-3"/>
        </w:rPr>
        <w:t xml:space="preserve"> </w:t>
      </w:r>
      <w:r w:rsidRPr="007952AE">
        <w:t>information</w:t>
      </w:r>
      <w:r w:rsidRPr="007952AE">
        <w:t>.</w:t>
      </w:r>
    </w:p>
    <w:p w14:paraId="4EF054D6" w14:textId="77777777" w:rsidR="00F41068" w:rsidRPr="007952AE" w:rsidRDefault="00F41068" w:rsidP="008079A8">
      <w:pPr>
        <w:pStyle w:val="BodyText"/>
      </w:pPr>
    </w:p>
    <w:p w14:paraId="74F36F47" w14:textId="77777777" w:rsidR="00F41068" w:rsidRPr="007952AE" w:rsidRDefault="00F41068" w:rsidP="008079A8">
      <w:pPr>
        <w:pStyle w:val="BodyText"/>
      </w:pPr>
    </w:p>
    <w:p w14:paraId="3A00F952" w14:textId="77777777" w:rsidR="00F41068" w:rsidRPr="007952AE" w:rsidRDefault="00B622F3" w:rsidP="008079A8">
      <w:pPr>
        <w:pStyle w:val="Heading1"/>
        <w:rPr>
          <w:u w:val="none"/>
        </w:rPr>
      </w:pPr>
      <w:r w:rsidRPr="007952AE">
        <w:t>EXERCISE 3A: TOP TALKERS AND LISTENERS</w:t>
      </w:r>
    </w:p>
    <w:p w14:paraId="52698273" w14:textId="77777777" w:rsidR="00F41068" w:rsidRPr="007952AE" w:rsidRDefault="00F41068" w:rsidP="008079A8">
      <w:pPr>
        <w:pStyle w:val="BodyText"/>
      </w:pPr>
    </w:p>
    <w:p w14:paraId="34BE5071" w14:textId="77777777" w:rsidR="00F41068" w:rsidRPr="007952AE" w:rsidRDefault="00B622F3" w:rsidP="008079A8">
      <w:pPr>
        <w:pStyle w:val="BodyText"/>
      </w:pPr>
      <w:r w:rsidRPr="007952AE">
        <w:t>One of the most commonly used function in analyzing data log is finding ou</w:t>
      </w:r>
      <w:r w:rsidRPr="007952AE">
        <w:t>t the IP address of the hosts that send out large amount of packet and hosts that receive large number of packets, usually know as TOP TALKERS and LISTENERS. Based on the IP address we can obtained the organization who owns the IP address.</w:t>
      </w:r>
    </w:p>
    <w:p w14:paraId="0420D0A7" w14:textId="77777777" w:rsidR="00F41068" w:rsidRPr="007952AE" w:rsidRDefault="00F41068" w:rsidP="008079A8">
      <w:pPr>
        <w:pStyle w:val="BodyText"/>
      </w:pPr>
    </w:p>
    <w:p w14:paraId="79F142B9" w14:textId="77777777" w:rsidR="00F41068" w:rsidRPr="007952AE" w:rsidRDefault="00B622F3" w:rsidP="008079A8">
      <w:pPr>
        <w:pStyle w:val="BodyText"/>
      </w:pPr>
      <w:r w:rsidRPr="007952AE">
        <w:t xml:space="preserve">List the TOP 5 </w:t>
      </w:r>
      <w:r w:rsidRPr="007952AE">
        <w:t>TALKERS</w:t>
      </w:r>
    </w:p>
    <w:p w14:paraId="3799ABEB" w14:textId="77777777" w:rsidR="00F41068" w:rsidRPr="007952AE" w:rsidRDefault="00F41068" w:rsidP="008079A8">
      <w:pPr>
        <w:pStyle w:val="BodyText"/>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2268"/>
        <w:gridCol w:w="1418"/>
        <w:gridCol w:w="3402"/>
      </w:tblGrid>
      <w:tr w:rsidR="00F41068" w:rsidRPr="007952AE" w14:paraId="0F74DDF1" w14:textId="77777777" w:rsidTr="003204DE">
        <w:trPr>
          <w:trHeight w:val="227"/>
        </w:trPr>
        <w:tc>
          <w:tcPr>
            <w:tcW w:w="1022" w:type="dxa"/>
          </w:tcPr>
          <w:p w14:paraId="1D6521D4" w14:textId="77777777" w:rsidR="00F41068" w:rsidRPr="007952AE" w:rsidRDefault="00B622F3" w:rsidP="00931249">
            <w:pPr>
              <w:pStyle w:val="TableParagraph"/>
              <w:jc w:val="center"/>
            </w:pPr>
            <w:r w:rsidRPr="007952AE">
              <w:t>Rank</w:t>
            </w:r>
          </w:p>
        </w:tc>
        <w:tc>
          <w:tcPr>
            <w:tcW w:w="2268" w:type="dxa"/>
          </w:tcPr>
          <w:p w14:paraId="4BCF721F" w14:textId="77777777" w:rsidR="00F41068" w:rsidRPr="007952AE" w:rsidRDefault="00B622F3" w:rsidP="00931249">
            <w:pPr>
              <w:pStyle w:val="TableParagraph"/>
              <w:jc w:val="center"/>
            </w:pPr>
            <w:r w:rsidRPr="007952AE">
              <w:t>IP address</w:t>
            </w:r>
          </w:p>
        </w:tc>
        <w:tc>
          <w:tcPr>
            <w:tcW w:w="1418" w:type="dxa"/>
          </w:tcPr>
          <w:p w14:paraId="7059DA43" w14:textId="77777777" w:rsidR="00F41068" w:rsidRPr="007952AE" w:rsidRDefault="00B622F3" w:rsidP="00931249">
            <w:pPr>
              <w:pStyle w:val="TableParagraph"/>
              <w:jc w:val="center"/>
            </w:pPr>
            <w:r w:rsidRPr="007952AE">
              <w:t># of packets</w:t>
            </w:r>
          </w:p>
        </w:tc>
        <w:tc>
          <w:tcPr>
            <w:tcW w:w="3402" w:type="dxa"/>
          </w:tcPr>
          <w:p w14:paraId="421735B9" w14:textId="6571481D" w:rsidR="00F41068" w:rsidRPr="007952AE" w:rsidRDefault="00B622F3" w:rsidP="00931249">
            <w:pPr>
              <w:pStyle w:val="TableParagraph"/>
              <w:jc w:val="center"/>
            </w:pPr>
            <w:r w:rsidRPr="007952AE">
              <w:t>Organi</w:t>
            </w:r>
            <w:r w:rsidR="00367D5E" w:rsidRPr="007952AE">
              <w:t>z</w:t>
            </w:r>
            <w:r w:rsidRPr="007952AE">
              <w:t>ation</w:t>
            </w:r>
          </w:p>
        </w:tc>
      </w:tr>
      <w:tr w:rsidR="00F41068" w:rsidRPr="007952AE" w14:paraId="791F93D6" w14:textId="77777777" w:rsidTr="003204DE">
        <w:trPr>
          <w:trHeight w:val="227"/>
        </w:trPr>
        <w:tc>
          <w:tcPr>
            <w:tcW w:w="1022" w:type="dxa"/>
          </w:tcPr>
          <w:p w14:paraId="117310F7" w14:textId="77777777" w:rsidR="00F41068" w:rsidRPr="007952AE" w:rsidRDefault="00B622F3" w:rsidP="00931249">
            <w:pPr>
              <w:pStyle w:val="TableParagraph"/>
              <w:jc w:val="center"/>
            </w:pPr>
            <w:r w:rsidRPr="007952AE">
              <w:rPr>
                <w:w w:val="99"/>
              </w:rPr>
              <w:t>1</w:t>
            </w:r>
          </w:p>
        </w:tc>
        <w:tc>
          <w:tcPr>
            <w:tcW w:w="2268" w:type="dxa"/>
          </w:tcPr>
          <w:p w14:paraId="065E7FDE" w14:textId="5922ED64" w:rsidR="00F41068" w:rsidRPr="007952AE" w:rsidRDefault="00E54C9D" w:rsidP="00931249">
            <w:pPr>
              <w:jc w:val="center"/>
              <w:rPr>
                <w:lang w:val="en-SG" w:eastAsia="en-SG"/>
              </w:rPr>
            </w:pPr>
            <w:r w:rsidRPr="00E54C9D">
              <w:rPr>
                <w:lang w:val="en-SG" w:eastAsia="en-SG"/>
              </w:rPr>
              <w:t>103.26.47.233</w:t>
            </w:r>
          </w:p>
        </w:tc>
        <w:tc>
          <w:tcPr>
            <w:tcW w:w="1418" w:type="dxa"/>
          </w:tcPr>
          <w:p w14:paraId="725C1A99" w14:textId="693FB1AC" w:rsidR="00F41068" w:rsidRPr="007952AE" w:rsidRDefault="005B4DC9" w:rsidP="00931249">
            <w:pPr>
              <w:jc w:val="center"/>
            </w:pPr>
            <w:r w:rsidRPr="007952AE">
              <w:t>9646</w:t>
            </w:r>
          </w:p>
        </w:tc>
        <w:tc>
          <w:tcPr>
            <w:tcW w:w="3402" w:type="dxa"/>
          </w:tcPr>
          <w:p w14:paraId="52754D34" w14:textId="1954297C" w:rsidR="00F41068" w:rsidRPr="007952AE" w:rsidRDefault="007708D1" w:rsidP="00931249">
            <w:pPr>
              <w:pStyle w:val="TableParagraph"/>
              <w:jc w:val="center"/>
            </w:pPr>
            <w:r w:rsidRPr="007952AE">
              <w:t>Multimedia Development Corp</w:t>
            </w:r>
          </w:p>
        </w:tc>
      </w:tr>
      <w:tr w:rsidR="00F41068" w:rsidRPr="007952AE" w14:paraId="196E6FF5" w14:textId="77777777" w:rsidTr="003204DE">
        <w:trPr>
          <w:trHeight w:val="227"/>
        </w:trPr>
        <w:tc>
          <w:tcPr>
            <w:tcW w:w="1022" w:type="dxa"/>
          </w:tcPr>
          <w:p w14:paraId="4B7771AD" w14:textId="77777777" w:rsidR="00F41068" w:rsidRPr="007952AE" w:rsidRDefault="00B622F3" w:rsidP="00931249">
            <w:pPr>
              <w:pStyle w:val="TableParagraph"/>
              <w:jc w:val="center"/>
            </w:pPr>
            <w:r w:rsidRPr="007952AE">
              <w:rPr>
                <w:w w:val="99"/>
              </w:rPr>
              <w:t>2</w:t>
            </w:r>
          </w:p>
        </w:tc>
        <w:tc>
          <w:tcPr>
            <w:tcW w:w="2268" w:type="dxa"/>
          </w:tcPr>
          <w:p w14:paraId="4050DA48" w14:textId="42079358" w:rsidR="00F41068" w:rsidRPr="007952AE" w:rsidRDefault="00E54C9D" w:rsidP="00931249">
            <w:pPr>
              <w:jc w:val="center"/>
            </w:pPr>
            <w:r w:rsidRPr="007952AE">
              <w:t>13.107.4.50</w:t>
            </w:r>
          </w:p>
        </w:tc>
        <w:tc>
          <w:tcPr>
            <w:tcW w:w="1418" w:type="dxa"/>
          </w:tcPr>
          <w:p w14:paraId="78D2CD3A" w14:textId="4DA985C8" w:rsidR="00F41068" w:rsidRPr="007952AE" w:rsidRDefault="005B4DC9" w:rsidP="00931249">
            <w:pPr>
              <w:jc w:val="center"/>
            </w:pPr>
            <w:r w:rsidRPr="007952AE">
              <w:t>4950</w:t>
            </w:r>
          </w:p>
        </w:tc>
        <w:tc>
          <w:tcPr>
            <w:tcW w:w="3402" w:type="dxa"/>
          </w:tcPr>
          <w:p w14:paraId="4A181870" w14:textId="4BCEA3B1" w:rsidR="00F41068" w:rsidRPr="007952AE" w:rsidRDefault="00686AE8" w:rsidP="00931249">
            <w:pPr>
              <w:pStyle w:val="TableParagraph"/>
              <w:jc w:val="center"/>
            </w:pPr>
            <w:r w:rsidRPr="007952AE">
              <w:t>Microsoft Corp</w:t>
            </w:r>
          </w:p>
        </w:tc>
      </w:tr>
      <w:tr w:rsidR="00F41068" w:rsidRPr="007952AE" w14:paraId="2401A73B" w14:textId="77777777" w:rsidTr="003204DE">
        <w:trPr>
          <w:trHeight w:val="227"/>
        </w:trPr>
        <w:tc>
          <w:tcPr>
            <w:tcW w:w="1022" w:type="dxa"/>
          </w:tcPr>
          <w:p w14:paraId="3CC9D9BA" w14:textId="77777777" w:rsidR="00F41068" w:rsidRPr="007952AE" w:rsidRDefault="00B622F3" w:rsidP="00931249">
            <w:pPr>
              <w:pStyle w:val="TableParagraph"/>
              <w:jc w:val="center"/>
            </w:pPr>
            <w:r w:rsidRPr="007952AE">
              <w:rPr>
                <w:w w:val="99"/>
              </w:rPr>
              <w:t>3</w:t>
            </w:r>
          </w:p>
        </w:tc>
        <w:tc>
          <w:tcPr>
            <w:tcW w:w="2268" w:type="dxa"/>
          </w:tcPr>
          <w:p w14:paraId="26B2989A" w14:textId="2CBBBCA6" w:rsidR="00F41068" w:rsidRPr="007952AE" w:rsidRDefault="00E54C9D" w:rsidP="00931249">
            <w:pPr>
              <w:jc w:val="center"/>
            </w:pPr>
            <w:r w:rsidRPr="007952AE">
              <w:t>155.69.160.78</w:t>
            </w:r>
          </w:p>
        </w:tc>
        <w:tc>
          <w:tcPr>
            <w:tcW w:w="1418" w:type="dxa"/>
          </w:tcPr>
          <w:p w14:paraId="2C95123B" w14:textId="656933A4" w:rsidR="00F41068" w:rsidRPr="007952AE" w:rsidRDefault="005B4DC9" w:rsidP="00931249">
            <w:pPr>
              <w:jc w:val="center"/>
            </w:pPr>
            <w:r w:rsidRPr="007952AE">
              <w:t>4563</w:t>
            </w:r>
          </w:p>
        </w:tc>
        <w:tc>
          <w:tcPr>
            <w:tcW w:w="3402" w:type="dxa"/>
          </w:tcPr>
          <w:p w14:paraId="6DE92371" w14:textId="367F763A" w:rsidR="00F41068" w:rsidRPr="007952AE" w:rsidRDefault="00686AE8" w:rsidP="00931249">
            <w:pPr>
              <w:pStyle w:val="TableParagraph"/>
              <w:jc w:val="center"/>
            </w:pPr>
            <w:r w:rsidRPr="007952AE">
              <w:t>Nanyang Technological University</w:t>
            </w:r>
          </w:p>
        </w:tc>
      </w:tr>
      <w:tr w:rsidR="00F41068" w:rsidRPr="007952AE" w14:paraId="73E6D4BE" w14:textId="77777777" w:rsidTr="003204DE">
        <w:trPr>
          <w:trHeight w:val="227"/>
        </w:trPr>
        <w:tc>
          <w:tcPr>
            <w:tcW w:w="1022" w:type="dxa"/>
          </w:tcPr>
          <w:p w14:paraId="6E793B9A" w14:textId="77777777" w:rsidR="00F41068" w:rsidRPr="007952AE" w:rsidRDefault="00B622F3" w:rsidP="00931249">
            <w:pPr>
              <w:pStyle w:val="TableParagraph"/>
              <w:jc w:val="center"/>
            </w:pPr>
            <w:r w:rsidRPr="007952AE">
              <w:rPr>
                <w:w w:val="99"/>
              </w:rPr>
              <w:t>4</w:t>
            </w:r>
          </w:p>
        </w:tc>
        <w:tc>
          <w:tcPr>
            <w:tcW w:w="2268" w:type="dxa"/>
          </w:tcPr>
          <w:p w14:paraId="3BF0737D" w14:textId="5B309454" w:rsidR="00F41068" w:rsidRPr="007952AE" w:rsidRDefault="00E54C9D" w:rsidP="00931249">
            <w:pPr>
              <w:jc w:val="center"/>
            </w:pPr>
            <w:r w:rsidRPr="007952AE">
              <w:t>130.14.250.7</w:t>
            </w:r>
          </w:p>
        </w:tc>
        <w:tc>
          <w:tcPr>
            <w:tcW w:w="1418" w:type="dxa"/>
          </w:tcPr>
          <w:p w14:paraId="128B55A9" w14:textId="47793070" w:rsidR="00F41068" w:rsidRPr="007952AE" w:rsidRDefault="005B4DC9" w:rsidP="00931249">
            <w:pPr>
              <w:jc w:val="center"/>
            </w:pPr>
            <w:r w:rsidRPr="007952AE">
              <w:t>3914</w:t>
            </w:r>
          </w:p>
        </w:tc>
        <w:tc>
          <w:tcPr>
            <w:tcW w:w="3402" w:type="dxa"/>
          </w:tcPr>
          <w:p w14:paraId="0661E04E" w14:textId="737B289C" w:rsidR="00F41068" w:rsidRPr="007952AE" w:rsidRDefault="00686AE8" w:rsidP="00931249">
            <w:pPr>
              <w:pStyle w:val="TableParagraph"/>
              <w:jc w:val="center"/>
            </w:pPr>
            <w:r w:rsidRPr="007952AE">
              <w:t>National Library of Medicine</w:t>
            </w:r>
          </w:p>
        </w:tc>
      </w:tr>
      <w:tr w:rsidR="00F41068" w:rsidRPr="007952AE" w14:paraId="61B97776" w14:textId="77777777" w:rsidTr="003204DE">
        <w:trPr>
          <w:trHeight w:val="227"/>
        </w:trPr>
        <w:tc>
          <w:tcPr>
            <w:tcW w:w="1022" w:type="dxa"/>
          </w:tcPr>
          <w:p w14:paraId="797C7701" w14:textId="77777777" w:rsidR="00F41068" w:rsidRPr="007952AE" w:rsidRDefault="00B622F3" w:rsidP="00931249">
            <w:pPr>
              <w:pStyle w:val="TableParagraph"/>
              <w:jc w:val="center"/>
            </w:pPr>
            <w:r w:rsidRPr="007952AE">
              <w:rPr>
                <w:w w:val="99"/>
              </w:rPr>
              <w:t>5</w:t>
            </w:r>
          </w:p>
        </w:tc>
        <w:tc>
          <w:tcPr>
            <w:tcW w:w="2268" w:type="dxa"/>
          </w:tcPr>
          <w:p w14:paraId="36EE567A" w14:textId="71B745A9" w:rsidR="00F41068" w:rsidRPr="007952AE" w:rsidRDefault="008B3FD1" w:rsidP="00931249">
            <w:pPr>
              <w:jc w:val="center"/>
            </w:pPr>
            <w:r w:rsidRPr="007952AE">
              <w:t>173.194.22.215</w:t>
            </w:r>
          </w:p>
        </w:tc>
        <w:tc>
          <w:tcPr>
            <w:tcW w:w="1418" w:type="dxa"/>
          </w:tcPr>
          <w:p w14:paraId="70785C8F" w14:textId="68FFA06B" w:rsidR="00F41068" w:rsidRPr="007952AE" w:rsidRDefault="005B4DC9" w:rsidP="00931249">
            <w:pPr>
              <w:jc w:val="center"/>
            </w:pPr>
            <w:r w:rsidRPr="007952AE">
              <w:t>2896</w:t>
            </w:r>
          </w:p>
        </w:tc>
        <w:tc>
          <w:tcPr>
            <w:tcW w:w="3402" w:type="dxa"/>
          </w:tcPr>
          <w:p w14:paraId="5483DCC6" w14:textId="6587E664" w:rsidR="00F41068" w:rsidRPr="007952AE" w:rsidRDefault="00686AE8" w:rsidP="00931249">
            <w:pPr>
              <w:pStyle w:val="TableParagraph"/>
              <w:jc w:val="center"/>
            </w:pPr>
            <w:r w:rsidRPr="007952AE">
              <w:t>Google Inc</w:t>
            </w:r>
          </w:p>
        </w:tc>
      </w:tr>
    </w:tbl>
    <w:p w14:paraId="2328DA69" w14:textId="77777777" w:rsidR="00F41068" w:rsidRPr="007952AE" w:rsidRDefault="00F41068" w:rsidP="008079A8">
      <w:pPr>
        <w:pStyle w:val="BodyText"/>
      </w:pPr>
    </w:p>
    <w:p w14:paraId="714FC13D" w14:textId="77777777" w:rsidR="00F41068" w:rsidRPr="007952AE" w:rsidRDefault="00B622F3" w:rsidP="008079A8">
      <w:pPr>
        <w:pStyle w:val="BodyText"/>
      </w:pPr>
      <w:r w:rsidRPr="007952AE">
        <w:t>TOP 5 LISTENERS</w:t>
      </w:r>
    </w:p>
    <w:p w14:paraId="1BB52BDC" w14:textId="77777777" w:rsidR="00F41068" w:rsidRPr="007952AE" w:rsidRDefault="00F41068" w:rsidP="008079A8">
      <w:pPr>
        <w:pStyle w:val="BodyText"/>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2268"/>
        <w:gridCol w:w="1418"/>
        <w:gridCol w:w="3402"/>
      </w:tblGrid>
      <w:tr w:rsidR="00F41068" w:rsidRPr="007952AE" w14:paraId="7FBAC1F3" w14:textId="77777777" w:rsidTr="003204DE">
        <w:trPr>
          <w:trHeight w:val="227"/>
        </w:trPr>
        <w:tc>
          <w:tcPr>
            <w:tcW w:w="1022" w:type="dxa"/>
          </w:tcPr>
          <w:p w14:paraId="10606394" w14:textId="77777777" w:rsidR="00F41068" w:rsidRPr="007952AE" w:rsidRDefault="00B622F3" w:rsidP="00931249">
            <w:pPr>
              <w:pStyle w:val="TableParagraph"/>
              <w:jc w:val="center"/>
            </w:pPr>
            <w:r w:rsidRPr="007952AE">
              <w:t>Rank</w:t>
            </w:r>
          </w:p>
        </w:tc>
        <w:tc>
          <w:tcPr>
            <w:tcW w:w="2268" w:type="dxa"/>
          </w:tcPr>
          <w:p w14:paraId="5CD8D146" w14:textId="77777777" w:rsidR="00F41068" w:rsidRPr="007952AE" w:rsidRDefault="00B622F3" w:rsidP="00931249">
            <w:pPr>
              <w:pStyle w:val="TableParagraph"/>
              <w:jc w:val="center"/>
            </w:pPr>
            <w:r w:rsidRPr="007952AE">
              <w:t>IP address</w:t>
            </w:r>
          </w:p>
        </w:tc>
        <w:tc>
          <w:tcPr>
            <w:tcW w:w="1418" w:type="dxa"/>
          </w:tcPr>
          <w:p w14:paraId="04E1403A" w14:textId="77777777" w:rsidR="00F41068" w:rsidRPr="007952AE" w:rsidRDefault="00B622F3" w:rsidP="00931249">
            <w:pPr>
              <w:pStyle w:val="TableParagraph"/>
              <w:jc w:val="center"/>
            </w:pPr>
            <w:r w:rsidRPr="007952AE">
              <w:t># of packets</w:t>
            </w:r>
          </w:p>
        </w:tc>
        <w:tc>
          <w:tcPr>
            <w:tcW w:w="3402" w:type="dxa"/>
          </w:tcPr>
          <w:p w14:paraId="5069A3B9" w14:textId="7F9A92A1" w:rsidR="00F41068" w:rsidRPr="007952AE" w:rsidRDefault="00B622F3" w:rsidP="00931249">
            <w:pPr>
              <w:pStyle w:val="TableParagraph"/>
              <w:jc w:val="center"/>
            </w:pPr>
            <w:r w:rsidRPr="007952AE">
              <w:t>Organi</w:t>
            </w:r>
            <w:r w:rsidR="00367D5E" w:rsidRPr="007952AE">
              <w:t>z</w:t>
            </w:r>
            <w:r w:rsidRPr="007952AE">
              <w:t>ation</w:t>
            </w:r>
          </w:p>
        </w:tc>
      </w:tr>
      <w:tr w:rsidR="00F41068" w:rsidRPr="007952AE" w14:paraId="254BF871" w14:textId="77777777" w:rsidTr="003204DE">
        <w:trPr>
          <w:trHeight w:val="227"/>
        </w:trPr>
        <w:tc>
          <w:tcPr>
            <w:tcW w:w="1022" w:type="dxa"/>
          </w:tcPr>
          <w:p w14:paraId="3AAF8E00" w14:textId="77777777" w:rsidR="00F41068" w:rsidRPr="007952AE" w:rsidRDefault="00B622F3" w:rsidP="00931249">
            <w:pPr>
              <w:pStyle w:val="TableParagraph"/>
              <w:jc w:val="center"/>
            </w:pPr>
            <w:r w:rsidRPr="007952AE">
              <w:rPr>
                <w:w w:val="99"/>
              </w:rPr>
              <w:t>1</w:t>
            </w:r>
          </w:p>
        </w:tc>
        <w:tc>
          <w:tcPr>
            <w:tcW w:w="2268" w:type="dxa"/>
          </w:tcPr>
          <w:p w14:paraId="7BE76040" w14:textId="373FB7FF" w:rsidR="00F41068" w:rsidRPr="007952AE" w:rsidRDefault="00B209B5" w:rsidP="00931249">
            <w:pPr>
              <w:jc w:val="center"/>
              <w:rPr>
                <w:lang w:val="en-SG" w:eastAsia="en-SG"/>
              </w:rPr>
            </w:pPr>
            <w:r w:rsidRPr="00B209B5">
              <w:rPr>
                <w:lang w:val="en-SG" w:eastAsia="en-SG"/>
              </w:rPr>
              <w:t>103.22.221.73</w:t>
            </w:r>
          </w:p>
        </w:tc>
        <w:tc>
          <w:tcPr>
            <w:tcW w:w="1418" w:type="dxa"/>
          </w:tcPr>
          <w:p w14:paraId="766477AD" w14:textId="268F4BE3" w:rsidR="00F41068" w:rsidRPr="007952AE" w:rsidRDefault="005B4DC9" w:rsidP="00931249">
            <w:pPr>
              <w:pStyle w:val="TableParagraph"/>
              <w:jc w:val="center"/>
            </w:pPr>
            <w:r w:rsidRPr="007952AE">
              <w:t>9646</w:t>
            </w:r>
          </w:p>
        </w:tc>
        <w:tc>
          <w:tcPr>
            <w:tcW w:w="3402" w:type="dxa"/>
          </w:tcPr>
          <w:p w14:paraId="07500E94" w14:textId="413111FF" w:rsidR="00F41068" w:rsidRPr="007952AE" w:rsidRDefault="00B209B5" w:rsidP="00931249">
            <w:pPr>
              <w:pStyle w:val="TableParagraph"/>
              <w:jc w:val="center"/>
            </w:pPr>
            <w:r w:rsidRPr="007952AE">
              <w:t>National Information Society Agency</w:t>
            </w:r>
          </w:p>
        </w:tc>
      </w:tr>
      <w:tr w:rsidR="00F41068" w:rsidRPr="007952AE" w14:paraId="6D0FF9CB" w14:textId="77777777" w:rsidTr="003204DE">
        <w:trPr>
          <w:trHeight w:val="227"/>
        </w:trPr>
        <w:tc>
          <w:tcPr>
            <w:tcW w:w="1022" w:type="dxa"/>
          </w:tcPr>
          <w:p w14:paraId="6E86D520" w14:textId="77777777" w:rsidR="00F41068" w:rsidRPr="007952AE" w:rsidRDefault="00B622F3" w:rsidP="00931249">
            <w:pPr>
              <w:pStyle w:val="TableParagraph"/>
              <w:jc w:val="center"/>
            </w:pPr>
            <w:r w:rsidRPr="007952AE">
              <w:rPr>
                <w:w w:val="99"/>
              </w:rPr>
              <w:t>2</w:t>
            </w:r>
          </w:p>
        </w:tc>
        <w:tc>
          <w:tcPr>
            <w:tcW w:w="2268" w:type="dxa"/>
          </w:tcPr>
          <w:p w14:paraId="45AB10CE" w14:textId="3535DF0C" w:rsidR="00F41068" w:rsidRPr="007952AE" w:rsidRDefault="00B209B5" w:rsidP="00931249">
            <w:pPr>
              <w:jc w:val="center"/>
              <w:rPr>
                <w:lang w:val="en-SG" w:eastAsia="en-SG"/>
              </w:rPr>
            </w:pPr>
            <w:r w:rsidRPr="00B209B5">
              <w:rPr>
                <w:lang w:val="en-SG" w:eastAsia="en-SG"/>
              </w:rPr>
              <w:t>137.132.228.33</w:t>
            </w:r>
          </w:p>
        </w:tc>
        <w:tc>
          <w:tcPr>
            <w:tcW w:w="1418" w:type="dxa"/>
          </w:tcPr>
          <w:p w14:paraId="4EB08321" w14:textId="77042909" w:rsidR="00F41068" w:rsidRPr="007952AE" w:rsidRDefault="005B4DC9" w:rsidP="00931249">
            <w:pPr>
              <w:pStyle w:val="TableParagraph"/>
              <w:jc w:val="center"/>
            </w:pPr>
            <w:r w:rsidRPr="007952AE">
              <w:t>7835</w:t>
            </w:r>
          </w:p>
        </w:tc>
        <w:tc>
          <w:tcPr>
            <w:tcW w:w="3402" w:type="dxa"/>
          </w:tcPr>
          <w:p w14:paraId="64A37016" w14:textId="157AB7CA" w:rsidR="00F41068" w:rsidRPr="007952AE" w:rsidRDefault="00B209B5" w:rsidP="00931249">
            <w:pPr>
              <w:pStyle w:val="TableParagraph"/>
              <w:jc w:val="center"/>
            </w:pPr>
            <w:r w:rsidRPr="007952AE">
              <w:t>National University of Singapore</w:t>
            </w:r>
          </w:p>
        </w:tc>
      </w:tr>
      <w:tr w:rsidR="00F41068" w:rsidRPr="007952AE" w14:paraId="28296AB2" w14:textId="77777777" w:rsidTr="003204DE">
        <w:trPr>
          <w:trHeight w:val="227"/>
        </w:trPr>
        <w:tc>
          <w:tcPr>
            <w:tcW w:w="1022" w:type="dxa"/>
          </w:tcPr>
          <w:p w14:paraId="18EEDFFA" w14:textId="77777777" w:rsidR="00F41068" w:rsidRPr="007952AE" w:rsidRDefault="00B622F3" w:rsidP="00931249">
            <w:pPr>
              <w:pStyle w:val="TableParagraph"/>
              <w:jc w:val="center"/>
            </w:pPr>
            <w:r w:rsidRPr="007952AE">
              <w:rPr>
                <w:w w:val="99"/>
              </w:rPr>
              <w:t>3</w:t>
            </w:r>
          </w:p>
        </w:tc>
        <w:tc>
          <w:tcPr>
            <w:tcW w:w="2268" w:type="dxa"/>
          </w:tcPr>
          <w:p w14:paraId="1F133DC8" w14:textId="15A8B03E" w:rsidR="00F41068" w:rsidRPr="007952AE" w:rsidRDefault="00B209B5" w:rsidP="00931249">
            <w:pPr>
              <w:jc w:val="center"/>
              <w:rPr>
                <w:lang w:val="en-SG" w:eastAsia="en-SG"/>
              </w:rPr>
            </w:pPr>
            <w:r w:rsidRPr="00B209B5">
              <w:rPr>
                <w:lang w:val="en-SG" w:eastAsia="en-SG"/>
              </w:rPr>
              <w:t>137.132.228.29</w:t>
            </w:r>
          </w:p>
        </w:tc>
        <w:tc>
          <w:tcPr>
            <w:tcW w:w="1418" w:type="dxa"/>
          </w:tcPr>
          <w:p w14:paraId="4035F1D4" w14:textId="4BB4AA57" w:rsidR="00F41068" w:rsidRPr="007952AE" w:rsidRDefault="005B4DC9" w:rsidP="00931249">
            <w:pPr>
              <w:pStyle w:val="TableParagraph"/>
              <w:jc w:val="center"/>
            </w:pPr>
            <w:r w:rsidRPr="007952AE">
              <w:t>5964</w:t>
            </w:r>
          </w:p>
        </w:tc>
        <w:tc>
          <w:tcPr>
            <w:tcW w:w="3402" w:type="dxa"/>
          </w:tcPr>
          <w:p w14:paraId="708B397D" w14:textId="316ABFAD" w:rsidR="00F41068" w:rsidRPr="007952AE" w:rsidRDefault="00B209B5" w:rsidP="00931249">
            <w:pPr>
              <w:pStyle w:val="TableParagraph"/>
              <w:jc w:val="center"/>
            </w:pPr>
            <w:r w:rsidRPr="007952AE">
              <w:t>National University of Singapore</w:t>
            </w:r>
          </w:p>
        </w:tc>
      </w:tr>
      <w:tr w:rsidR="00F41068" w:rsidRPr="007952AE" w14:paraId="0A93DCBF" w14:textId="77777777" w:rsidTr="003204DE">
        <w:trPr>
          <w:trHeight w:val="227"/>
        </w:trPr>
        <w:tc>
          <w:tcPr>
            <w:tcW w:w="1022" w:type="dxa"/>
          </w:tcPr>
          <w:p w14:paraId="57EEF2EC" w14:textId="77777777" w:rsidR="00F41068" w:rsidRPr="007952AE" w:rsidRDefault="00B622F3" w:rsidP="00931249">
            <w:pPr>
              <w:pStyle w:val="TableParagraph"/>
              <w:jc w:val="center"/>
            </w:pPr>
            <w:r w:rsidRPr="007952AE">
              <w:rPr>
                <w:w w:val="99"/>
              </w:rPr>
              <w:t>4</w:t>
            </w:r>
          </w:p>
        </w:tc>
        <w:tc>
          <w:tcPr>
            <w:tcW w:w="2268" w:type="dxa"/>
          </w:tcPr>
          <w:p w14:paraId="04EA33C9" w14:textId="037DE490" w:rsidR="00F41068" w:rsidRPr="007952AE" w:rsidRDefault="00B209B5" w:rsidP="00931249">
            <w:pPr>
              <w:jc w:val="center"/>
              <w:rPr>
                <w:lang w:val="en-SG" w:eastAsia="en-SG"/>
              </w:rPr>
            </w:pPr>
            <w:r w:rsidRPr="00B209B5">
              <w:rPr>
                <w:lang w:val="en-SG" w:eastAsia="en-SG"/>
              </w:rPr>
              <w:t>137.132.228.42</w:t>
            </w:r>
          </w:p>
        </w:tc>
        <w:tc>
          <w:tcPr>
            <w:tcW w:w="1418" w:type="dxa"/>
          </w:tcPr>
          <w:p w14:paraId="27D156A6" w14:textId="4E0EB926" w:rsidR="00F41068" w:rsidRPr="007952AE" w:rsidRDefault="005B4DC9" w:rsidP="00931249">
            <w:pPr>
              <w:pStyle w:val="TableParagraph"/>
              <w:jc w:val="center"/>
            </w:pPr>
            <w:r w:rsidRPr="007952AE">
              <w:t>4987</w:t>
            </w:r>
          </w:p>
        </w:tc>
        <w:tc>
          <w:tcPr>
            <w:tcW w:w="3402" w:type="dxa"/>
          </w:tcPr>
          <w:p w14:paraId="24F5F3BA" w14:textId="35A7D0AF" w:rsidR="00F41068" w:rsidRPr="007952AE" w:rsidRDefault="00B209B5" w:rsidP="00931249">
            <w:pPr>
              <w:pStyle w:val="TableParagraph"/>
              <w:jc w:val="center"/>
            </w:pPr>
            <w:r w:rsidRPr="007952AE">
              <w:t>National University of Singapore</w:t>
            </w:r>
          </w:p>
        </w:tc>
      </w:tr>
      <w:tr w:rsidR="00F41068" w:rsidRPr="007952AE" w14:paraId="2AE70ABF" w14:textId="77777777" w:rsidTr="003204DE">
        <w:trPr>
          <w:trHeight w:val="227"/>
        </w:trPr>
        <w:tc>
          <w:tcPr>
            <w:tcW w:w="1022" w:type="dxa"/>
          </w:tcPr>
          <w:p w14:paraId="65884B60" w14:textId="77777777" w:rsidR="00F41068" w:rsidRPr="007952AE" w:rsidRDefault="00B622F3" w:rsidP="00931249">
            <w:pPr>
              <w:pStyle w:val="TableParagraph"/>
              <w:jc w:val="center"/>
            </w:pPr>
            <w:r w:rsidRPr="007952AE">
              <w:rPr>
                <w:w w:val="99"/>
              </w:rPr>
              <w:t>5</w:t>
            </w:r>
          </w:p>
        </w:tc>
        <w:tc>
          <w:tcPr>
            <w:tcW w:w="2268" w:type="dxa"/>
          </w:tcPr>
          <w:p w14:paraId="38C0805C" w14:textId="756E98D6" w:rsidR="00F41068" w:rsidRPr="007952AE" w:rsidRDefault="00B209B5" w:rsidP="00931249">
            <w:pPr>
              <w:jc w:val="center"/>
              <w:rPr>
                <w:lang w:val="en-SG" w:eastAsia="en-SG"/>
              </w:rPr>
            </w:pPr>
            <w:r w:rsidRPr="00B209B5">
              <w:rPr>
                <w:lang w:val="en-SG" w:eastAsia="en-SG"/>
              </w:rPr>
              <w:t>103.37.198.100</w:t>
            </w:r>
          </w:p>
        </w:tc>
        <w:tc>
          <w:tcPr>
            <w:tcW w:w="1418" w:type="dxa"/>
          </w:tcPr>
          <w:p w14:paraId="4C092522" w14:textId="1B729035" w:rsidR="00F41068" w:rsidRPr="007952AE" w:rsidRDefault="005B4DC9" w:rsidP="00931249">
            <w:pPr>
              <w:pStyle w:val="TableParagraph"/>
              <w:jc w:val="center"/>
            </w:pPr>
            <w:r w:rsidRPr="007952AE">
              <w:t>3915</w:t>
            </w:r>
          </w:p>
        </w:tc>
        <w:tc>
          <w:tcPr>
            <w:tcW w:w="3402" w:type="dxa"/>
          </w:tcPr>
          <w:p w14:paraId="15E26FC8" w14:textId="2FAE9947" w:rsidR="00F41068" w:rsidRPr="007952AE" w:rsidRDefault="00B209B5" w:rsidP="00931249">
            <w:pPr>
              <w:pStyle w:val="TableParagraph"/>
              <w:jc w:val="center"/>
            </w:pPr>
            <w:r w:rsidRPr="007952AE">
              <w:t>A</w:t>
            </w:r>
            <w:r w:rsidR="00B441F4" w:rsidRPr="007952AE">
              <w:t>*S</w:t>
            </w:r>
            <w:r w:rsidR="00391F18" w:rsidRPr="007952AE">
              <w:t>TAR</w:t>
            </w:r>
          </w:p>
        </w:tc>
      </w:tr>
    </w:tbl>
    <w:p w14:paraId="7C9418F9" w14:textId="77777777" w:rsidR="00F41068" w:rsidRPr="007952AE" w:rsidRDefault="00F41068" w:rsidP="008079A8">
      <w:pPr>
        <w:pStyle w:val="BodyText"/>
      </w:pPr>
    </w:p>
    <w:p w14:paraId="588F159F" w14:textId="77777777" w:rsidR="00F41068" w:rsidRPr="007952AE" w:rsidRDefault="00F41068" w:rsidP="008079A8">
      <w:pPr>
        <w:pStyle w:val="BodyText"/>
      </w:pPr>
    </w:p>
    <w:p w14:paraId="043D56B2" w14:textId="77777777" w:rsidR="00F41068" w:rsidRPr="007952AE" w:rsidRDefault="00B622F3" w:rsidP="008079A8">
      <w:pPr>
        <w:pStyle w:val="Heading1"/>
        <w:rPr>
          <w:u w:val="none"/>
        </w:rPr>
      </w:pPr>
      <w:r w:rsidRPr="007952AE">
        <w:t>EXERCISE 3B: TRANSPORT PROTOCOL</w:t>
      </w:r>
    </w:p>
    <w:p w14:paraId="4033ADA6" w14:textId="77777777" w:rsidR="00F41068" w:rsidRPr="007952AE" w:rsidRDefault="00F41068" w:rsidP="008079A8">
      <w:pPr>
        <w:pStyle w:val="BodyText"/>
      </w:pPr>
    </w:p>
    <w:p w14:paraId="1999A1FB" w14:textId="010C70D7" w:rsidR="00F41068" w:rsidRPr="007952AE" w:rsidRDefault="00B622F3" w:rsidP="008079A8">
      <w:pPr>
        <w:pStyle w:val="BodyText"/>
      </w:pPr>
      <w:r w:rsidRPr="007952AE">
        <w:t>Using the IP protocol type attribute, determine the percentage of TCP and UDP protocol</w:t>
      </w:r>
      <w:r w:rsidR="0046609D" w:rsidRPr="007952AE">
        <w:t>.</w:t>
      </w:r>
    </w:p>
    <w:p w14:paraId="35E7EA82" w14:textId="77777777" w:rsidR="00F41068" w:rsidRPr="007952AE" w:rsidRDefault="00F41068" w:rsidP="008079A8">
      <w:pPr>
        <w:pStyle w:val="BodyText"/>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1418"/>
        <w:gridCol w:w="2551"/>
        <w:gridCol w:w="3119"/>
      </w:tblGrid>
      <w:tr w:rsidR="00F41068" w:rsidRPr="007952AE" w14:paraId="13A61572" w14:textId="77777777" w:rsidTr="003204DE">
        <w:trPr>
          <w:trHeight w:val="227"/>
        </w:trPr>
        <w:tc>
          <w:tcPr>
            <w:tcW w:w="1022" w:type="dxa"/>
          </w:tcPr>
          <w:p w14:paraId="1D1C4C47" w14:textId="40245BC6" w:rsidR="00F41068" w:rsidRPr="007952AE" w:rsidRDefault="003204DE" w:rsidP="00931249">
            <w:pPr>
              <w:pStyle w:val="TableParagraph"/>
              <w:jc w:val="center"/>
            </w:pPr>
            <w:r w:rsidRPr="007952AE">
              <w:t>Rank</w:t>
            </w:r>
          </w:p>
        </w:tc>
        <w:tc>
          <w:tcPr>
            <w:tcW w:w="1418" w:type="dxa"/>
          </w:tcPr>
          <w:p w14:paraId="61A70B78" w14:textId="77777777" w:rsidR="00F41068" w:rsidRPr="007952AE" w:rsidRDefault="00B622F3" w:rsidP="00931249">
            <w:pPr>
              <w:pStyle w:val="TableParagraph"/>
              <w:jc w:val="center"/>
            </w:pPr>
            <w:r w:rsidRPr="007952AE">
              <w:t>Header value</w:t>
            </w:r>
          </w:p>
        </w:tc>
        <w:tc>
          <w:tcPr>
            <w:tcW w:w="2551" w:type="dxa"/>
          </w:tcPr>
          <w:p w14:paraId="606FE5F7" w14:textId="77777777" w:rsidR="00F41068" w:rsidRPr="007952AE" w:rsidRDefault="00B622F3" w:rsidP="00931249">
            <w:pPr>
              <w:pStyle w:val="TableParagraph"/>
              <w:jc w:val="center"/>
            </w:pPr>
            <w:r w:rsidRPr="007952AE">
              <w:t>Transport layer protocol</w:t>
            </w:r>
          </w:p>
        </w:tc>
        <w:tc>
          <w:tcPr>
            <w:tcW w:w="3119" w:type="dxa"/>
          </w:tcPr>
          <w:p w14:paraId="3FD619BC" w14:textId="77777777" w:rsidR="00F41068" w:rsidRPr="007952AE" w:rsidRDefault="00B622F3" w:rsidP="00931249">
            <w:pPr>
              <w:pStyle w:val="TableParagraph"/>
              <w:jc w:val="center"/>
            </w:pPr>
            <w:r w:rsidRPr="007952AE">
              <w:t># of packets</w:t>
            </w:r>
          </w:p>
        </w:tc>
      </w:tr>
      <w:tr w:rsidR="00F41068" w:rsidRPr="007952AE" w14:paraId="607EEB84" w14:textId="77777777" w:rsidTr="003204DE">
        <w:trPr>
          <w:trHeight w:val="227"/>
        </w:trPr>
        <w:tc>
          <w:tcPr>
            <w:tcW w:w="1022" w:type="dxa"/>
          </w:tcPr>
          <w:p w14:paraId="65916937" w14:textId="77777777" w:rsidR="00F41068" w:rsidRPr="007952AE" w:rsidRDefault="00B622F3" w:rsidP="00931249">
            <w:pPr>
              <w:pStyle w:val="TableParagraph"/>
              <w:jc w:val="center"/>
            </w:pPr>
            <w:r w:rsidRPr="007952AE">
              <w:rPr>
                <w:w w:val="99"/>
              </w:rPr>
              <w:t>1</w:t>
            </w:r>
          </w:p>
        </w:tc>
        <w:tc>
          <w:tcPr>
            <w:tcW w:w="1418" w:type="dxa"/>
          </w:tcPr>
          <w:p w14:paraId="167E42AB" w14:textId="7576C4FF" w:rsidR="00F41068" w:rsidRPr="007952AE" w:rsidRDefault="002438CF" w:rsidP="00931249">
            <w:pPr>
              <w:pStyle w:val="TableParagraph"/>
              <w:jc w:val="center"/>
            </w:pPr>
            <w:r w:rsidRPr="007952AE">
              <w:t>6</w:t>
            </w:r>
          </w:p>
        </w:tc>
        <w:tc>
          <w:tcPr>
            <w:tcW w:w="2551" w:type="dxa"/>
          </w:tcPr>
          <w:p w14:paraId="04D04BE1" w14:textId="62FB5364" w:rsidR="00F41068" w:rsidRPr="007952AE" w:rsidRDefault="002438CF" w:rsidP="00931249">
            <w:pPr>
              <w:pStyle w:val="TableParagraph"/>
              <w:jc w:val="center"/>
            </w:pPr>
            <w:r w:rsidRPr="007952AE">
              <w:t>TCP</w:t>
            </w:r>
          </w:p>
        </w:tc>
        <w:tc>
          <w:tcPr>
            <w:tcW w:w="3119" w:type="dxa"/>
          </w:tcPr>
          <w:p w14:paraId="45FB9B3A" w14:textId="345F7A37" w:rsidR="00F41068" w:rsidRPr="007952AE" w:rsidRDefault="004242C3" w:rsidP="00931249">
            <w:pPr>
              <w:pStyle w:val="TableParagraph"/>
              <w:jc w:val="center"/>
            </w:pPr>
            <w:r w:rsidRPr="007952AE">
              <w:t>155799 (76.</w:t>
            </w:r>
            <w:r w:rsidR="002F7246" w:rsidRPr="007952AE">
              <w:t>37</w:t>
            </w:r>
            <w:r w:rsidRPr="007952AE">
              <w:t>%)</w:t>
            </w:r>
          </w:p>
        </w:tc>
      </w:tr>
      <w:tr w:rsidR="00F41068" w:rsidRPr="007952AE" w14:paraId="18381FE6" w14:textId="77777777" w:rsidTr="003204DE">
        <w:trPr>
          <w:trHeight w:val="227"/>
        </w:trPr>
        <w:tc>
          <w:tcPr>
            <w:tcW w:w="1022" w:type="dxa"/>
          </w:tcPr>
          <w:p w14:paraId="001E12EE" w14:textId="77777777" w:rsidR="00F41068" w:rsidRPr="007952AE" w:rsidRDefault="00B622F3" w:rsidP="00931249">
            <w:pPr>
              <w:pStyle w:val="TableParagraph"/>
              <w:jc w:val="center"/>
            </w:pPr>
            <w:r w:rsidRPr="007952AE">
              <w:rPr>
                <w:w w:val="99"/>
              </w:rPr>
              <w:t>2</w:t>
            </w:r>
          </w:p>
        </w:tc>
        <w:tc>
          <w:tcPr>
            <w:tcW w:w="1418" w:type="dxa"/>
          </w:tcPr>
          <w:p w14:paraId="1CC8DE20" w14:textId="3952A7CA" w:rsidR="00F41068" w:rsidRPr="007952AE" w:rsidRDefault="002438CF" w:rsidP="00931249">
            <w:pPr>
              <w:pStyle w:val="TableParagraph"/>
              <w:jc w:val="center"/>
            </w:pPr>
            <w:r w:rsidRPr="007952AE">
              <w:t>17</w:t>
            </w:r>
          </w:p>
        </w:tc>
        <w:tc>
          <w:tcPr>
            <w:tcW w:w="2551" w:type="dxa"/>
          </w:tcPr>
          <w:p w14:paraId="60FE24CD" w14:textId="7D64D86B" w:rsidR="00F41068" w:rsidRPr="007952AE" w:rsidRDefault="002438CF" w:rsidP="00931249">
            <w:pPr>
              <w:pStyle w:val="TableParagraph"/>
              <w:jc w:val="center"/>
            </w:pPr>
            <w:r w:rsidRPr="007952AE">
              <w:t>UDP</w:t>
            </w:r>
          </w:p>
        </w:tc>
        <w:tc>
          <w:tcPr>
            <w:tcW w:w="3119" w:type="dxa"/>
          </w:tcPr>
          <w:p w14:paraId="10D6B706" w14:textId="3459D9B2" w:rsidR="00F41068" w:rsidRPr="007952AE" w:rsidRDefault="004242C3" w:rsidP="00931249">
            <w:pPr>
              <w:pStyle w:val="TableParagraph"/>
              <w:jc w:val="center"/>
            </w:pPr>
            <w:r w:rsidRPr="007952AE">
              <w:t>45377 (22.2</w:t>
            </w:r>
            <w:r w:rsidR="002F7246" w:rsidRPr="007952AE">
              <w:t>4</w:t>
            </w:r>
            <w:r w:rsidRPr="007952AE">
              <w:t>%)</w:t>
            </w:r>
          </w:p>
        </w:tc>
      </w:tr>
      <w:tr w:rsidR="00F41068" w:rsidRPr="007952AE" w14:paraId="168DA894" w14:textId="77777777" w:rsidTr="003204DE">
        <w:trPr>
          <w:trHeight w:val="227"/>
        </w:trPr>
        <w:tc>
          <w:tcPr>
            <w:tcW w:w="1022" w:type="dxa"/>
          </w:tcPr>
          <w:p w14:paraId="3C2C6F4E" w14:textId="77777777" w:rsidR="00F41068" w:rsidRPr="007952AE" w:rsidRDefault="00B622F3" w:rsidP="00931249">
            <w:pPr>
              <w:pStyle w:val="TableParagraph"/>
              <w:jc w:val="center"/>
            </w:pPr>
            <w:r w:rsidRPr="007952AE">
              <w:rPr>
                <w:w w:val="99"/>
              </w:rPr>
              <w:t>3</w:t>
            </w:r>
          </w:p>
        </w:tc>
        <w:tc>
          <w:tcPr>
            <w:tcW w:w="1418" w:type="dxa"/>
          </w:tcPr>
          <w:p w14:paraId="0FB6D862" w14:textId="32FBB22C" w:rsidR="00F41068" w:rsidRPr="007952AE" w:rsidRDefault="002438CF" w:rsidP="00931249">
            <w:pPr>
              <w:pStyle w:val="TableParagraph"/>
              <w:jc w:val="center"/>
            </w:pPr>
            <w:r w:rsidRPr="007952AE">
              <w:t>0</w:t>
            </w:r>
          </w:p>
        </w:tc>
        <w:tc>
          <w:tcPr>
            <w:tcW w:w="2551" w:type="dxa"/>
          </w:tcPr>
          <w:p w14:paraId="7497E14B" w14:textId="6CA1A4EC" w:rsidR="00F41068" w:rsidRPr="007952AE" w:rsidRDefault="002438CF" w:rsidP="00931249">
            <w:pPr>
              <w:pStyle w:val="TableParagraph"/>
              <w:jc w:val="center"/>
            </w:pPr>
            <w:r w:rsidRPr="007952AE">
              <w:t>HOPOPT</w:t>
            </w:r>
          </w:p>
        </w:tc>
        <w:tc>
          <w:tcPr>
            <w:tcW w:w="3119" w:type="dxa"/>
          </w:tcPr>
          <w:p w14:paraId="01AAF535" w14:textId="4543A879" w:rsidR="00F41068" w:rsidRPr="007952AE" w:rsidRDefault="004242C3" w:rsidP="00931249">
            <w:pPr>
              <w:pStyle w:val="TableParagraph"/>
              <w:jc w:val="center"/>
            </w:pPr>
            <w:r w:rsidRPr="007952AE">
              <w:t>1218 (0.60%)</w:t>
            </w:r>
          </w:p>
        </w:tc>
      </w:tr>
      <w:tr w:rsidR="001F5824" w:rsidRPr="007952AE" w14:paraId="17FFD3D3" w14:textId="77777777" w:rsidTr="003204DE">
        <w:trPr>
          <w:trHeight w:val="227"/>
        </w:trPr>
        <w:tc>
          <w:tcPr>
            <w:tcW w:w="1022" w:type="dxa"/>
          </w:tcPr>
          <w:p w14:paraId="538903B1" w14:textId="58BFC34E" w:rsidR="001F5824" w:rsidRPr="007952AE" w:rsidRDefault="001F5824" w:rsidP="00931249">
            <w:pPr>
              <w:pStyle w:val="TableParagraph"/>
              <w:jc w:val="center"/>
            </w:pPr>
            <w:r w:rsidRPr="007952AE">
              <w:rPr>
                <w:w w:val="99"/>
              </w:rPr>
              <w:t>4</w:t>
            </w:r>
          </w:p>
        </w:tc>
        <w:tc>
          <w:tcPr>
            <w:tcW w:w="1418" w:type="dxa"/>
          </w:tcPr>
          <w:p w14:paraId="4A5F8A8C" w14:textId="790EA1B9" w:rsidR="001F5824" w:rsidRPr="007952AE" w:rsidRDefault="002438CF" w:rsidP="00931249">
            <w:pPr>
              <w:pStyle w:val="TableParagraph"/>
              <w:jc w:val="center"/>
            </w:pPr>
            <w:r w:rsidRPr="007952AE">
              <w:t>47</w:t>
            </w:r>
          </w:p>
        </w:tc>
        <w:tc>
          <w:tcPr>
            <w:tcW w:w="2551" w:type="dxa"/>
          </w:tcPr>
          <w:p w14:paraId="4E52F041" w14:textId="0875ECF7" w:rsidR="001F5824" w:rsidRPr="007952AE" w:rsidRDefault="002438CF" w:rsidP="00931249">
            <w:pPr>
              <w:pStyle w:val="TableParagraph"/>
              <w:jc w:val="center"/>
            </w:pPr>
            <w:r w:rsidRPr="007952AE">
              <w:t>GRE</w:t>
            </w:r>
          </w:p>
        </w:tc>
        <w:tc>
          <w:tcPr>
            <w:tcW w:w="3119" w:type="dxa"/>
          </w:tcPr>
          <w:p w14:paraId="5ED7CDD2" w14:textId="0AC002BF" w:rsidR="001F5824" w:rsidRPr="007952AE" w:rsidRDefault="004242C3" w:rsidP="00931249">
            <w:pPr>
              <w:pStyle w:val="TableParagraph"/>
              <w:jc w:val="center"/>
            </w:pPr>
            <w:r w:rsidRPr="007952AE">
              <w:t>891 (0.44%)</w:t>
            </w:r>
          </w:p>
        </w:tc>
      </w:tr>
      <w:tr w:rsidR="001F5824" w:rsidRPr="007952AE" w14:paraId="068906B7" w14:textId="77777777" w:rsidTr="003204DE">
        <w:trPr>
          <w:trHeight w:val="227"/>
        </w:trPr>
        <w:tc>
          <w:tcPr>
            <w:tcW w:w="1022" w:type="dxa"/>
          </w:tcPr>
          <w:p w14:paraId="3B4816CD" w14:textId="54E439D2" w:rsidR="001F5824" w:rsidRPr="007952AE" w:rsidRDefault="001F5824" w:rsidP="00931249">
            <w:pPr>
              <w:pStyle w:val="TableParagraph"/>
              <w:jc w:val="center"/>
            </w:pPr>
            <w:r w:rsidRPr="007952AE">
              <w:rPr>
                <w:w w:val="99"/>
              </w:rPr>
              <w:t>5</w:t>
            </w:r>
          </w:p>
        </w:tc>
        <w:tc>
          <w:tcPr>
            <w:tcW w:w="1418" w:type="dxa"/>
          </w:tcPr>
          <w:p w14:paraId="579F99C0" w14:textId="7A3348DB" w:rsidR="001F5824" w:rsidRPr="007952AE" w:rsidRDefault="002438CF" w:rsidP="00931249">
            <w:pPr>
              <w:pStyle w:val="TableParagraph"/>
              <w:jc w:val="center"/>
            </w:pPr>
            <w:r w:rsidRPr="007952AE">
              <w:t>50</w:t>
            </w:r>
          </w:p>
        </w:tc>
        <w:tc>
          <w:tcPr>
            <w:tcW w:w="2551" w:type="dxa"/>
          </w:tcPr>
          <w:p w14:paraId="20DA4E71" w14:textId="7A24D35C" w:rsidR="001F5824" w:rsidRPr="007952AE" w:rsidRDefault="002438CF" w:rsidP="00931249">
            <w:pPr>
              <w:pStyle w:val="TableParagraph"/>
              <w:jc w:val="center"/>
            </w:pPr>
            <w:r w:rsidRPr="007952AE">
              <w:t>ESP</w:t>
            </w:r>
          </w:p>
        </w:tc>
        <w:tc>
          <w:tcPr>
            <w:tcW w:w="3119" w:type="dxa"/>
          </w:tcPr>
          <w:p w14:paraId="720009E8" w14:textId="0EC22C13" w:rsidR="001F5824" w:rsidRPr="007952AE" w:rsidRDefault="004242C3" w:rsidP="00931249">
            <w:pPr>
              <w:pStyle w:val="TableParagraph"/>
              <w:jc w:val="center"/>
            </w:pPr>
            <w:r w:rsidRPr="007952AE">
              <w:t>643 (0.32%)</w:t>
            </w:r>
          </w:p>
        </w:tc>
      </w:tr>
    </w:tbl>
    <w:p w14:paraId="4C6DF3A8" w14:textId="77777777" w:rsidR="00F41068" w:rsidRPr="007952AE" w:rsidRDefault="00F41068" w:rsidP="008079A8">
      <w:pPr>
        <w:pStyle w:val="BodyText"/>
      </w:pPr>
    </w:p>
    <w:p w14:paraId="3129621A" w14:textId="77777777" w:rsidR="00F41068" w:rsidRPr="007952AE" w:rsidRDefault="00F41068" w:rsidP="008079A8">
      <w:pPr>
        <w:pStyle w:val="BodyText"/>
      </w:pPr>
    </w:p>
    <w:p w14:paraId="1BA552C5" w14:textId="77777777" w:rsidR="00F41068" w:rsidRPr="007952AE" w:rsidRDefault="00F41068" w:rsidP="008079A8">
      <w:pPr>
        <w:pStyle w:val="BodyText"/>
      </w:pPr>
    </w:p>
    <w:p w14:paraId="15B2E1FD" w14:textId="77777777" w:rsidR="003E6CF1" w:rsidRPr="007952AE" w:rsidRDefault="003E6CF1" w:rsidP="008079A8">
      <w:pPr>
        <w:pStyle w:val="Heading1"/>
      </w:pPr>
    </w:p>
    <w:p w14:paraId="7A8720AC" w14:textId="77777777" w:rsidR="003E6CF1" w:rsidRPr="007952AE" w:rsidRDefault="003E6CF1" w:rsidP="008079A8">
      <w:pPr>
        <w:pStyle w:val="Heading1"/>
      </w:pPr>
    </w:p>
    <w:p w14:paraId="2E1B8FB4" w14:textId="0A9468DA" w:rsidR="00F41068" w:rsidRPr="007952AE" w:rsidRDefault="00B622F3" w:rsidP="008079A8">
      <w:pPr>
        <w:pStyle w:val="Heading1"/>
        <w:rPr>
          <w:u w:val="none"/>
        </w:rPr>
      </w:pPr>
      <w:r w:rsidRPr="007952AE">
        <w:t>EXERCISE 3C: APPLICATIONS PROTOCOL</w:t>
      </w:r>
    </w:p>
    <w:p w14:paraId="7264C062" w14:textId="77777777" w:rsidR="00F41068" w:rsidRPr="007952AE" w:rsidRDefault="00F41068" w:rsidP="008079A8">
      <w:pPr>
        <w:pStyle w:val="BodyText"/>
      </w:pPr>
    </w:p>
    <w:p w14:paraId="4B88CF28" w14:textId="77777777" w:rsidR="00927A45" w:rsidRPr="007952AE" w:rsidRDefault="00B622F3" w:rsidP="008079A8">
      <w:pPr>
        <w:pStyle w:val="BodyText"/>
      </w:pPr>
      <w:r w:rsidRPr="007952AE">
        <w:t>Using the Destination IP port number determine the most frequently used application protocol.</w:t>
      </w:r>
    </w:p>
    <w:p w14:paraId="2EF8CA8F" w14:textId="2E9BF3C7" w:rsidR="00927A45" w:rsidRPr="007952AE" w:rsidRDefault="00240CA8" w:rsidP="008079A8">
      <w:pPr>
        <w:pStyle w:val="BodyText"/>
      </w:pPr>
      <w:hyperlink r:id="rId7" w:history="1">
        <w:r w:rsidRPr="007952AE">
          <w:rPr>
            <w:rStyle w:val="Hyperlink"/>
          </w:rPr>
          <w:t>https://www.adminsub.net/tcp-udp-port-finder/</w:t>
        </w:r>
      </w:hyperlink>
    </w:p>
    <w:p w14:paraId="5AF8A122" w14:textId="77777777" w:rsidR="00927A45" w:rsidRPr="007952AE" w:rsidRDefault="00927A45" w:rsidP="008079A8">
      <w:pPr>
        <w:pStyle w:val="BodyText"/>
      </w:pPr>
    </w:p>
    <w:p w14:paraId="36B856F6" w14:textId="77777777" w:rsidR="003E6CF1" w:rsidRPr="007952AE" w:rsidRDefault="003E6CF1" w:rsidP="008079A8">
      <w:pPr>
        <w:pStyle w:val="BodyText"/>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2915"/>
        <w:gridCol w:w="1480"/>
        <w:gridCol w:w="3118"/>
      </w:tblGrid>
      <w:tr w:rsidR="00F41068" w:rsidRPr="007952AE" w14:paraId="3D5B54A5" w14:textId="77777777" w:rsidTr="003B7CF7">
        <w:trPr>
          <w:trHeight w:val="227"/>
        </w:trPr>
        <w:tc>
          <w:tcPr>
            <w:tcW w:w="1022" w:type="dxa"/>
          </w:tcPr>
          <w:p w14:paraId="3ACBFAB1" w14:textId="77777777" w:rsidR="00F41068" w:rsidRPr="007952AE" w:rsidRDefault="00B622F3" w:rsidP="00931249">
            <w:pPr>
              <w:pStyle w:val="TableParagraph"/>
              <w:jc w:val="center"/>
            </w:pPr>
            <w:r w:rsidRPr="007952AE">
              <w:t>Rank</w:t>
            </w:r>
          </w:p>
        </w:tc>
        <w:tc>
          <w:tcPr>
            <w:tcW w:w="2915" w:type="dxa"/>
          </w:tcPr>
          <w:p w14:paraId="3E5D25B4" w14:textId="77777777" w:rsidR="00F41068" w:rsidRPr="007952AE" w:rsidRDefault="00B622F3" w:rsidP="00931249">
            <w:pPr>
              <w:pStyle w:val="TableParagraph"/>
              <w:jc w:val="center"/>
            </w:pPr>
            <w:r w:rsidRPr="007952AE">
              <w:t>Destination IP port number</w:t>
            </w:r>
          </w:p>
        </w:tc>
        <w:tc>
          <w:tcPr>
            <w:tcW w:w="1480" w:type="dxa"/>
          </w:tcPr>
          <w:p w14:paraId="167C3639" w14:textId="77777777" w:rsidR="00F41068" w:rsidRPr="007952AE" w:rsidRDefault="00B622F3" w:rsidP="00931249">
            <w:pPr>
              <w:pStyle w:val="TableParagraph"/>
              <w:jc w:val="center"/>
            </w:pPr>
            <w:r w:rsidRPr="007952AE">
              <w:t># of packets</w:t>
            </w:r>
          </w:p>
        </w:tc>
        <w:tc>
          <w:tcPr>
            <w:tcW w:w="3118" w:type="dxa"/>
          </w:tcPr>
          <w:p w14:paraId="3638D54A" w14:textId="77777777" w:rsidR="00F41068" w:rsidRPr="007952AE" w:rsidRDefault="00B622F3" w:rsidP="00931249">
            <w:pPr>
              <w:pStyle w:val="TableParagraph"/>
              <w:jc w:val="center"/>
            </w:pPr>
            <w:r w:rsidRPr="007952AE">
              <w:t>Service</w:t>
            </w:r>
          </w:p>
        </w:tc>
      </w:tr>
      <w:tr w:rsidR="00F41068" w:rsidRPr="007952AE" w14:paraId="473CAAA0" w14:textId="77777777" w:rsidTr="003B7CF7">
        <w:trPr>
          <w:trHeight w:val="227"/>
        </w:trPr>
        <w:tc>
          <w:tcPr>
            <w:tcW w:w="1022" w:type="dxa"/>
          </w:tcPr>
          <w:p w14:paraId="73CB12D5" w14:textId="77777777" w:rsidR="00F41068" w:rsidRPr="007952AE" w:rsidRDefault="00B622F3" w:rsidP="00931249">
            <w:pPr>
              <w:pStyle w:val="TableParagraph"/>
              <w:jc w:val="center"/>
            </w:pPr>
            <w:r w:rsidRPr="007952AE">
              <w:rPr>
                <w:w w:val="99"/>
              </w:rPr>
              <w:t>1</w:t>
            </w:r>
          </w:p>
        </w:tc>
        <w:tc>
          <w:tcPr>
            <w:tcW w:w="2915" w:type="dxa"/>
          </w:tcPr>
          <w:p w14:paraId="509E6DDD" w14:textId="468BC935" w:rsidR="00F41068" w:rsidRPr="007952AE" w:rsidRDefault="003E6CF1" w:rsidP="00931249">
            <w:pPr>
              <w:pStyle w:val="TableParagraph"/>
              <w:jc w:val="center"/>
            </w:pPr>
            <w:r w:rsidRPr="007952AE">
              <w:t>443</w:t>
            </w:r>
          </w:p>
        </w:tc>
        <w:tc>
          <w:tcPr>
            <w:tcW w:w="1480" w:type="dxa"/>
          </w:tcPr>
          <w:p w14:paraId="68E9941E" w14:textId="718F5D30" w:rsidR="00F41068" w:rsidRPr="007952AE" w:rsidRDefault="003E6CF1" w:rsidP="00931249">
            <w:pPr>
              <w:pStyle w:val="TableParagraph"/>
              <w:jc w:val="center"/>
            </w:pPr>
            <w:r w:rsidRPr="007952AE">
              <w:t>42975</w:t>
            </w:r>
          </w:p>
        </w:tc>
        <w:tc>
          <w:tcPr>
            <w:tcW w:w="3118" w:type="dxa"/>
          </w:tcPr>
          <w:p w14:paraId="63E4451F" w14:textId="02E2C7EC" w:rsidR="00F41068" w:rsidRPr="007952AE" w:rsidRDefault="004E03DD" w:rsidP="00931249">
            <w:pPr>
              <w:pStyle w:val="TableParagraph"/>
              <w:jc w:val="center"/>
            </w:pPr>
            <w:r w:rsidRPr="007952AE">
              <w:t>HTTPS</w:t>
            </w:r>
          </w:p>
        </w:tc>
      </w:tr>
      <w:tr w:rsidR="00F41068" w:rsidRPr="007952AE" w14:paraId="619E43B7" w14:textId="77777777" w:rsidTr="003B7CF7">
        <w:trPr>
          <w:trHeight w:val="227"/>
        </w:trPr>
        <w:tc>
          <w:tcPr>
            <w:tcW w:w="1022" w:type="dxa"/>
          </w:tcPr>
          <w:p w14:paraId="7D6A9955" w14:textId="77777777" w:rsidR="00F41068" w:rsidRPr="007952AE" w:rsidRDefault="00B622F3" w:rsidP="00931249">
            <w:pPr>
              <w:pStyle w:val="TableParagraph"/>
              <w:jc w:val="center"/>
            </w:pPr>
            <w:r w:rsidRPr="007952AE">
              <w:rPr>
                <w:w w:val="99"/>
              </w:rPr>
              <w:t>2</w:t>
            </w:r>
          </w:p>
        </w:tc>
        <w:tc>
          <w:tcPr>
            <w:tcW w:w="2915" w:type="dxa"/>
          </w:tcPr>
          <w:p w14:paraId="7D895094" w14:textId="15228330" w:rsidR="00F41068" w:rsidRPr="007952AE" w:rsidRDefault="003E6CF1" w:rsidP="00931249">
            <w:pPr>
              <w:pStyle w:val="TableParagraph"/>
              <w:jc w:val="center"/>
            </w:pPr>
            <w:r w:rsidRPr="007952AE">
              <w:t>80</w:t>
            </w:r>
          </w:p>
        </w:tc>
        <w:tc>
          <w:tcPr>
            <w:tcW w:w="1480" w:type="dxa"/>
          </w:tcPr>
          <w:p w14:paraId="17E543F7" w14:textId="768C261A" w:rsidR="00F41068" w:rsidRPr="007952AE" w:rsidRDefault="003E6CF1" w:rsidP="00931249">
            <w:pPr>
              <w:pStyle w:val="TableParagraph"/>
              <w:jc w:val="center"/>
            </w:pPr>
            <w:r w:rsidRPr="007952AE">
              <w:t>11960</w:t>
            </w:r>
          </w:p>
        </w:tc>
        <w:tc>
          <w:tcPr>
            <w:tcW w:w="3118" w:type="dxa"/>
          </w:tcPr>
          <w:p w14:paraId="516D1A7E" w14:textId="237B0067" w:rsidR="00F41068" w:rsidRPr="007952AE" w:rsidRDefault="004E03DD" w:rsidP="00931249">
            <w:pPr>
              <w:pStyle w:val="TableParagraph"/>
              <w:jc w:val="center"/>
            </w:pPr>
            <w:r w:rsidRPr="007952AE">
              <w:t>HTTP</w:t>
            </w:r>
          </w:p>
        </w:tc>
      </w:tr>
      <w:tr w:rsidR="00F41068" w:rsidRPr="007952AE" w14:paraId="31DB74A0" w14:textId="77777777" w:rsidTr="003B7CF7">
        <w:trPr>
          <w:trHeight w:val="227"/>
        </w:trPr>
        <w:tc>
          <w:tcPr>
            <w:tcW w:w="1022" w:type="dxa"/>
          </w:tcPr>
          <w:p w14:paraId="0F98AB8F" w14:textId="77777777" w:rsidR="00F41068" w:rsidRPr="007952AE" w:rsidRDefault="00B622F3" w:rsidP="00931249">
            <w:pPr>
              <w:pStyle w:val="TableParagraph"/>
              <w:jc w:val="center"/>
            </w:pPr>
            <w:r w:rsidRPr="007952AE">
              <w:rPr>
                <w:w w:val="99"/>
              </w:rPr>
              <w:t>3</w:t>
            </w:r>
          </w:p>
        </w:tc>
        <w:tc>
          <w:tcPr>
            <w:tcW w:w="2915" w:type="dxa"/>
          </w:tcPr>
          <w:p w14:paraId="6EFA4BE3" w14:textId="21937ED4" w:rsidR="00F41068" w:rsidRPr="007952AE" w:rsidRDefault="003E6CF1" w:rsidP="00931249">
            <w:pPr>
              <w:pStyle w:val="TableParagraph"/>
              <w:jc w:val="center"/>
            </w:pPr>
            <w:r w:rsidRPr="007952AE">
              <w:t>56800</w:t>
            </w:r>
          </w:p>
        </w:tc>
        <w:tc>
          <w:tcPr>
            <w:tcW w:w="1480" w:type="dxa"/>
          </w:tcPr>
          <w:p w14:paraId="133E337C" w14:textId="3CB1FBA9" w:rsidR="00F41068" w:rsidRPr="007952AE" w:rsidRDefault="003E6CF1" w:rsidP="00931249">
            <w:pPr>
              <w:pStyle w:val="TableParagraph"/>
              <w:jc w:val="center"/>
            </w:pPr>
            <w:r w:rsidRPr="007952AE">
              <w:t>3918</w:t>
            </w:r>
          </w:p>
        </w:tc>
        <w:tc>
          <w:tcPr>
            <w:tcW w:w="3118" w:type="dxa"/>
          </w:tcPr>
          <w:p w14:paraId="5449E4CD" w14:textId="17670642" w:rsidR="00F41068" w:rsidRPr="007952AE" w:rsidRDefault="004E03DD" w:rsidP="00931249">
            <w:pPr>
              <w:pStyle w:val="TableParagraph"/>
              <w:jc w:val="center"/>
            </w:pPr>
            <w:r w:rsidRPr="007952AE">
              <w:rPr>
                <w:shd w:val="clear" w:color="auto" w:fill="FFFFFF"/>
              </w:rPr>
              <w:t>Dynamic and/or Private Ports</w:t>
            </w:r>
            <w:r w:rsidR="008B4CA0" w:rsidRPr="007952AE">
              <w:rPr>
                <w:shd w:val="clear" w:color="auto" w:fill="FFFFFF"/>
              </w:rPr>
              <w:t xml:space="preserve"> OR Xsan Filesystem Access (Apple)</w:t>
            </w:r>
          </w:p>
        </w:tc>
      </w:tr>
      <w:tr w:rsidR="00F41068" w:rsidRPr="007952AE" w14:paraId="03485834" w14:textId="77777777" w:rsidTr="003B7CF7">
        <w:trPr>
          <w:trHeight w:val="227"/>
        </w:trPr>
        <w:tc>
          <w:tcPr>
            <w:tcW w:w="1022" w:type="dxa"/>
          </w:tcPr>
          <w:p w14:paraId="4B15E408" w14:textId="77777777" w:rsidR="00F41068" w:rsidRPr="007952AE" w:rsidRDefault="00B622F3" w:rsidP="00931249">
            <w:pPr>
              <w:pStyle w:val="TableParagraph"/>
              <w:jc w:val="center"/>
            </w:pPr>
            <w:r w:rsidRPr="007952AE">
              <w:rPr>
                <w:w w:val="99"/>
              </w:rPr>
              <w:lastRenderedPageBreak/>
              <w:t>4</w:t>
            </w:r>
          </w:p>
        </w:tc>
        <w:tc>
          <w:tcPr>
            <w:tcW w:w="2915" w:type="dxa"/>
          </w:tcPr>
          <w:p w14:paraId="21D9F2CE" w14:textId="56502E32" w:rsidR="00F41068" w:rsidRPr="007952AE" w:rsidRDefault="003E6CF1" w:rsidP="00931249">
            <w:pPr>
              <w:pStyle w:val="TableParagraph"/>
              <w:jc w:val="center"/>
            </w:pPr>
            <w:r w:rsidRPr="007952AE">
              <w:t>15000</w:t>
            </w:r>
          </w:p>
        </w:tc>
        <w:tc>
          <w:tcPr>
            <w:tcW w:w="1480" w:type="dxa"/>
          </w:tcPr>
          <w:p w14:paraId="414491E4" w14:textId="5719A99F" w:rsidR="00F41068" w:rsidRPr="007952AE" w:rsidRDefault="003E6CF1" w:rsidP="00931249">
            <w:pPr>
              <w:pStyle w:val="TableParagraph"/>
              <w:jc w:val="center"/>
            </w:pPr>
            <w:r w:rsidRPr="007952AE">
              <w:t>2697</w:t>
            </w:r>
          </w:p>
        </w:tc>
        <w:tc>
          <w:tcPr>
            <w:tcW w:w="3118" w:type="dxa"/>
          </w:tcPr>
          <w:p w14:paraId="7E9DB57C" w14:textId="62959A96" w:rsidR="00F41068" w:rsidRPr="007952AE" w:rsidRDefault="004E03DD" w:rsidP="00931249">
            <w:pPr>
              <w:pStyle w:val="TableParagraph"/>
              <w:jc w:val="center"/>
            </w:pPr>
            <w:r w:rsidRPr="007952AE">
              <w:rPr>
                <w:shd w:val="clear" w:color="auto" w:fill="FFFFFF"/>
              </w:rPr>
              <w:t>Dynamic and/or Private Ports</w:t>
            </w:r>
            <w:r w:rsidR="00706A13" w:rsidRPr="007952AE">
              <w:rPr>
                <w:shd w:val="clear" w:color="auto" w:fill="FFFFFF"/>
              </w:rPr>
              <w:t xml:space="preserve"> OR Hypack Data Acquisition</w:t>
            </w:r>
          </w:p>
        </w:tc>
      </w:tr>
      <w:tr w:rsidR="00F41068" w:rsidRPr="007952AE" w14:paraId="77D6FC55" w14:textId="77777777" w:rsidTr="003B7CF7">
        <w:trPr>
          <w:trHeight w:val="227"/>
        </w:trPr>
        <w:tc>
          <w:tcPr>
            <w:tcW w:w="1022" w:type="dxa"/>
          </w:tcPr>
          <w:p w14:paraId="096C63A3" w14:textId="77777777" w:rsidR="00F41068" w:rsidRPr="007952AE" w:rsidRDefault="00B622F3" w:rsidP="00931249">
            <w:pPr>
              <w:pStyle w:val="TableParagraph"/>
              <w:jc w:val="center"/>
            </w:pPr>
            <w:r w:rsidRPr="007952AE">
              <w:rPr>
                <w:w w:val="99"/>
              </w:rPr>
              <w:t>5</w:t>
            </w:r>
          </w:p>
        </w:tc>
        <w:tc>
          <w:tcPr>
            <w:tcW w:w="2915" w:type="dxa"/>
          </w:tcPr>
          <w:p w14:paraId="1E372628" w14:textId="6686DBB9" w:rsidR="00F41068" w:rsidRPr="007952AE" w:rsidRDefault="003E6CF1" w:rsidP="00931249">
            <w:pPr>
              <w:pStyle w:val="TableParagraph"/>
              <w:jc w:val="center"/>
            </w:pPr>
            <w:r w:rsidRPr="007952AE">
              <w:t>44678</w:t>
            </w:r>
          </w:p>
        </w:tc>
        <w:tc>
          <w:tcPr>
            <w:tcW w:w="1480" w:type="dxa"/>
          </w:tcPr>
          <w:p w14:paraId="44BF9102" w14:textId="0FF1138B" w:rsidR="00F41068" w:rsidRPr="007952AE" w:rsidRDefault="003E6CF1" w:rsidP="00931249">
            <w:pPr>
              <w:pStyle w:val="TableParagraph"/>
              <w:jc w:val="center"/>
            </w:pPr>
            <w:r w:rsidRPr="007952AE">
              <w:t>1158</w:t>
            </w:r>
          </w:p>
        </w:tc>
        <w:tc>
          <w:tcPr>
            <w:tcW w:w="3118" w:type="dxa"/>
          </w:tcPr>
          <w:p w14:paraId="042AC512" w14:textId="21CD4117" w:rsidR="00F41068" w:rsidRPr="007952AE" w:rsidRDefault="004E03DD" w:rsidP="00931249">
            <w:pPr>
              <w:pStyle w:val="TableParagraph"/>
              <w:jc w:val="center"/>
            </w:pPr>
            <w:r w:rsidRPr="007952AE">
              <w:rPr>
                <w:shd w:val="clear" w:color="auto" w:fill="FFFFFF"/>
              </w:rPr>
              <w:t>Dynamic and/or Private Ports</w:t>
            </w:r>
          </w:p>
        </w:tc>
      </w:tr>
    </w:tbl>
    <w:p w14:paraId="0D9B3CF2" w14:textId="77777777" w:rsidR="00F41068" w:rsidRPr="007952AE" w:rsidRDefault="00F41068" w:rsidP="008079A8">
      <w:pPr>
        <w:pStyle w:val="BodyText"/>
      </w:pPr>
    </w:p>
    <w:p w14:paraId="7B98BA0D" w14:textId="77777777" w:rsidR="00F41068" w:rsidRPr="007952AE" w:rsidRDefault="00F41068" w:rsidP="008079A8">
      <w:pPr>
        <w:pStyle w:val="BodyText"/>
      </w:pPr>
    </w:p>
    <w:p w14:paraId="2D267245" w14:textId="77777777" w:rsidR="00F41068" w:rsidRPr="007952AE" w:rsidRDefault="00F41068" w:rsidP="008079A8">
      <w:pPr>
        <w:pStyle w:val="BodyText"/>
      </w:pPr>
    </w:p>
    <w:p w14:paraId="36FA8A1F" w14:textId="77777777" w:rsidR="00F41068" w:rsidRPr="007952AE" w:rsidRDefault="00F41068" w:rsidP="008079A8">
      <w:pPr>
        <w:pStyle w:val="BodyText"/>
      </w:pPr>
    </w:p>
    <w:p w14:paraId="4491A4EC" w14:textId="77777777" w:rsidR="00F41068" w:rsidRPr="007952AE" w:rsidRDefault="00B622F3" w:rsidP="008079A8">
      <w:pPr>
        <w:pStyle w:val="Heading1"/>
        <w:rPr>
          <w:u w:val="none"/>
        </w:rPr>
      </w:pPr>
      <w:r w:rsidRPr="007952AE">
        <w:t>EXERCISE 3D: TRAFFIC INTENSITY</w:t>
      </w:r>
    </w:p>
    <w:p w14:paraId="2270CD86" w14:textId="77777777" w:rsidR="00F41068" w:rsidRPr="007952AE" w:rsidRDefault="00F41068" w:rsidP="008079A8">
      <w:pPr>
        <w:pStyle w:val="BodyText"/>
      </w:pPr>
    </w:p>
    <w:p w14:paraId="5C8954B6" w14:textId="77777777" w:rsidR="00F41068" w:rsidRPr="007952AE" w:rsidRDefault="00B622F3" w:rsidP="008079A8">
      <w:pPr>
        <w:pStyle w:val="BodyText"/>
      </w:pPr>
      <w:r w:rsidRPr="007952AE">
        <w:t>The traffic intensity is an important parameter that a network engineer needs to monitor closely to determine if there is congestion. You would use the IP packet size to calculate the estimated total traffic over the monitored period of 15 seconds. (Assume</w:t>
      </w:r>
      <w:r w:rsidRPr="007952AE">
        <w:t xml:space="preserve"> the sampling rate is 1 in</w:t>
      </w:r>
      <w:r w:rsidRPr="007952AE">
        <w:rPr>
          <w:spacing w:val="-3"/>
        </w:rPr>
        <w:t xml:space="preserve"> </w:t>
      </w:r>
      <w:r w:rsidRPr="007952AE">
        <w:t>1000)</w:t>
      </w:r>
    </w:p>
    <w:p w14:paraId="1B83AB74" w14:textId="77777777" w:rsidR="00F41068" w:rsidRPr="007952AE" w:rsidRDefault="00F41068" w:rsidP="008079A8">
      <w:pPr>
        <w:pStyle w:val="BodyText"/>
      </w:pPr>
    </w:p>
    <w:p w14:paraId="255532BF" w14:textId="77777777" w:rsidR="00F41068" w:rsidRPr="007952AE" w:rsidRDefault="00F41068" w:rsidP="008079A8">
      <w:pPr>
        <w:pStyle w:val="BodyText"/>
      </w:pPr>
    </w:p>
    <w:tbl>
      <w:tblPr>
        <w:tblStyle w:val="TableGrid"/>
        <w:tblW w:w="0" w:type="auto"/>
        <w:tblInd w:w="250" w:type="dxa"/>
        <w:tblLook w:val="04A0" w:firstRow="1" w:lastRow="0" w:firstColumn="1" w:lastColumn="0" w:noHBand="0" w:noVBand="1"/>
      </w:tblPr>
      <w:tblGrid>
        <w:gridCol w:w="2126"/>
        <w:gridCol w:w="6379"/>
      </w:tblGrid>
      <w:tr w:rsidR="004804AA" w:rsidRPr="007952AE" w14:paraId="36BBB15A" w14:textId="77777777" w:rsidTr="004A448E">
        <w:tc>
          <w:tcPr>
            <w:tcW w:w="8505" w:type="dxa"/>
            <w:gridSpan w:val="2"/>
          </w:tcPr>
          <w:p w14:paraId="3D9FCE57" w14:textId="6F28AF7E" w:rsidR="004804AA" w:rsidRPr="007952AE" w:rsidRDefault="004804AA" w:rsidP="00931249">
            <w:pPr>
              <w:pStyle w:val="BodyText"/>
              <w:jc w:val="center"/>
            </w:pPr>
            <w:r w:rsidRPr="007952AE">
              <w:t>Total Traffic</w:t>
            </w:r>
            <w:r w:rsidR="00073DA3" w:rsidRPr="007952AE">
              <w:t xml:space="preserve"> (Based on ip_size)</w:t>
            </w:r>
          </w:p>
        </w:tc>
      </w:tr>
      <w:tr w:rsidR="004804AA" w:rsidRPr="007952AE" w14:paraId="07CF13EB" w14:textId="77777777" w:rsidTr="004804AA">
        <w:tc>
          <w:tcPr>
            <w:tcW w:w="2126" w:type="dxa"/>
          </w:tcPr>
          <w:p w14:paraId="0224E72A" w14:textId="657A4E28" w:rsidR="004804AA" w:rsidRPr="007952AE" w:rsidRDefault="004804AA" w:rsidP="00931249">
            <w:pPr>
              <w:pStyle w:val="BodyText"/>
              <w:jc w:val="center"/>
            </w:pPr>
            <w:r w:rsidRPr="007952AE">
              <w:t>Bytes</w:t>
            </w:r>
          </w:p>
        </w:tc>
        <w:tc>
          <w:tcPr>
            <w:tcW w:w="6379" w:type="dxa"/>
          </w:tcPr>
          <w:p w14:paraId="5CC4DFEB" w14:textId="43A3D5C5" w:rsidR="004804AA" w:rsidRPr="007952AE" w:rsidRDefault="00073DA3" w:rsidP="00931249">
            <w:pPr>
              <w:jc w:val="center"/>
              <w:rPr>
                <w:lang w:val="en-SG" w:eastAsia="en-SG"/>
              </w:rPr>
            </w:pPr>
            <w:r w:rsidRPr="00073DA3">
              <w:rPr>
                <w:lang w:val="en-SG" w:eastAsia="en-SG"/>
              </w:rPr>
              <w:t>199163627000</w:t>
            </w:r>
          </w:p>
        </w:tc>
      </w:tr>
      <w:tr w:rsidR="004804AA" w:rsidRPr="007952AE" w14:paraId="6EE68DA6" w14:textId="77777777" w:rsidTr="004804AA">
        <w:tc>
          <w:tcPr>
            <w:tcW w:w="2126" w:type="dxa"/>
          </w:tcPr>
          <w:p w14:paraId="26C48C47" w14:textId="0AD38D8A" w:rsidR="004804AA" w:rsidRPr="007952AE" w:rsidRDefault="004804AA" w:rsidP="00931249">
            <w:pPr>
              <w:pStyle w:val="BodyText"/>
              <w:jc w:val="center"/>
            </w:pPr>
            <w:r w:rsidRPr="007952AE">
              <w:t>Megabytes (Binary)</w:t>
            </w:r>
          </w:p>
        </w:tc>
        <w:tc>
          <w:tcPr>
            <w:tcW w:w="6379" w:type="dxa"/>
          </w:tcPr>
          <w:p w14:paraId="5D46598E" w14:textId="224ED738" w:rsidR="004804AA" w:rsidRPr="007952AE" w:rsidRDefault="00F450AD" w:rsidP="00931249">
            <w:pPr>
              <w:jc w:val="center"/>
              <w:rPr>
                <w:lang w:val="en-SG" w:eastAsia="en-SG"/>
              </w:rPr>
            </w:pPr>
            <w:r w:rsidRPr="00F450AD">
              <w:rPr>
                <w:lang w:val="en-SG" w:eastAsia="en-SG"/>
              </w:rPr>
              <w:t>189937.24</w:t>
            </w:r>
          </w:p>
        </w:tc>
      </w:tr>
      <w:tr w:rsidR="004804AA" w:rsidRPr="007952AE" w14:paraId="360CBBEE" w14:textId="77777777" w:rsidTr="004804AA">
        <w:tc>
          <w:tcPr>
            <w:tcW w:w="2126" w:type="dxa"/>
          </w:tcPr>
          <w:p w14:paraId="5C5B6A0C" w14:textId="6878E9EF" w:rsidR="004804AA" w:rsidRPr="007952AE" w:rsidRDefault="004804AA" w:rsidP="00931249">
            <w:pPr>
              <w:pStyle w:val="BodyText"/>
              <w:jc w:val="center"/>
            </w:pPr>
            <w:r w:rsidRPr="007952AE">
              <w:t>Megabytes (Decimal)</w:t>
            </w:r>
          </w:p>
        </w:tc>
        <w:tc>
          <w:tcPr>
            <w:tcW w:w="6379" w:type="dxa"/>
          </w:tcPr>
          <w:p w14:paraId="3A003C0E" w14:textId="324F2BC4" w:rsidR="004804AA" w:rsidRPr="007952AE" w:rsidRDefault="00F450AD" w:rsidP="00931249">
            <w:pPr>
              <w:jc w:val="center"/>
              <w:rPr>
                <w:lang w:val="en-SG" w:eastAsia="en-SG"/>
              </w:rPr>
            </w:pPr>
            <w:r w:rsidRPr="00F450AD">
              <w:rPr>
                <w:lang w:val="en-SG" w:eastAsia="en-SG"/>
              </w:rPr>
              <w:t>199163.63</w:t>
            </w:r>
          </w:p>
        </w:tc>
      </w:tr>
    </w:tbl>
    <w:p w14:paraId="5088864E" w14:textId="111B73E8" w:rsidR="00F41068" w:rsidRPr="007952AE" w:rsidRDefault="00F41068" w:rsidP="008079A8">
      <w:pPr>
        <w:pStyle w:val="BodyText"/>
      </w:pPr>
    </w:p>
    <w:p w14:paraId="20952BAA" w14:textId="77777777" w:rsidR="00F41068" w:rsidRPr="007952AE" w:rsidRDefault="00F41068" w:rsidP="008079A8">
      <w:pPr>
        <w:pStyle w:val="BodyText"/>
      </w:pPr>
    </w:p>
    <w:p w14:paraId="15B8DD9F" w14:textId="77777777" w:rsidR="00F41068" w:rsidRPr="007952AE" w:rsidRDefault="00B622F3" w:rsidP="008079A8">
      <w:pPr>
        <w:pStyle w:val="Heading1"/>
        <w:rPr>
          <w:u w:val="none"/>
        </w:rPr>
      </w:pPr>
      <w:r w:rsidRPr="007952AE">
        <w:t>EXERCISE 3E: ADDITIONAL ANALYSIS (BONUS MARKS)</w:t>
      </w:r>
    </w:p>
    <w:p w14:paraId="701ACD76" w14:textId="77777777" w:rsidR="00F41068" w:rsidRPr="007952AE" w:rsidRDefault="00F41068" w:rsidP="008079A8">
      <w:pPr>
        <w:pStyle w:val="BodyText"/>
      </w:pPr>
    </w:p>
    <w:p w14:paraId="4F492A9E" w14:textId="77777777" w:rsidR="00F41068" w:rsidRPr="007952AE" w:rsidRDefault="00B622F3" w:rsidP="008079A8">
      <w:pPr>
        <w:pStyle w:val="BodyText"/>
      </w:pPr>
      <w:r w:rsidRPr="007952AE">
        <w:t>Please described additional analysis of the data and how it is useful. Please use a separate sheet to submit your new graphs and observations. Your report for this exercise is limited to 2 pages. The answer template and the two page additional analysis are</w:t>
      </w:r>
      <w:r w:rsidRPr="007952AE">
        <w:t xml:space="preserve"> to be submitted to your e-learning drive.</w:t>
      </w:r>
    </w:p>
    <w:p w14:paraId="44F4C7E4" w14:textId="77777777" w:rsidR="00F41068" w:rsidRPr="007952AE" w:rsidRDefault="00B622F3" w:rsidP="008079A8">
      <w:pPr>
        <w:pStyle w:val="BodyText"/>
      </w:pPr>
      <w:r w:rsidRPr="007952AE">
        <w:pict w14:anchorId="5FA17BF4">
          <v:shapetype id="_x0000_t202" coordsize="21600,21600" o:spt="202" path="m,l,21600r21600,l21600,xe">
            <v:stroke joinstyle="miter"/>
            <v:path gradientshapeok="t" o:connecttype="rect"/>
          </v:shapetype>
          <v:shape id="_x0000_s1026" type="#_x0000_t202" style="position:absolute;margin-left:84.6pt;margin-top:11.4pt;width:426.25pt;height:35.9pt;z-index:-15727616;mso-wrap-distance-left:0;mso-wrap-distance-right:0;mso-position-horizontal-relative:page" filled="f" strokeweight=".16969mm">
            <v:textbox inset="0,0,0,0">
              <w:txbxContent>
                <w:p w14:paraId="0D655650" w14:textId="77777777" w:rsidR="00F41068" w:rsidRDefault="00F41068" w:rsidP="008079A8">
                  <w:pPr>
                    <w:pStyle w:val="BodyText"/>
                  </w:pPr>
                </w:p>
                <w:p w14:paraId="67833E5B" w14:textId="19ED23CE" w:rsidR="00F41068" w:rsidRDefault="00A94BCD" w:rsidP="00DB775E">
                  <w:pPr>
                    <w:pStyle w:val="BodyText"/>
                    <w:jc w:val="center"/>
                  </w:pPr>
                  <w:r>
                    <w:t xml:space="preserve">Analysis </w:t>
                  </w:r>
                  <w:r w:rsidR="00E3585F">
                    <w:t>below</w:t>
                  </w:r>
                </w:p>
              </w:txbxContent>
            </v:textbox>
            <w10:wrap type="topAndBottom" anchorx="page"/>
          </v:shape>
        </w:pict>
      </w:r>
    </w:p>
    <w:p w14:paraId="7DA53D28" w14:textId="77777777" w:rsidR="00F41068" w:rsidRPr="007952AE" w:rsidRDefault="00F41068" w:rsidP="008079A8">
      <w:pPr>
        <w:pStyle w:val="BodyText"/>
      </w:pPr>
    </w:p>
    <w:p w14:paraId="472824BC" w14:textId="77777777" w:rsidR="00F41068" w:rsidRPr="007952AE" w:rsidRDefault="00F41068" w:rsidP="008079A8">
      <w:pPr>
        <w:pStyle w:val="BodyText"/>
      </w:pPr>
    </w:p>
    <w:p w14:paraId="6A162E37" w14:textId="77777777" w:rsidR="00F41068" w:rsidRPr="007952AE" w:rsidRDefault="00B622F3" w:rsidP="008079A8">
      <w:pPr>
        <w:pStyle w:val="Heading1"/>
        <w:rPr>
          <w:u w:val="none"/>
        </w:rPr>
      </w:pPr>
      <w:r w:rsidRPr="007952AE">
        <w:t>EXERCISE 3F: SOFTWARE CODE</w:t>
      </w:r>
    </w:p>
    <w:p w14:paraId="6FF7DFBA" w14:textId="77777777" w:rsidR="00F41068" w:rsidRPr="007952AE" w:rsidRDefault="00F41068" w:rsidP="008079A8">
      <w:pPr>
        <w:pStyle w:val="BodyText"/>
      </w:pPr>
    </w:p>
    <w:p w14:paraId="71119504" w14:textId="603425F9" w:rsidR="001B7DFE" w:rsidRPr="007952AE" w:rsidRDefault="00B622F3" w:rsidP="008079A8">
      <w:pPr>
        <w:pStyle w:val="BodyText"/>
      </w:pPr>
      <w:r w:rsidRPr="007952AE">
        <w:t>Please attach a softcopy of your code to the e-learning dri</w:t>
      </w:r>
      <w:r w:rsidRPr="007952AE">
        <w:t>ve.</w:t>
      </w:r>
    </w:p>
    <w:p w14:paraId="4BA1A509" w14:textId="77777777" w:rsidR="001B7DFE" w:rsidRPr="007952AE" w:rsidRDefault="001B7DFE" w:rsidP="008079A8">
      <w:r w:rsidRPr="007952AE">
        <w:br w:type="page"/>
      </w:r>
    </w:p>
    <w:p w14:paraId="7B408189" w14:textId="14243804" w:rsidR="008B2C3E" w:rsidRPr="007952AE" w:rsidRDefault="001B7DFE" w:rsidP="008079A8">
      <w:pPr>
        <w:pStyle w:val="Heading1"/>
      </w:pPr>
      <w:r w:rsidRPr="007952AE">
        <w:lastRenderedPageBreak/>
        <w:t>EXERCISE 3E: ADDITIONAL ANALYSIS (BONUS MARKS)</w:t>
      </w:r>
    </w:p>
    <w:p w14:paraId="649FB3F7" w14:textId="425133F8" w:rsidR="008B2C3E" w:rsidRPr="007952AE" w:rsidRDefault="008B2C3E" w:rsidP="008079A8">
      <w:pPr>
        <w:pStyle w:val="Heading1"/>
      </w:pPr>
      <w:r w:rsidRPr="007952AE">
        <w:t>TOP 5 COMMUNICATION PAIRS</w:t>
      </w:r>
    </w:p>
    <w:p w14:paraId="40439160" w14:textId="77777777" w:rsidR="00CA43B2" w:rsidRPr="007952AE" w:rsidRDefault="00CA43B2" w:rsidP="008079A8">
      <w:pPr>
        <w:pStyle w:val="Heading1"/>
      </w:pPr>
    </w:p>
    <w:tbl>
      <w:tblPr>
        <w:tblStyle w:val="TableGrid"/>
        <w:tblW w:w="0" w:type="auto"/>
        <w:tblInd w:w="250" w:type="dxa"/>
        <w:tblLook w:val="04A0" w:firstRow="1" w:lastRow="0" w:firstColumn="1" w:lastColumn="0" w:noHBand="0" w:noVBand="1"/>
      </w:tblPr>
      <w:tblGrid>
        <w:gridCol w:w="709"/>
        <w:gridCol w:w="1701"/>
        <w:gridCol w:w="2126"/>
        <w:gridCol w:w="1607"/>
        <w:gridCol w:w="1642"/>
        <w:gridCol w:w="891"/>
      </w:tblGrid>
      <w:tr w:rsidR="00C10677" w:rsidRPr="007952AE" w14:paraId="2B09701A" w14:textId="77777777" w:rsidTr="00174539">
        <w:tc>
          <w:tcPr>
            <w:tcW w:w="709" w:type="dxa"/>
          </w:tcPr>
          <w:p w14:paraId="5DC7FE91" w14:textId="77777777" w:rsidR="008B2C3E" w:rsidRPr="007952AE" w:rsidRDefault="008B2C3E" w:rsidP="000506F0">
            <w:pPr>
              <w:jc w:val="center"/>
            </w:pPr>
            <w:r w:rsidRPr="007952AE">
              <w:t>Rank</w:t>
            </w:r>
          </w:p>
        </w:tc>
        <w:tc>
          <w:tcPr>
            <w:tcW w:w="1701" w:type="dxa"/>
          </w:tcPr>
          <w:p w14:paraId="5C7DF9D5" w14:textId="77777777" w:rsidR="008B2C3E" w:rsidRPr="007952AE" w:rsidRDefault="008B2C3E" w:rsidP="000506F0">
            <w:pPr>
              <w:jc w:val="center"/>
            </w:pPr>
            <w:r w:rsidRPr="007952AE">
              <w:t>IP Address 1</w:t>
            </w:r>
          </w:p>
        </w:tc>
        <w:tc>
          <w:tcPr>
            <w:tcW w:w="2126" w:type="dxa"/>
          </w:tcPr>
          <w:p w14:paraId="67E65591" w14:textId="77777777" w:rsidR="008B2C3E" w:rsidRPr="007952AE" w:rsidRDefault="008B2C3E" w:rsidP="000506F0">
            <w:pPr>
              <w:jc w:val="center"/>
            </w:pPr>
            <w:r w:rsidRPr="007952AE">
              <w:t>Organization</w:t>
            </w:r>
          </w:p>
        </w:tc>
        <w:tc>
          <w:tcPr>
            <w:tcW w:w="1477" w:type="dxa"/>
          </w:tcPr>
          <w:p w14:paraId="0A6D78D1" w14:textId="77777777" w:rsidR="008B2C3E" w:rsidRPr="007952AE" w:rsidRDefault="008B2C3E" w:rsidP="000506F0">
            <w:pPr>
              <w:jc w:val="center"/>
            </w:pPr>
            <w:r w:rsidRPr="007952AE">
              <w:t>IP Address 2</w:t>
            </w:r>
          </w:p>
        </w:tc>
        <w:tc>
          <w:tcPr>
            <w:tcW w:w="1642" w:type="dxa"/>
          </w:tcPr>
          <w:p w14:paraId="24C094F0" w14:textId="77777777" w:rsidR="008B2C3E" w:rsidRPr="007952AE" w:rsidRDefault="008B2C3E" w:rsidP="000506F0">
            <w:pPr>
              <w:jc w:val="center"/>
            </w:pPr>
            <w:r w:rsidRPr="007952AE">
              <w:t>Organization</w:t>
            </w:r>
          </w:p>
        </w:tc>
        <w:tc>
          <w:tcPr>
            <w:tcW w:w="891" w:type="dxa"/>
          </w:tcPr>
          <w:p w14:paraId="0B1E78B5" w14:textId="77777777" w:rsidR="008B2C3E" w:rsidRPr="007952AE" w:rsidRDefault="008B2C3E" w:rsidP="000506F0">
            <w:pPr>
              <w:jc w:val="center"/>
            </w:pPr>
            <w:r w:rsidRPr="007952AE">
              <w:t>Count</w:t>
            </w:r>
          </w:p>
        </w:tc>
      </w:tr>
      <w:tr w:rsidR="00C10677" w:rsidRPr="007952AE" w14:paraId="4212ACA6" w14:textId="77777777" w:rsidTr="00174539">
        <w:tc>
          <w:tcPr>
            <w:tcW w:w="709" w:type="dxa"/>
          </w:tcPr>
          <w:p w14:paraId="241E5FB4" w14:textId="77777777" w:rsidR="008B2C3E" w:rsidRPr="007952AE" w:rsidRDefault="008B2C3E" w:rsidP="000506F0">
            <w:pPr>
              <w:jc w:val="center"/>
            </w:pPr>
            <w:r w:rsidRPr="007952AE">
              <w:t>1</w:t>
            </w:r>
          </w:p>
        </w:tc>
        <w:tc>
          <w:tcPr>
            <w:tcW w:w="1701" w:type="dxa"/>
          </w:tcPr>
          <w:p w14:paraId="3C4A3017" w14:textId="77777777" w:rsidR="008B2C3E" w:rsidRPr="00CF0AFC" w:rsidRDefault="008B2C3E" w:rsidP="000506F0">
            <w:pPr>
              <w:jc w:val="center"/>
              <w:rPr>
                <w:lang w:eastAsia="en-SG"/>
              </w:rPr>
            </w:pPr>
            <w:r w:rsidRPr="00CF0AFC">
              <w:rPr>
                <w:lang w:eastAsia="en-SG"/>
              </w:rPr>
              <w:t>103.22.221.73</w:t>
            </w:r>
          </w:p>
          <w:p w14:paraId="0523C8F0" w14:textId="77777777" w:rsidR="008B2C3E" w:rsidRPr="007952AE" w:rsidRDefault="008B2C3E" w:rsidP="000506F0">
            <w:pPr>
              <w:jc w:val="center"/>
            </w:pPr>
          </w:p>
        </w:tc>
        <w:tc>
          <w:tcPr>
            <w:tcW w:w="2126" w:type="dxa"/>
          </w:tcPr>
          <w:p w14:paraId="48E045DA" w14:textId="77777777" w:rsidR="008B2C3E" w:rsidRPr="007952AE" w:rsidRDefault="008B2C3E" w:rsidP="000506F0">
            <w:pPr>
              <w:jc w:val="center"/>
            </w:pPr>
            <w:r w:rsidRPr="007952AE">
              <w:t>National Information Society Agency</w:t>
            </w:r>
          </w:p>
        </w:tc>
        <w:tc>
          <w:tcPr>
            <w:tcW w:w="1477" w:type="dxa"/>
          </w:tcPr>
          <w:p w14:paraId="5EE48B8B" w14:textId="77777777" w:rsidR="008B2C3E" w:rsidRPr="007952AE" w:rsidRDefault="008B2C3E" w:rsidP="000506F0">
            <w:pPr>
              <w:jc w:val="center"/>
            </w:pPr>
            <w:r w:rsidRPr="007952AE">
              <w:t>103.26.47.233</w:t>
            </w:r>
          </w:p>
          <w:p w14:paraId="00CA3B0D" w14:textId="77777777" w:rsidR="008B2C3E" w:rsidRPr="007952AE" w:rsidRDefault="008B2C3E" w:rsidP="000506F0">
            <w:pPr>
              <w:jc w:val="center"/>
            </w:pPr>
          </w:p>
        </w:tc>
        <w:tc>
          <w:tcPr>
            <w:tcW w:w="1642" w:type="dxa"/>
          </w:tcPr>
          <w:p w14:paraId="6948163F" w14:textId="77777777" w:rsidR="008B2C3E" w:rsidRPr="007952AE" w:rsidRDefault="008B2C3E" w:rsidP="000506F0">
            <w:pPr>
              <w:jc w:val="center"/>
            </w:pPr>
            <w:r w:rsidRPr="007952AE">
              <w:t>SDN Network</w:t>
            </w:r>
          </w:p>
        </w:tc>
        <w:tc>
          <w:tcPr>
            <w:tcW w:w="891" w:type="dxa"/>
          </w:tcPr>
          <w:p w14:paraId="0D8A5565" w14:textId="77777777" w:rsidR="008B2C3E" w:rsidRPr="007952AE" w:rsidRDefault="008B2C3E" w:rsidP="000506F0">
            <w:pPr>
              <w:jc w:val="center"/>
            </w:pPr>
            <w:r w:rsidRPr="007952AE">
              <w:t>11092</w:t>
            </w:r>
          </w:p>
          <w:p w14:paraId="0EFAAEDA" w14:textId="77777777" w:rsidR="008B2C3E" w:rsidRPr="007952AE" w:rsidRDefault="008B2C3E" w:rsidP="000506F0">
            <w:pPr>
              <w:jc w:val="center"/>
            </w:pPr>
          </w:p>
        </w:tc>
      </w:tr>
      <w:tr w:rsidR="008B2C3E" w:rsidRPr="007952AE" w14:paraId="53B0CB59" w14:textId="77777777" w:rsidTr="00174539">
        <w:tc>
          <w:tcPr>
            <w:tcW w:w="709" w:type="dxa"/>
          </w:tcPr>
          <w:p w14:paraId="617632C5" w14:textId="77777777" w:rsidR="008B2C3E" w:rsidRPr="007952AE" w:rsidRDefault="008B2C3E" w:rsidP="000506F0">
            <w:pPr>
              <w:jc w:val="center"/>
            </w:pPr>
            <w:r w:rsidRPr="007952AE">
              <w:t>2</w:t>
            </w:r>
          </w:p>
        </w:tc>
        <w:tc>
          <w:tcPr>
            <w:tcW w:w="1701" w:type="dxa"/>
          </w:tcPr>
          <w:p w14:paraId="0E86A0F0" w14:textId="77777777" w:rsidR="008B2C3E" w:rsidRPr="007952AE" w:rsidRDefault="008B2C3E" w:rsidP="000506F0">
            <w:pPr>
              <w:jc w:val="center"/>
            </w:pPr>
            <w:r w:rsidRPr="007952AE">
              <w:t>104.44.201.147</w:t>
            </w:r>
          </w:p>
          <w:p w14:paraId="5DD8C3D8" w14:textId="77777777" w:rsidR="008B2C3E" w:rsidRPr="007952AE" w:rsidRDefault="008B2C3E" w:rsidP="000506F0">
            <w:pPr>
              <w:jc w:val="center"/>
            </w:pPr>
          </w:p>
        </w:tc>
        <w:tc>
          <w:tcPr>
            <w:tcW w:w="2126" w:type="dxa"/>
          </w:tcPr>
          <w:p w14:paraId="5FDE1932" w14:textId="77777777" w:rsidR="008B2C3E" w:rsidRPr="007952AE" w:rsidRDefault="008B2C3E" w:rsidP="000506F0">
            <w:pPr>
              <w:jc w:val="center"/>
            </w:pPr>
            <w:r w:rsidRPr="007952AE">
              <w:t>Microsoft Corporation</w:t>
            </w:r>
          </w:p>
        </w:tc>
        <w:tc>
          <w:tcPr>
            <w:tcW w:w="1477" w:type="dxa"/>
          </w:tcPr>
          <w:p w14:paraId="66798A4C" w14:textId="77777777" w:rsidR="008B2C3E" w:rsidRPr="007952AE" w:rsidRDefault="008B2C3E" w:rsidP="000506F0">
            <w:pPr>
              <w:jc w:val="center"/>
            </w:pPr>
            <w:r w:rsidRPr="007952AE">
              <w:t>202.21.159.244</w:t>
            </w:r>
          </w:p>
          <w:p w14:paraId="5FBB7E78" w14:textId="77777777" w:rsidR="008B2C3E" w:rsidRPr="007952AE" w:rsidRDefault="008B2C3E" w:rsidP="000506F0">
            <w:pPr>
              <w:jc w:val="center"/>
            </w:pPr>
          </w:p>
        </w:tc>
        <w:tc>
          <w:tcPr>
            <w:tcW w:w="1642" w:type="dxa"/>
          </w:tcPr>
          <w:p w14:paraId="36EF9AE9" w14:textId="77777777" w:rsidR="008B2C3E" w:rsidRPr="007952AE" w:rsidRDefault="008B2C3E" w:rsidP="000506F0">
            <w:pPr>
              <w:jc w:val="center"/>
            </w:pPr>
            <w:r w:rsidRPr="007952AE">
              <w:t>Asia Pacific Network Information Centre (APNIC)</w:t>
            </w:r>
          </w:p>
        </w:tc>
        <w:tc>
          <w:tcPr>
            <w:tcW w:w="891" w:type="dxa"/>
          </w:tcPr>
          <w:p w14:paraId="2116A3E7" w14:textId="77777777" w:rsidR="008B2C3E" w:rsidRPr="007952AE" w:rsidRDefault="008B2C3E" w:rsidP="000506F0">
            <w:pPr>
              <w:jc w:val="center"/>
            </w:pPr>
            <w:r w:rsidRPr="007952AE">
              <w:t>4608</w:t>
            </w:r>
          </w:p>
          <w:p w14:paraId="7C9AA4CA" w14:textId="77777777" w:rsidR="008B2C3E" w:rsidRPr="007952AE" w:rsidRDefault="008B2C3E" w:rsidP="000506F0">
            <w:pPr>
              <w:jc w:val="center"/>
            </w:pPr>
          </w:p>
        </w:tc>
      </w:tr>
      <w:tr w:rsidR="008B2C3E" w:rsidRPr="007952AE" w14:paraId="1CEACEE4" w14:textId="77777777" w:rsidTr="00174539">
        <w:tc>
          <w:tcPr>
            <w:tcW w:w="709" w:type="dxa"/>
          </w:tcPr>
          <w:p w14:paraId="4075F9D0" w14:textId="77777777" w:rsidR="008B2C3E" w:rsidRPr="007952AE" w:rsidRDefault="008B2C3E" w:rsidP="000506F0">
            <w:pPr>
              <w:jc w:val="center"/>
            </w:pPr>
            <w:r w:rsidRPr="007952AE">
              <w:t>3</w:t>
            </w:r>
          </w:p>
        </w:tc>
        <w:tc>
          <w:tcPr>
            <w:tcW w:w="1701" w:type="dxa"/>
          </w:tcPr>
          <w:p w14:paraId="08FD6A4C" w14:textId="77777777" w:rsidR="008B2C3E" w:rsidRPr="007952AE" w:rsidRDefault="008B2C3E" w:rsidP="000506F0">
            <w:pPr>
              <w:jc w:val="center"/>
            </w:pPr>
            <w:r w:rsidRPr="007952AE">
              <w:t>103.37.198.100</w:t>
            </w:r>
          </w:p>
          <w:p w14:paraId="7CE38EE4" w14:textId="77777777" w:rsidR="008B2C3E" w:rsidRPr="007952AE" w:rsidRDefault="008B2C3E" w:rsidP="000506F0">
            <w:pPr>
              <w:jc w:val="center"/>
            </w:pPr>
          </w:p>
        </w:tc>
        <w:tc>
          <w:tcPr>
            <w:tcW w:w="2126" w:type="dxa"/>
          </w:tcPr>
          <w:p w14:paraId="40EDC441" w14:textId="77777777" w:rsidR="008B2C3E" w:rsidRPr="007952AE" w:rsidRDefault="008B2C3E" w:rsidP="000506F0">
            <w:pPr>
              <w:jc w:val="center"/>
            </w:pPr>
            <w:r w:rsidRPr="007952AE">
              <w:t>Asia Pacific Network Information Centre (APNIC)</w:t>
            </w:r>
          </w:p>
        </w:tc>
        <w:tc>
          <w:tcPr>
            <w:tcW w:w="1477" w:type="dxa"/>
          </w:tcPr>
          <w:p w14:paraId="7C8EBC2A" w14:textId="77777777" w:rsidR="008B2C3E" w:rsidRPr="007952AE" w:rsidRDefault="008B2C3E" w:rsidP="000506F0">
            <w:pPr>
              <w:jc w:val="center"/>
            </w:pPr>
            <w:r w:rsidRPr="007952AE">
              <w:t>130.14.250.7</w:t>
            </w:r>
          </w:p>
          <w:p w14:paraId="0AD58D33" w14:textId="77777777" w:rsidR="008B2C3E" w:rsidRPr="007952AE" w:rsidRDefault="008B2C3E" w:rsidP="000506F0">
            <w:pPr>
              <w:jc w:val="center"/>
            </w:pPr>
          </w:p>
        </w:tc>
        <w:tc>
          <w:tcPr>
            <w:tcW w:w="1642" w:type="dxa"/>
          </w:tcPr>
          <w:p w14:paraId="3D968D68" w14:textId="77777777" w:rsidR="008B2C3E" w:rsidRPr="007952AE" w:rsidRDefault="008B2C3E" w:rsidP="000506F0">
            <w:pPr>
              <w:jc w:val="center"/>
            </w:pPr>
            <w:r w:rsidRPr="007952AE">
              <w:t>National Library of Medicine</w:t>
            </w:r>
          </w:p>
        </w:tc>
        <w:tc>
          <w:tcPr>
            <w:tcW w:w="891" w:type="dxa"/>
          </w:tcPr>
          <w:p w14:paraId="53BBAB3E" w14:textId="77777777" w:rsidR="008B2C3E" w:rsidRPr="007952AE" w:rsidRDefault="008B2C3E" w:rsidP="000506F0">
            <w:pPr>
              <w:jc w:val="center"/>
            </w:pPr>
            <w:r w:rsidRPr="007952AE">
              <w:t>4358</w:t>
            </w:r>
          </w:p>
          <w:p w14:paraId="61A548E8" w14:textId="77777777" w:rsidR="008B2C3E" w:rsidRPr="007952AE" w:rsidRDefault="008B2C3E" w:rsidP="000506F0">
            <w:pPr>
              <w:jc w:val="center"/>
            </w:pPr>
          </w:p>
        </w:tc>
      </w:tr>
      <w:tr w:rsidR="008B2C3E" w:rsidRPr="007952AE" w14:paraId="10E2BDF3" w14:textId="77777777" w:rsidTr="00174539">
        <w:tc>
          <w:tcPr>
            <w:tcW w:w="709" w:type="dxa"/>
          </w:tcPr>
          <w:p w14:paraId="770FB5CD" w14:textId="77777777" w:rsidR="008B2C3E" w:rsidRPr="007952AE" w:rsidRDefault="008B2C3E" w:rsidP="000506F0">
            <w:pPr>
              <w:jc w:val="center"/>
            </w:pPr>
            <w:r w:rsidRPr="007952AE">
              <w:t>4</w:t>
            </w:r>
          </w:p>
        </w:tc>
        <w:tc>
          <w:tcPr>
            <w:tcW w:w="1701" w:type="dxa"/>
          </w:tcPr>
          <w:p w14:paraId="30BE636C" w14:textId="77777777" w:rsidR="008B2C3E" w:rsidRPr="007952AE" w:rsidRDefault="008B2C3E" w:rsidP="000506F0">
            <w:pPr>
              <w:jc w:val="center"/>
            </w:pPr>
            <w:r w:rsidRPr="007952AE">
              <w:t>129.99.230.54</w:t>
            </w:r>
          </w:p>
          <w:p w14:paraId="12F8FA15" w14:textId="77777777" w:rsidR="008B2C3E" w:rsidRPr="007952AE" w:rsidRDefault="008B2C3E" w:rsidP="000506F0">
            <w:pPr>
              <w:jc w:val="center"/>
            </w:pPr>
          </w:p>
        </w:tc>
        <w:tc>
          <w:tcPr>
            <w:tcW w:w="2126" w:type="dxa"/>
          </w:tcPr>
          <w:p w14:paraId="749EB4EB" w14:textId="77777777" w:rsidR="008B2C3E" w:rsidRPr="007952AE" w:rsidRDefault="008B2C3E" w:rsidP="000506F0">
            <w:pPr>
              <w:jc w:val="center"/>
            </w:pPr>
            <w:r w:rsidRPr="007952AE">
              <w:t>National Aeronautics and Space Administration (NASA)</w:t>
            </w:r>
          </w:p>
        </w:tc>
        <w:tc>
          <w:tcPr>
            <w:tcW w:w="1477" w:type="dxa"/>
          </w:tcPr>
          <w:p w14:paraId="078F8B8B" w14:textId="77777777" w:rsidR="008B2C3E" w:rsidRPr="007952AE" w:rsidRDefault="008B2C3E" w:rsidP="000506F0">
            <w:pPr>
              <w:jc w:val="center"/>
            </w:pPr>
            <w:r w:rsidRPr="007952AE">
              <w:t>137.132.22.74</w:t>
            </w:r>
          </w:p>
          <w:p w14:paraId="28E903D4" w14:textId="77777777" w:rsidR="008B2C3E" w:rsidRPr="007952AE" w:rsidRDefault="008B2C3E" w:rsidP="000506F0">
            <w:pPr>
              <w:jc w:val="center"/>
            </w:pPr>
          </w:p>
        </w:tc>
        <w:tc>
          <w:tcPr>
            <w:tcW w:w="1642" w:type="dxa"/>
          </w:tcPr>
          <w:p w14:paraId="0E449590" w14:textId="77777777" w:rsidR="008B2C3E" w:rsidRPr="007952AE" w:rsidRDefault="008B2C3E" w:rsidP="000506F0">
            <w:pPr>
              <w:jc w:val="center"/>
            </w:pPr>
            <w:r w:rsidRPr="007952AE">
              <w:t>Asia Pacific Network Information Centre (APNIC)</w:t>
            </w:r>
          </w:p>
        </w:tc>
        <w:tc>
          <w:tcPr>
            <w:tcW w:w="891" w:type="dxa"/>
          </w:tcPr>
          <w:p w14:paraId="782A7BF7" w14:textId="77777777" w:rsidR="008B2C3E" w:rsidRPr="007952AE" w:rsidRDefault="008B2C3E" w:rsidP="000506F0">
            <w:pPr>
              <w:jc w:val="center"/>
            </w:pPr>
            <w:r w:rsidRPr="007952AE">
              <w:t>3203</w:t>
            </w:r>
          </w:p>
        </w:tc>
      </w:tr>
      <w:tr w:rsidR="008B2C3E" w:rsidRPr="007952AE" w14:paraId="55A800DF" w14:textId="77777777" w:rsidTr="00174539">
        <w:tc>
          <w:tcPr>
            <w:tcW w:w="709" w:type="dxa"/>
          </w:tcPr>
          <w:p w14:paraId="659DD9A2" w14:textId="77777777" w:rsidR="008B2C3E" w:rsidRPr="007952AE" w:rsidRDefault="008B2C3E" w:rsidP="000506F0">
            <w:pPr>
              <w:jc w:val="center"/>
            </w:pPr>
            <w:r w:rsidRPr="007952AE">
              <w:t>5</w:t>
            </w:r>
          </w:p>
        </w:tc>
        <w:tc>
          <w:tcPr>
            <w:tcW w:w="1701" w:type="dxa"/>
          </w:tcPr>
          <w:p w14:paraId="73B30B31" w14:textId="77777777" w:rsidR="008B2C3E" w:rsidRPr="007952AE" w:rsidRDefault="008B2C3E" w:rsidP="000506F0">
            <w:pPr>
              <w:jc w:val="center"/>
            </w:pPr>
            <w:r w:rsidRPr="007952AE">
              <w:t>128.117.28.212</w:t>
            </w:r>
          </w:p>
          <w:p w14:paraId="36C153DB" w14:textId="77777777" w:rsidR="008B2C3E" w:rsidRPr="007952AE" w:rsidRDefault="008B2C3E" w:rsidP="000506F0">
            <w:pPr>
              <w:jc w:val="center"/>
            </w:pPr>
          </w:p>
        </w:tc>
        <w:tc>
          <w:tcPr>
            <w:tcW w:w="2126" w:type="dxa"/>
          </w:tcPr>
          <w:p w14:paraId="31BAD88B" w14:textId="77777777" w:rsidR="008B2C3E" w:rsidRPr="007952AE" w:rsidRDefault="008B2C3E" w:rsidP="000506F0">
            <w:pPr>
              <w:jc w:val="center"/>
            </w:pPr>
            <w:r w:rsidRPr="007952AE">
              <w:t>National Center for Atmospheric Research (NCAR)</w:t>
            </w:r>
          </w:p>
        </w:tc>
        <w:tc>
          <w:tcPr>
            <w:tcW w:w="1477" w:type="dxa"/>
          </w:tcPr>
          <w:p w14:paraId="68121A1F" w14:textId="77777777" w:rsidR="008B2C3E" w:rsidRPr="007952AE" w:rsidRDefault="008B2C3E" w:rsidP="000506F0">
            <w:pPr>
              <w:jc w:val="center"/>
            </w:pPr>
            <w:r w:rsidRPr="007952AE">
              <w:t>155.69.52.27</w:t>
            </w:r>
          </w:p>
          <w:p w14:paraId="1980F7FF" w14:textId="77777777" w:rsidR="008B2C3E" w:rsidRPr="007952AE" w:rsidRDefault="008B2C3E" w:rsidP="000506F0">
            <w:pPr>
              <w:jc w:val="center"/>
            </w:pPr>
          </w:p>
        </w:tc>
        <w:tc>
          <w:tcPr>
            <w:tcW w:w="1642" w:type="dxa"/>
          </w:tcPr>
          <w:p w14:paraId="03B6B839" w14:textId="77777777" w:rsidR="008B2C3E" w:rsidRPr="007952AE" w:rsidRDefault="008B2C3E" w:rsidP="000506F0">
            <w:pPr>
              <w:jc w:val="center"/>
            </w:pPr>
            <w:r w:rsidRPr="007952AE">
              <w:t>Asia Pacific Network Information Centre (APNIC)</w:t>
            </w:r>
          </w:p>
        </w:tc>
        <w:tc>
          <w:tcPr>
            <w:tcW w:w="891" w:type="dxa"/>
          </w:tcPr>
          <w:p w14:paraId="13C61A3B" w14:textId="77777777" w:rsidR="008B2C3E" w:rsidRPr="007952AE" w:rsidRDefault="008B2C3E" w:rsidP="000506F0">
            <w:pPr>
              <w:jc w:val="center"/>
            </w:pPr>
            <w:r w:rsidRPr="007952AE">
              <w:t>1572</w:t>
            </w:r>
          </w:p>
          <w:p w14:paraId="31E913C3" w14:textId="77777777" w:rsidR="008B2C3E" w:rsidRPr="007952AE" w:rsidRDefault="008B2C3E" w:rsidP="000506F0">
            <w:pPr>
              <w:jc w:val="center"/>
            </w:pPr>
          </w:p>
        </w:tc>
      </w:tr>
    </w:tbl>
    <w:p w14:paraId="0767A821" w14:textId="0D4E98AA" w:rsidR="00CA43B2" w:rsidRPr="00CC6CBE" w:rsidRDefault="00CA43B2" w:rsidP="008079A8">
      <w:pPr>
        <w:rPr>
          <w:sz w:val="10"/>
          <w:szCs w:val="10"/>
        </w:rPr>
      </w:pPr>
    </w:p>
    <w:p w14:paraId="2346C1FF" w14:textId="55C7F150" w:rsidR="008B2C3E" w:rsidRDefault="008B2C3E" w:rsidP="008079A8">
      <w:r w:rsidRPr="007952AE">
        <w:t>Judging from the top talkers/listeners as well as the top 5 communication pairs, it can be deduced that this is a network meant for education/research purposes, possibly centered in the Asia Pacific region.</w:t>
      </w:r>
    </w:p>
    <w:p w14:paraId="728161E0" w14:textId="77777777" w:rsidR="00CC6CBE" w:rsidRPr="00CC6CBE" w:rsidRDefault="00CC6CBE" w:rsidP="008079A8">
      <w:pPr>
        <w:rPr>
          <w:sz w:val="10"/>
          <w:szCs w:val="10"/>
        </w:rPr>
      </w:pPr>
    </w:p>
    <w:p w14:paraId="5F5F25A5" w14:textId="6894CA14" w:rsidR="00F41068" w:rsidRDefault="00174539" w:rsidP="008079A8">
      <w:pPr>
        <w:pStyle w:val="BodyText"/>
        <w:rPr>
          <w:b/>
          <w:bCs/>
          <w:u w:val="single"/>
        </w:rPr>
      </w:pPr>
      <w:r w:rsidRPr="00CC6CBE">
        <w:rPr>
          <w:b/>
          <w:bCs/>
          <w:u w:val="single"/>
        </w:rPr>
        <w:t>VISUALIZING COMMUNICATION BETWEEN IP HOSTS</w:t>
      </w:r>
    </w:p>
    <w:p w14:paraId="2F195D46" w14:textId="77777777" w:rsidR="00CC6CBE" w:rsidRPr="00CC6CBE" w:rsidRDefault="00CC6CBE" w:rsidP="008079A8">
      <w:pPr>
        <w:pStyle w:val="BodyText"/>
        <w:rPr>
          <w:b/>
          <w:bCs/>
          <w:sz w:val="10"/>
          <w:szCs w:val="10"/>
          <w:u w:val="single"/>
        </w:rPr>
      </w:pPr>
    </w:p>
    <w:p w14:paraId="78FEC61A" w14:textId="5AC36B36" w:rsidR="00174539" w:rsidRPr="007952AE" w:rsidRDefault="000A1504" w:rsidP="008079A8">
      <w:pPr>
        <w:pStyle w:val="BodyText"/>
      </w:pPr>
      <w:r w:rsidRPr="007952AE">
        <w:t>Let us see if we can find out more information about the various IP hosts involved in the network. For now, we will focus on the top 5 talkers of the network. We graph their connections to their corresponding destination IPs:</w:t>
      </w:r>
    </w:p>
    <w:p w14:paraId="15F4DFBF" w14:textId="77777777" w:rsidR="00924560" w:rsidRPr="007952AE" w:rsidRDefault="00924560" w:rsidP="008079A8">
      <w:pPr>
        <w:pStyle w:val="BodyText"/>
      </w:pPr>
    </w:p>
    <w:tbl>
      <w:tblPr>
        <w:tblStyle w:val="TableGrid"/>
        <w:tblW w:w="0" w:type="auto"/>
        <w:tblInd w:w="220" w:type="dxa"/>
        <w:tblLook w:val="04A0" w:firstRow="1" w:lastRow="0" w:firstColumn="1" w:lastColumn="0" w:noHBand="0" w:noVBand="1"/>
      </w:tblPr>
      <w:tblGrid>
        <w:gridCol w:w="2015"/>
        <w:gridCol w:w="3685"/>
        <w:gridCol w:w="3046"/>
      </w:tblGrid>
      <w:tr w:rsidR="00255EE6" w:rsidRPr="007952AE" w14:paraId="1FB2FBEC" w14:textId="77777777" w:rsidTr="00924560">
        <w:tc>
          <w:tcPr>
            <w:tcW w:w="2015" w:type="dxa"/>
          </w:tcPr>
          <w:p w14:paraId="731997E0" w14:textId="0171CFDF" w:rsidR="00924560" w:rsidRPr="007952AE" w:rsidRDefault="00924560" w:rsidP="008079A8">
            <w:pPr>
              <w:pStyle w:val="BodyText"/>
            </w:pPr>
            <w:r w:rsidRPr="007952AE">
              <w:t>Source IP</w:t>
            </w:r>
          </w:p>
        </w:tc>
        <w:tc>
          <w:tcPr>
            <w:tcW w:w="3685" w:type="dxa"/>
          </w:tcPr>
          <w:p w14:paraId="37E45E1E" w14:textId="034FFAD0" w:rsidR="00924560" w:rsidRPr="007952AE" w:rsidRDefault="00924560" w:rsidP="008079A8">
            <w:pPr>
              <w:pStyle w:val="BodyText"/>
            </w:pPr>
            <w:r w:rsidRPr="007952AE">
              <w:t>Organization</w:t>
            </w:r>
          </w:p>
        </w:tc>
        <w:tc>
          <w:tcPr>
            <w:tcW w:w="3046" w:type="dxa"/>
          </w:tcPr>
          <w:p w14:paraId="4EFB748C" w14:textId="332DACB7" w:rsidR="00924560" w:rsidRPr="007952AE" w:rsidRDefault="00924560" w:rsidP="008079A8">
            <w:pPr>
              <w:pStyle w:val="BodyText"/>
            </w:pPr>
            <w:r w:rsidRPr="007952AE">
              <w:t>Connection Graph</w:t>
            </w:r>
          </w:p>
        </w:tc>
      </w:tr>
      <w:tr w:rsidR="00255EE6" w:rsidRPr="007952AE" w14:paraId="58658AC6" w14:textId="77777777" w:rsidTr="00924560">
        <w:tc>
          <w:tcPr>
            <w:tcW w:w="2015" w:type="dxa"/>
          </w:tcPr>
          <w:p w14:paraId="30775724" w14:textId="6E8F61E6" w:rsidR="00924560" w:rsidRPr="007952AE" w:rsidRDefault="00924560" w:rsidP="008079A8">
            <w:pPr>
              <w:rPr>
                <w:lang w:val="en-SG" w:eastAsia="en-SG"/>
              </w:rPr>
            </w:pPr>
            <w:r w:rsidRPr="00924560">
              <w:rPr>
                <w:lang w:val="en-SG" w:eastAsia="en-SG"/>
              </w:rPr>
              <w:t>103.26.47.233</w:t>
            </w:r>
          </w:p>
        </w:tc>
        <w:tc>
          <w:tcPr>
            <w:tcW w:w="3685" w:type="dxa"/>
          </w:tcPr>
          <w:p w14:paraId="6D56C1B6" w14:textId="5AC50C4B" w:rsidR="00924560" w:rsidRPr="007952AE" w:rsidRDefault="007708D1" w:rsidP="008079A8">
            <w:pPr>
              <w:pStyle w:val="BodyText"/>
            </w:pPr>
            <w:r w:rsidRPr="007952AE">
              <w:t>Multimedia Development Corp</w:t>
            </w:r>
          </w:p>
        </w:tc>
        <w:tc>
          <w:tcPr>
            <w:tcW w:w="3046" w:type="dxa"/>
          </w:tcPr>
          <w:p w14:paraId="345267D1" w14:textId="46889C75" w:rsidR="00924560" w:rsidRPr="007952AE" w:rsidRDefault="00924560" w:rsidP="008079A8">
            <w:pPr>
              <w:pStyle w:val="BodyText"/>
            </w:pPr>
            <w:r w:rsidRPr="007952AE">
              <w:rPr>
                <w:noProof/>
              </w:rPr>
              <w:drawing>
                <wp:inline distT="0" distB="0" distL="0" distR="0" wp14:anchorId="01E72114" wp14:editId="5F553EA7">
                  <wp:extent cx="1226820" cy="830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464" cy="866909"/>
                          </a:xfrm>
                          <a:prstGeom prst="rect">
                            <a:avLst/>
                          </a:prstGeom>
                          <a:noFill/>
                          <a:ln>
                            <a:noFill/>
                          </a:ln>
                        </pic:spPr>
                      </pic:pic>
                    </a:graphicData>
                  </a:graphic>
                </wp:inline>
              </w:drawing>
            </w:r>
          </w:p>
        </w:tc>
      </w:tr>
      <w:tr w:rsidR="00255EE6" w:rsidRPr="007952AE" w14:paraId="20E6A5AD" w14:textId="77777777" w:rsidTr="00924560">
        <w:tc>
          <w:tcPr>
            <w:tcW w:w="2015" w:type="dxa"/>
          </w:tcPr>
          <w:p w14:paraId="6006B36C" w14:textId="77777777" w:rsidR="00924560" w:rsidRPr="00924560" w:rsidRDefault="00924560" w:rsidP="008079A8">
            <w:pPr>
              <w:rPr>
                <w:lang w:val="en-SG" w:eastAsia="en-SG"/>
              </w:rPr>
            </w:pPr>
            <w:r w:rsidRPr="00924560">
              <w:rPr>
                <w:lang w:val="en-SG" w:eastAsia="en-SG"/>
              </w:rPr>
              <w:t>13.107.4.50</w:t>
            </w:r>
          </w:p>
          <w:p w14:paraId="4A89C391" w14:textId="77777777" w:rsidR="00924560" w:rsidRPr="007952AE" w:rsidRDefault="00924560" w:rsidP="008079A8">
            <w:pPr>
              <w:pStyle w:val="BodyText"/>
            </w:pPr>
          </w:p>
        </w:tc>
        <w:tc>
          <w:tcPr>
            <w:tcW w:w="3685" w:type="dxa"/>
          </w:tcPr>
          <w:p w14:paraId="22207243" w14:textId="5E64886D" w:rsidR="00924560" w:rsidRPr="007952AE" w:rsidRDefault="00924560" w:rsidP="008079A8">
            <w:pPr>
              <w:pStyle w:val="BodyText"/>
            </w:pPr>
            <w:r w:rsidRPr="007952AE">
              <w:t>Microsoft Corp</w:t>
            </w:r>
          </w:p>
        </w:tc>
        <w:tc>
          <w:tcPr>
            <w:tcW w:w="3046" w:type="dxa"/>
          </w:tcPr>
          <w:p w14:paraId="51CC2CFC" w14:textId="669188F6" w:rsidR="00924560" w:rsidRPr="007952AE" w:rsidRDefault="00924560" w:rsidP="008079A8">
            <w:pPr>
              <w:pStyle w:val="BodyText"/>
            </w:pPr>
            <w:r w:rsidRPr="007952AE">
              <w:rPr>
                <w:noProof/>
              </w:rPr>
              <w:drawing>
                <wp:inline distT="0" distB="0" distL="0" distR="0" wp14:anchorId="3D95209A" wp14:editId="0CC7DC5C">
                  <wp:extent cx="1501140" cy="1016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210" cy="1031933"/>
                          </a:xfrm>
                          <a:prstGeom prst="rect">
                            <a:avLst/>
                          </a:prstGeom>
                          <a:noFill/>
                          <a:ln>
                            <a:noFill/>
                          </a:ln>
                        </pic:spPr>
                      </pic:pic>
                    </a:graphicData>
                  </a:graphic>
                </wp:inline>
              </w:drawing>
            </w:r>
          </w:p>
        </w:tc>
      </w:tr>
      <w:tr w:rsidR="00255EE6" w:rsidRPr="007952AE" w14:paraId="2938560A" w14:textId="77777777" w:rsidTr="00924560">
        <w:tc>
          <w:tcPr>
            <w:tcW w:w="2015" w:type="dxa"/>
          </w:tcPr>
          <w:p w14:paraId="4645FDF6" w14:textId="77777777" w:rsidR="00924560" w:rsidRPr="00924560" w:rsidRDefault="00924560" w:rsidP="008079A8">
            <w:pPr>
              <w:rPr>
                <w:lang w:val="en-SG" w:eastAsia="en-SG"/>
              </w:rPr>
            </w:pPr>
            <w:r w:rsidRPr="00924560">
              <w:rPr>
                <w:lang w:val="en-SG" w:eastAsia="en-SG"/>
              </w:rPr>
              <w:t>155.69.160.78</w:t>
            </w:r>
          </w:p>
          <w:p w14:paraId="4B6EA76D" w14:textId="77777777" w:rsidR="00924560" w:rsidRPr="007952AE" w:rsidRDefault="00924560" w:rsidP="008079A8">
            <w:pPr>
              <w:pStyle w:val="BodyText"/>
            </w:pPr>
          </w:p>
        </w:tc>
        <w:tc>
          <w:tcPr>
            <w:tcW w:w="3685" w:type="dxa"/>
          </w:tcPr>
          <w:p w14:paraId="6F19E8AC" w14:textId="24C13ED4" w:rsidR="00924560" w:rsidRPr="007952AE" w:rsidRDefault="00924560" w:rsidP="008079A8">
            <w:pPr>
              <w:pStyle w:val="BodyText"/>
            </w:pPr>
            <w:r w:rsidRPr="007952AE">
              <w:t>Nanyang Technological University</w:t>
            </w:r>
          </w:p>
        </w:tc>
        <w:tc>
          <w:tcPr>
            <w:tcW w:w="3046" w:type="dxa"/>
          </w:tcPr>
          <w:p w14:paraId="4FFFF3C9" w14:textId="140C0A7E" w:rsidR="00924560" w:rsidRPr="007952AE" w:rsidRDefault="00255EE6" w:rsidP="008079A8">
            <w:pPr>
              <w:pStyle w:val="BodyText"/>
            </w:pPr>
            <w:r w:rsidRPr="007952AE">
              <w:rPr>
                <w:noProof/>
              </w:rPr>
              <w:drawing>
                <wp:inline distT="0" distB="0" distL="0" distR="0" wp14:anchorId="5653E7AA" wp14:editId="376F7C2C">
                  <wp:extent cx="1569720" cy="1062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0580" cy="1070099"/>
                          </a:xfrm>
                          <a:prstGeom prst="rect">
                            <a:avLst/>
                          </a:prstGeom>
                          <a:noFill/>
                          <a:ln>
                            <a:noFill/>
                          </a:ln>
                        </pic:spPr>
                      </pic:pic>
                    </a:graphicData>
                  </a:graphic>
                </wp:inline>
              </w:drawing>
            </w:r>
          </w:p>
        </w:tc>
      </w:tr>
      <w:tr w:rsidR="00255EE6" w:rsidRPr="007952AE" w14:paraId="1C6DDA67" w14:textId="77777777" w:rsidTr="00924560">
        <w:tc>
          <w:tcPr>
            <w:tcW w:w="2015" w:type="dxa"/>
          </w:tcPr>
          <w:p w14:paraId="0BDFE294" w14:textId="77777777" w:rsidR="00924560" w:rsidRPr="00924560" w:rsidRDefault="00924560" w:rsidP="008079A8">
            <w:pPr>
              <w:rPr>
                <w:lang w:val="en-SG" w:eastAsia="en-SG"/>
              </w:rPr>
            </w:pPr>
            <w:r w:rsidRPr="00924560">
              <w:rPr>
                <w:lang w:val="en-SG" w:eastAsia="en-SG"/>
              </w:rPr>
              <w:t>130.14.250.7</w:t>
            </w:r>
          </w:p>
          <w:p w14:paraId="71498650" w14:textId="77777777" w:rsidR="00924560" w:rsidRPr="007952AE" w:rsidRDefault="00924560" w:rsidP="008079A8">
            <w:pPr>
              <w:pStyle w:val="BodyText"/>
            </w:pPr>
          </w:p>
        </w:tc>
        <w:tc>
          <w:tcPr>
            <w:tcW w:w="3685" w:type="dxa"/>
          </w:tcPr>
          <w:p w14:paraId="2CB28C3F" w14:textId="189DC321" w:rsidR="00924560" w:rsidRPr="007952AE" w:rsidRDefault="00924560" w:rsidP="008079A8">
            <w:pPr>
              <w:pStyle w:val="BodyText"/>
            </w:pPr>
            <w:r w:rsidRPr="007952AE">
              <w:t>National Library of Medicine</w:t>
            </w:r>
          </w:p>
        </w:tc>
        <w:tc>
          <w:tcPr>
            <w:tcW w:w="3046" w:type="dxa"/>
          </w:tcPr>
          <w:p w14:paraId="58BB16FD" w14:textId="1EE7AFCE" w:rsidR="00924560" w:rsidRPr="007952AE" w:rsidRDefault="00255EE6" w:rsidP="008079A8">
            <w:pPr>
              <w:pStyle w:val="BodyText"/>
            </w:pPr>
            <w:r w:rsidRPr="007952AE">
              <w:rPr>
                <w:noProof/>
              </w:rPr>
              <w:drawing>
                <wp:inline distT="0" distB="0" distL="0" distR="0" wp14:anchorId="54291CB5" wp14:editId="36259DB1">
                  <wp:extent cx="1143000" cy="773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877" cy="785946"/>
                          </a:xfrm>
                          <a:prstGeom prst="rect">
                            <a:avLst/>
                          </a:prstGeom>
                          <a:noFill/>
                          <a:ln>
                            <a:noFill/>
                          </a:ln>
                        </pic:spPr>
                      </pic:pic>
                    </a:graphicData>
                  </a:graphic>
                </wp:inline>
              </w:drawing>
            </w:r>
          </w:p>
        </w:tc>
      </w:tr>
      <w:tr w:rsidR="00255EE6" w:rsidRPr="007952AE" w14:paraId="1B9884DA" w14:textId="77777777" w:rsidTr="00924560">
        <w:tc>
          <w:tcPr>
            <w:tcW w:w="2015" w:type="dxa"/>
          </w:tcPr>
          <w:p w14:paraId="6010947C" w14:textId="77777777" w:rsidR="00924560" w:rsidRPr="00924560" w:rsidRDefault="00924560" w:rsidP="008079A8">
            <w:pPr>
              <w:rPr>
                <w:lang w:val="en-SG" w:eastAsia="en-SG"/>
              </w:rPr>
            </w:pPr>
            <w:r w:rsidRPr="00924560">
              <w:rPr>
                <w:lang w:val="en-SG" w:eastAsia="en-SG"/>
              </w:rPr>
              <w:t>173.194.22.215</w:t>
            </w:r>
          </w:p>
          <w:p w14:paraId="3D6069E0" w14:textId="77777777" w:rsidR="00924560" w:rsidRPr="007952AE" w:rsidRDefault="00924560" w:rsidP="008079A8">
            <w:pPr>
              <w:pStyle w:val="BodyText"/>
            </w:pPr>
          </w:p>
        </w:tc>
        <w:tc>
          <w:tcPr>
            <w:tcW w:w="3685" w:type="dxa"/>
          </w:tcPr>
          <w:p w14:paraId="36CA82A7" w14:textId="3410E555" w:rsidR="00924560" w:rsidRPr="007952AE" w:rsidRDefault="00924560" w:rsidP="008079A8">
            <w:pPr>
              <w:pStyle w:val="BodyText"/>
            </w:pPr>
            <w:r w:rsidRPr="007952AE">
              <w:t>Google Inc</w:t>
            </w:r>
          </w:p>
        </w:tc>
        <w:tc>
          <w:tcPr>
            <w:tcW w:w="3046" w:type="dxa"/>
          </w:tcPr>
          <w:p w14:paraId="12031710" w14:textId="29EA4D17" w:rsidR="00924560" w:rsidRPr="007952AE" w:rsidRDefault="00255EE6" w:rsidP="008079A8">
            <w:pPr>
              <w:pStyle w:val="BodyText"/>
            </w:pPr>
            <w:r w:rsidRPr="007952AE">
              <w:rPr>
                <w:noProof/>
              </w:rPr>
              <w:drawing>
                <wp:inline distT="0" distB="0" distL="0" distR="0" wp14:anchorId="25AB5DBA" wp14:editId="370A3856">
                  <wp:extent cx="1539240" cy="1042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1571" cy="1050460"/>
                          </a:xfrm>
                          <a:prstGeom prst="rect">
                            <a:avLst/>
                          </a:prstGeom>
                          <a:noFill/>
                          <a:ln>
                            <a:noFill/>
                          </a:ln>
                        </pic:spPr>
                      </pic:pic>
                    </a:graphicData>
                  </a:graphic>
                </wp:inline>
              </w:drawing>
            </w:r>
          </w:p>
        </w:tc>
      </w:tr>
    </w:tbl>
    <w:p w14:paraId="6B946BEE" w14:textId="77777777" w:rsidR="00EF6B80" w:rsidRPr="00EF6B80" w:rsidRDefault="00EF6B80" w:rsidP="008079A8">
      <w:pPr>
        <w:rPr>
          <w:sz w:val="10"/>
          <w:szCs w:val="10"/>
        </w:rPr>
      </w:pPr>
    </w:p>
    <w:p w14:paraId="68D3F7E1" w14:textId="74A63083" w:rsidR="00924560" w:rsidRDefault="00A74AED" w:rsidP="008079A8">
      <w:r w:rsidRPr="008079A8">
        <w:t xml:space="preserve">As we can see, some </w:t>
      </w:r>
      <w:r w:rsidR="006521C1" w:rsidRPr="008079A8">
        <w:t>high-volume</w:t>
      </w:r>
      <w:r w:rsidRPr="008079A8">
        <w:t xml:space="preserve"> senders, such as Malaysia’s Multimedia Development </w:t>
      </w:r>
      <w:r w:rsidRPr="008079A8">
        <w:lastRenderedPageBreak/>
        <w:t>Corporation (</w:t>
      </w:r>
      <w:r w:rsidRPr="008079A8">
        <w:t>103.26.47.233</w:t>
      </w:r>
      <w:r w:rsidRPr="008079A8">
        <w:t>) and the National Library of Medicine (</w:t>
      </w:r>
      <w:r w:rsidRPr="008079A8">
        <w:t>130.14.250.7</w:t>
      </w:r>
      <w:r w:rsidRPr="008079A8">
        <w:t>) only send t</w:t>
      </w:r>
      <w:r w:rsidR="008079A8" w:rsidRPr="008079A8">
        <w:t xml:space="preserve">o </w:t>
      </w:r>
      <w:r w:rsidRPr="008079A8">
        <w:t>one destination.</w:t>
      </w:r>
      <w:r w:rsidR="008079A8" w:rsidRPr="008079A8">
        <w:t xml:space="preserve"> Their corresponding ports that they communicate on is 36296 and 56800 respectively, both of which</w:t>
      </w:r>
      <w:r w:rsidR="008079A8">
        <w:t xml:space="preserve"> are private ports. This suggests that they may be sending packets for a private API or within an internal network (routed through an </w:t>
      </w:r>
      <w:r w:rsidR="00C050FA">
        <w:t>S</w:t>
      </w:r>
      <w:r w:rsidR="008079A8">
        <w:t>Flow agent).</w:t>
      </w:r>
    </w:p>
    <w:p w14:paraId="53959D21" w14:textId="2DB9D966" w:rsidR="003C2C1E" w:rsidRDefault="003C2C1E" w:rsidP="008079A8"/>
    <w:p w14:paraId="4DD5F2CC" w14:textId="347B3647" w:rsidR="003C2C1E" w:rsidRDefault="003C2C1E" w:rsidP="008079A8">
      <w:r>
        <w:t xml:space="preserve">On the other hand, </w:t>
      </w:r>
      <w:r w:rsidR="006A74C0">
        <w:t>sparsely connected sender nodes like Microsoft and (to a lesser extent) Google, may signal that they are routing data through from</w:t>
      </w:r>
      <w:r w:rsidR="00B62C05">
        <w:t>/to</w:t>
      </w:r>
      <w:r w:rsidR="006A74C0">
        <w:t xml:space="preserve"> various sources, serving as an intermediary node.</w:t>
      </w:r>
    </w:p>
    <w:p w14:paraId="67BC961C" w14:textId="48D7928D" w:rsidR="006A74C0" w:rsidRDefault="006A74C0" w:rsidP="008079A8"/>
    <w:p w14:paraId="111E1806" w14:textId="032BF5AD" w:rsidR="006A74C0" w:rsidRPr="008079A8" w:rsidRDefault="006A74C0" w:rsidP="008079A8">
      <w:r>
        <w:t>Finally, densely connected sender nodes like Nanyang Technological University may represent an actual sender node that is sending data over the internet to many addresses.</w:t>
      </w:r>
    </w:p>
    <w:p w14:paraId="038B764B" w14:textId="4A2B6542" w:rsidR="000A1504" w:rsidRDefault="000A1504" w:rsidP="008079A8">
      <w:pPr>
        <w:pStyle w:val="BodyText"/>
      </w:pPr>
    </w:p>
    <w:p w14:paraId="7DD875B5" w14:textId="4FEC77BE" w:rsidR="003C2C1E" w:rsidRDefault="003C2C1E" w:rsidP="008079A8">
      <w:pPr>
        <w:pStyle w:val="BodyText"/>
      </w:pPr>
      <w:r>
        <w:rPr>
          <w:noProof/>
        </w:rPr>
        <w:drawing>
          <wp:inline distT="0" distB="0" distL="0" distR="0" wp14:anchorId="697345A8" wp14:editId="3D3194A5">
            <wp:extent cx="4686300" cy="3172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1628" cy="3216987"/>
                    </a:xfrm>
                    <a:prstGeom prst="rect">
                      <a:avLst/>
                    </a:prstGeom>
                    <a:noFill/>
                    <a:ln>
                      <a:noFill/>
                    </a:ln>
                  </pic:spPr>
                </pic:pic>
              </a:graphicData>
            </a:graphic>
          </wp:inline>
        </w:drawing>
      </w:r>
    </w:p>
    <w:p w14:paraId="3DBA8792" w14:textId="354F4433" w:rsidR="006521C1" w:rsidRDefault="006521C1" w:rsidP="008079A8">
      <w:pPr>
        <w:pStyle w:val="BodyText"/>
      </w:pPr>
      <w:r>
        <w:t>By tracing the route each IP address sends its packets to, we can see how the top 5 talkers are sending their packets. Here, each directed arrow represents a sending from src_ip to dest_ip.</w:t>
      </w:r>
    </w:p>
    <w:p w14:paraId="3CF8179E" w14:textId="14AEDFFE" w:rsidR="006521C1" w:rsidRDefault="006521C1" w:rsidP="008079A8">
      <w:pPr>
        <w:pStyle w:val="BodyText"/>
      </w:pPr>
    </w:p>
    <w:p w14:paraId="13D3D3B7" w14:textId="6494FFFC" w:rsidR="006521C1" w:rsidRPr="00C10677" w:rsidRDefault="00AE5519" w:rsidP="00C10677">
      <w:pPr>
        <w:rPr>
          <w:lang w:val="en-SG" w:eastAsia="en-SG"/>
        </w:rPr>
      </w:pPr>
      <w:r>
        <w:t xml:space="preserve">For Multimedia Development Corp </w:t>
      </w:r>
      <w:r w:rsidR="00C10677">
        <w:t>(</w:t>
      </w:r>
      <w:r w:rsidR="00C10677" w:rsidRPr="00924560">
        <w:rPr>
          <w:lang w:val="en-SG" w:eastAsia="en-SG"/>
        </w:rPr>
        <w:t>103.26.47.233</w:t>
      </w:r>
      <w:r w:rsidR="00C10677">
        <w:rPr>
          <w:lang w:val="en-SG" w:eastAsia="en-SG"/>
        </w:rPr>
        <w:t xml:space="preserve">) </w:t>
      </w:r>
      <w:r>
        <w:t>and National Library of Medicine</w:t>
      </w:r>
      <w:r w:rsidR="00C10677">
        <w:t xml:space="preserve"> (</w:t>
      </w:r>
      <w:r w:rsidR="00C10677" w:rsidRPr="00924560">
        <w:rPr>
          <w:lang w:val="en-SG" w:eastAsia="en-SG"/>
        </w:rPr>
        <w:t>130.14.250.7</w:t>
      </w:r>
      <w:r w:rsidR="00C10677">
        <w:t>)</w:t>
      </w:r>
      <w:r>
        <w:t xml:space="preserve">, we see that a route trace only bounces between two nodes in the network, </w:t>
      </w:r>
      <w:r w:rsidR="00E72C1D">
        <w:t>perhaps showing</w:t>
      </w:r>
      <w:r>
        <w:t xml:space="preserve"> how their data remains within an internal network.</w:t>
      </w:r>
    </w:p>
    <w:p w14:paraId="0340A367" w14:textId="61C945D0" w:rsidR="00AE5519" w:rsidRDefault="00AE5519" w:rsidP="008079A8">
      <w:pPr>
        <w:pStyle w:val="BodyText"/>
      </w:pPr>
    </w:p>
    <w:p w14:paraId="01881A87" w14:textId="74F01D55" w:rsidR="00AE5519" w:rsidRDefault="00AE5519" w:rsidP="00C10677">
      <w:r>
        <w:t>For Google</w:t>
      </w:r>
      <w:r w:rsidR="00C10677">
        <w:t xml:space="preserve"> (</w:t>
      </w:r>
      <w:r w:rsidR="00C10677" w:rsidRPr="00924560">
        <w:rPr>
          <w:lang w:val="en-SG" w:eastAsia="en-SG"/>
        </w:rPr>
        <w:t>173.194.22.215</w:t>
      </w:r>
      <w:r w:rsidR="00C10677">
        <w:t>)</w:t>
      </w:r>
      <w:r>
        <w:t xml:space="preserve"> and Microsoft</w:t>
      </w:r>
      <w:r w:rsidR="00C10677">
        <w:t xml:space="preserve"> (</w:t>
      </w:r>
      <w:r w:rsidR="00C10677" w:rsidRPr="00924560">
        <w:rPr>
          <w:lang w:val="en-SG" w:eastAsia="en-SG"/>
        </w:rPr>
        <w:t>13.107.4.50</w:t>
      </w:r>
      <w:r w:rsidR="00C10677">
        <w:rPr>
          <w:lang w:val="en-SG" w:eastAsia="en-SG"/>
        </w:rPr>
        <w:t>)</w:t>
      </w:r>
      <w:r>
        <w:t xml:space="preserve">, we see that they forward the packet data </w:t>
      </w:r>
      <w:r w:rsidR="00F04C5D">
        <w:t>between</w:t>
      </w:r>
      <w:r w:rsidR="006A282A">
        <w:t xml:space="preserve"> </w:t>
      </w:r>
      <w:r>
        <w:t>up to 3 nodes</w:t>
      </w:r>
      <w:r w:rsidR="00C10677">
        <w:t>. A simple WHOIS search along the IP address of the route shows that they both forward packets along the Asia Pacific Network Information Centre.</w:t>
      </w:r>
      <w:r w:rsidR="00334F52">
        <w:t xml:space="preserve"> </w:t>
      </w:r>
      <w:r w:rsidR="00C10677">
        <w:t>We can thus presume that Google and Microsoft serve as intermediaries in the network for geo-replication and/or transferring data.</w:t>
      </w:r>
    </w:p>
    <w:p w14:paraId="484975B1" w14:textId="4534EB54" w:rsidR="00C10677" w:rsidRDefault="00C10677" w:rsidP="00C10677"/>
    <w:p w14:paraId="655CE13E" w14:textId="4492A6EB" w:rsidR="00334F52" w:rsidRDefault="00C10677" w:rsidP="00C10677">
      <w:pPr>
        <w:rPr>
          <w:lang w:val="en-SG" w:eastAsia="en-SG"/>
        </w:rPr>
      </w:pPr>
      <w:r>
        <w:t>Finally, for NTU (</w:t>
      </w:r>
      <w:r w:rsidRPr="00924560">
        <w:rPr>
          <w:lang w:val="en-SG" w:eastAsia="en-SG"/>
        </w:rPr>
        <w:t>155.69.160.78</w:t>
      </w:r>
      <w:r>
        <w:rPr>
          <w:lang w:val="en-SG" w:eastAsia="en-SG"/>
        </w:rPr>
        <w:t>), we have a long route</w:t>
      </w:r>
      <w:r w:rsidR="00334F52">
        <w:rPr>
          <w:lang w:val="en-SG" w:eastAsia="en-SG"/>
        </w:rPr>
        <w:t>. Following it, we see that packet data gets bounced along various Google, Microsoft and APAC nodes.</w:t>
      </w:r>
    </w:p>
    <w:p w14:paraId="491A6FFE" w14:textId="16474F53" w:rsidR="00334F52" w:rsidRDefault="00334F52" w:rsidP="00C10677">
      <w:pPr>
        <w:rPr>
          <w:lang w:val="en-SG" w:eastAsia="en-SG"/>
        </w:rPr>
      </w:pPr>
    </w:p>
    <w:p w14:paraId="48BAD3C8" w14:textId="2C50CB04" w:rsidR="00334F52" w:rsidRDefault="00334F52" w:rsidP="00C10677">
      <w:pPr>
        <w:rPr>
          <w:lang w:val="en-SG" w:eastAsia="en-SG"/>
        </w:rPr>
      </w:pPr>
      <w:r>
        <w:rPr>
          <w:lang w:val="en-SG" w:eastAsia="en-SG"/>
        </w:rPr>
        <w:t>For all the routes, we see a two way directional data transfer, perhaps hinting at how the data is routed to the destination node (whether it is a private node or APAC), and then the corresponding node retrieves data from some other router that is not logged in SFlow, and sends the data back.</w:t>
      </w:r>
    </w:p>
    <w:p w14:paraId="328917C5" w14:textId="5061A6B3" w:rsidR="00E37278" w:rsidRDefault="00E37278" w:rsidP="00C10677">
      <w:pPr>
        <w:rPr>
          <w:lang w:val="en-SG" w:eastAsia="en-SG"/>
        </w:rPr>
      </w:pPr>
    </w:p>
    <w:p w14:paraId="4D44FB77" w14:textId="24B6BEF4" w:rsidR="00E37278" w:rsidRPr="00924560" w:rsidRDefault="00E37278" w:rsidP="00C10677">
      <w:pPr>
        <w:rPr>
          <w:lang w:val="en-SG" w:eastAsia="en-SG"/>
        </w:rPr>
      </w:pPr>
      <w:r>
        <w:rPr>
          <w:lang w:val="en-SG" w:eastAsia="en-SG"/>
        </w:rPr>
        <w:t>The same tracing can be done for the top 5 listeners to find out what they are listening for</w:t>
      </w:r>
    </w:p>
    <w:p w14:paraId="1A34E22A" w14:textId="5BC940F9" w:rsidR="00C10677" w:rsidRDefault="00E37278" w:rsidP="00C10677">
      <w:pPr>
        <w:rPr>
          <w:lang w:val="en-SG" w:eastAsia="en-SG"/>
        </w:rPr>
      </w:pPr>
      <w:r>
        <w:rPr>
          <w:lang w:val="en-SG" w:eastAsia="en-SG"/>
        </w:rPr>
        <w:t xml:space="preserve"> (not shown here due to lack of space).</w:t>
      </w:r>
      <w:r w:rsidR="005F6247">
        <w:rPr>
          <w:lang w:val="en-SG" w:eastAsia="en-SG"/>
        </w:rPr>
        <w:t xml:space="preserve"> For the top 5 listeners, we can see that the National Information Society Agency and A*Star only listens from 2-3 nodes, presumably over some internal network or the like.</w:t>
      </w:r>
    </w:p>
    <w:p w14:paraId="52CE8605" w14:textId="57F8476E" w:rsidR="005F6247" w:rsidRDefault="005F6247" w:rsidP="00C10677">
      <w:pPr>
        <w:rPr>
          <w:lang w:val="en-SG" w:eastAsia="en-SG"/>
        </w:rPr>
      </w:pPr>
    </w:p>
    <w:p w14:paraId="6AD92A17" w14:textId="5F164238" w:rsidR="005F6247" w:rsidRPr="00C10677" w:rsidRDefault="005F6247" w:rsidP="00C10677">
      <w:pPr>
        <w:rPr>
          <w:lang w:val="en-SG" w:eastAsia="en-SG"/>
        </w:rPr>
      </w:pPr>
      <w:r>
        <w:rPr>
          <w:lang w:val="en-SG" w:eastAsia="en-SG"/>
        </w:rPr>
        <w:t>Meanwhile, the National University of Singapore listens from a large number of nodes, signalling open traffic from various sources.</w:t>
      </w:r>
    </w:p>
    <w:sectPr w:rsidR="005F6247" w:rsidRPr="00C10677">
      <w:headerReference w:type="default" r:id="rId13"/>
      <w:pgSz w:w="11910" w:h="16840"/>
      <w:pgMar w:top="1340" w:right="1580" w:bottom="280" w:left="158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3A8E1" w14:textId="77777777" w:rsidR="00B622F3" w:rsidRDefault="00B622F3" w:rsidP="008079A8">
      <w:r>
        <w:separator/>
      </w:r>
    </w:p>
  </w:endnote>
  <w:endnote w:type="continuationSeparator" w:id="0">
    <w:p w14:paraId="01EC0FBB" w14:textId="77777777" w:rsidR="00B622F3" w:rsidRDefault="00B622F3" w:rsidP="00807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BB4BE" w14:textId="77777777" w:rsidR="00B622F3" w:rsidRDefault="00B622F3" w:rsidP="008079A8">
      <w:r>
        <w:separator/>
      </w:r>
    </w:p>
  </w:footnote>
  <w:footnote w:type="continuationSeparator" w:id="0">
    <w:p w14:paraId="6038369B" w14:textId="77777777" w:rsidR="00B622F3" w:rsidRDefault="00B622F3" w:rsidP="00807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7CADC" w14:textId="77777777" w:rsidR="00F41068" w:rsidRDefault="00B622F3" w:rsidP="008079A8">
    <w:pPr>
      <w:pStyle w:val="BodyText"/>
    </w:pPr>
    <w:r>
      <w:pict w14:anchorId="0D068D5C">
        <v:shapetype id="_x0000_t202" coordsize="21600,21600" o:spt="202" path="m,l,21600r21600,l21600,xe">
          <v:stroke joinstyle="miter"/>
          <v:path gradientshapeok="t" o:connecttype="rect"/>
        </v:shapetype>
        <v:shape id="_x0000_s2050" type="#_x0000_t202" style="position:absolute;margin-left:89pt;margin-top:35.2pt;width:131.65pt;height:13.15pt;z-index:-15941120;mso-position-horizontal-relative:page;mso-position-vertical-relative:page" filled="f" stroked="f">
          <v:textbox inset="0,0,0,0">
            <w:txbxContent>
              <w:p w14:paraId="4CBDD5FE" w14:textId="77777777" w:rsidR="00F41068" w:rsidRDefault="00B622F3" w:rsidP="008079A8">
                <w:pPr>
                  <w:pStyle w:val="BodyText"/>
                </w:pPr>
                <w:r>
                  <w:t>CE3005: Computer Networks</w:t>
                </w:r>
              </w:p>
            </w:txbxContent>
          </v:textbox>
          <w10:wrap anchorx="page" anchory="page"/>
        </v:shape>
      </w:pict>
    </w:r>
    <w:r>
      <w:pict w14:anchorId="4F69C69B">
        <v:shape id="_x0000_s2049" type="#_x0000_t202" style="position:absolute;margin-left:465.45pt;margin-top:35.2pt;width:57.6pt;height:13.15pt;z-index:-15940608;mso-position-horizontal-relative:page;mso-position-vertical-relative:page" filled="f" stroked="f">
          <v:textbox inset="0,0,0,0">
            <w:txbxContent>
              <w:p w14:paraId="5EEC99F2" w14:textId="77777777" w:rsidR="00F41068" w:rsidRDefault="00B622F3" w:rsidP="008079A8">
                <w:pPr>
                  <w:pStyle w:val="BodyText"/>
                </w:pPr>
                <w:r>
                  <w:t>Laboratory 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239D4"/>
    <w:multiLevelType w:val="hybridMultilevel"/>
    <w:tmpl w:val="74184E3E"/>
    <w:lvl w:ilvl="0" w:tplc="017A0F56">
      <w:numFmt w:val="bullet"/>
      <w:lvlText w:val="-"/>
      <w:lvlJc w:val="left"/>
      <w:pPr>
        <w:ind w:left="823" w:hanging="416"/>
      </w:pPr>
      <w:rPr>
        <w:rFonts w:ascii="Arial" w:eastAsia="Arial" w:hAnsi="Arial" w:cs="Arial" w:hint="default"/>
        <w:w w:val="99"/>
        <w:sz w:val="20"/>
        <w:szCs w:val="20"/>
        <w:lang w:val="en-US" w:eastAsia="en-US" w:bidi="ar-SA"/>
      </w:rPr>
    </w:lvl>
    <w:lvl w:ilvl="1" w:tplc="94D436A4">
      <w:numFmt w:val="bullet"/>
      <w:lvlText w:val="•"/>
      <w:lvlJc w:val="left"/>
      <w:pPr>
        <w:ind w:left="1589" w:hanging="416"/>
      </w:pPr>
      <w:rPr>
        <w:rFonts w:hint="default"/>
        <w:lang w:val="en-US" w:eastAsia="en-US" w:bidi="ar-SA"/>
      </w:rPr>
    </w:lvl>
    <w:lvl w:ilvl="2" w:tplc="B7500E8E">
      <w:numFmt w:val="bullet"/>
      <w:lvlText w:val="•"/>
      <w:lvlJc w:val="left"/>
      <w:pPr>
        <w:ind w:left="2359" w:hanging="416"/>
      </w:pPr>
      <w:rPr>
        <w:rFonts w:hint="default"/>
        <w:lang w:val="en-US" w:eastAsia="en-US" w:bidi="ar-SA"/>
      </w:rPr>
    </w:lvl>
    <w:lvl w:ilvl="3" w:tplc="A6CEA456">
      <w:numFmt w:val="bullet"/>
      <w:lvlText w:val="•"/>
      <w:lvlJc w:val="left"/>
      <w:pPr>
        <w:ind w:left="3128" w:hanging="416"/>
      </w:pPr>
      <w:rPr>
        <w:rFonts w:hint="default"/>
        <w:lang w:val="en-US" w:eastAsia="en-US" w:bidi="ar-SA"/>
      </w:rPr>
    </w:lvl>
    <w:lvl w:ilvl="4" w:tplc="0DB42CA4">
      <w:numFmt w:val="bullet"/>
      <w:lvlText w:val="•"/>
      <w:lvlJc w:val="left"/>
      <w:pPr>
        <w:ind w:left="3898" w:hanging="416"/>
      </w:pPr>
      <w:rPr>
        <w:rFonts w:hint="default"/>
        <w:lang w:val="en-US" w:eastAsia="en-US" w:bidi="ar-SA"/>
      </w:rPr>
    </w:lvl>
    <w:lvl w:ilvl="5" w:tplc="14961978">
      <w:numFmt w:val="bullet"/>
      <w:lvlText w:val="•"/>
      <w:lvlJc w:val="left"/>
      <w:pPr>
        <w:ind w:left="4667" w:hanging="416"/>
      </w:pPr>
      <w:rPr>
        <w:rFonts w:hint="default"/>
        <w:lang w:val="en-US" w:eastAsia="en-US" w:bidi="ar-SA"/>
      </w:rPr>
    </w:lvl>
    <w:lvl w:ilvl="6" w:tplc="61FA1436">
      <w:numFmt w:val="bullet"/>
      <w:lvlText w:val="•"/>
      <w:lvlJc w:val="left"/>
      <w:pPr>
        <w:ind w:left="5437" w:hanging="416"/>
      </w:pPr>
      <w:rPr>
        <w:rFonts w:hint="default"/>
        <w:lang w:val="en-US" w:eastAsia="en-US" w:bidi="ar-SA"/>
      </w:rPr>
    </w:lvl>
    <w:lvl w:ilvl="7" w:tplc="AD66B27C">
      <w:numFmt w:val="bullet"/>
      <w:lvlText w:val="•"/>
      <w:lvlJc w:val="left"/>
      <w:pPr>
        <w:ind w:left="6206" w:hanging="416"/>
      </w:pPr>
      <w:rPr>
        <w:rFonts w:hint="default"/>
        <w:lang w:val="en-US" w:eastAsia="en-US" w:bidi="ar-SA"/>
      </w:rPr>
    </w:lvl>
    <w:lvl w:ilvl="8" w:tplc="C232AE82">
      <w:numFmt w:val="bullet"/>
      <w:lvlText w:val="•"/>
      <w:lvlJc w:val="left"/>
      <w:pPr>
        <w:ind w:left="6976" w:hanging="41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1068"/>
    <w:rsid w:val="00037B51"/>
    <w:rsid w:val="000506F0"/>
    <w:rsid w:val="00073DA3"/>
    <w:rsid w:val="000A1504"/>
    <w:rsid w:val="0011273A"/>
    <w:rsid w:val="00174539"/>
    <w:rsid w:val="001B7DFE"/>
    <w:rsid w:val="001F4F09"/>
    <w:rsid w:val="001F5824"/>
    <w:rsid w:val="00240CA8"/>
    <w:rsid w:val="002438CF"/>
    <w:rsid w:val="00255EE6"/>
    <w:rsid w:val="002E2C37"/>
    <w:rsid w:val="002F7246"/>
    <w:rsid w:val="003204DE"/>
    <w:rsid w:val="00327C55"/>
    <w:rsid w:val="00334F52"/>
    <w:rsid w:val="00367D5E"/>
    <w:rsid w:val="00391F18"/>
    <w:rsid w:val="003B7CF7"/>
    <w:rsid w:val="003C2C1E"/>
    <w:rsid w:val="003D0847"/>
    <w:rsid w:val="003E6CF1"/>
    <w:rsid w:val="00413CBA"/>
    <w:rsid w:val="004242C3"/>
    <w:rsid w:val="0046609D"/>
    <w:rsid w:val="004804AA"/>
    <w:rsid w:val="00492444"/>
    <w:rsid w:val="004E03DD"/>
    <w:rsid w:val="005B4DC9"/>
    <w:rsid w:val="005C4301"/>
    <w:rsid w:val="005F6247"/>
    <w:rsid w:val="006521C1"/>
    <w:rsid w:val="00686AE8"/>
    <w:rsid w:val="006A282A"/>
    <w:rsid w:val="006A74C0"/>
    <w:rsid w:val="006D5D33"/>
    <w:rsid w:val="00706A13"/>
    <w:rsid w:val="007708D1"/>
    <w:rsid w:val="007952AE"/>
    <w:rsid w:val="007B4C2E"/>
    <w:rsid w:val="008079A8"/>
    <w:rsid w:val="00842D26"/>
    <w:rsid w:val="008A5C61"/>
    <w:rsid w:val="008B2C3E"/>
    <w:rsid w:val="008B3FD1"/>
    <w:rsid w:val="008B4CA0"/>
    <w:rsid w:val="00924560"/>
    <w:rsid w:val="00927A45"/>
    <w:rsid w:val="00931249"/>
    <w:rsid w:val="00967D6C"/>
    <w:rsid w:val="00973E99"/>
    <w:rsid w:val="00990F2B"/>
    <w:rsid w:val="009E0B38"/>
    <w:rsid w:val="00A74AED"/>
    <w:rsid w:val="00A8553E"/>
    <w:rsid w:val="00A94BCD"/>
    <w:rsid w:val="00AE5519"/>
    <w:rsid w:val="00B209B5"/>
    <w:rsid w:val="00B441F4"/>
    <w:rsid w:val="00B622F3"/>
    <w:rsid w:val="00B62C05"/>
    <w:rsid w:val="00C050FA"/>
    <w:rsid w:val="00C10677"/>
    <w:rsid w:val="00CA43B2"/>
    <w:rsid w:val="00CC6CBE"/>
    <w:rsid w:val="00D35AE8"/>
    <w:rsid w:val="00DB775E"/>
    <w:rsid w:val="00E14234"/>
    <w:rsid w:val="00E3585F"/>
    <w:rsid w:val="00E37278"/>
    <w:rsid w:val="00E54C9D"/>
    <w:rsid w:val="00E72C1D"/>
    <w:rsid w:val="00E746B9"/>
    <w:rsid w:val="00EF6B80"/>
    <w:rsid w:val="00F04C5D"/>
    <w:rsid w:val="00F41068"/>
    <w:rsid w:val="00F4208D"/>
    <w:rsid w:val="00F450AD"/>
    <w:rsid w:val="00FA1B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FDEA1D0"/>
  <w15:docId w15:val="{13103C8E-74EA-4D92-820B-0EB3B29A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77"/>
    <w:rPr>
      <w:rFonts w:ascii="Arial" w:eastAsia="Arial" w:hAnsi="Arial" w:cs="Arial"/>
      <w:sz w:val="20"/>
      <w:szCs w:val="20"/>
    </w:rPr>
  </w:style>
  <w:style w:type="paragraph" w:styleId="Heading1">
    <w:name w:val="heading 1"/>
    <w:basedOn w:val="Normal"/>
    <w:link w:val="Heading1Char"/>
    <w:uiPriority w:val="9"/>
    <w:qFormat/>
    <w:pPr>
      <w:ind w:left="2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E54C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lang w:val="en-SG" w:eastAsia="en-SG"/>
    </w:rPr>
  </w:style>
  <w:style w:type="character" w:customStyle="1" w:styleId="HTMLPreformattedChar">
    <w:name w:val="HTML Preformatted Char"/>
    <w:basedOn w:val="DefaultParagraphFont"/>
    <w:link w:val="HTMLPreformatted"/>
    <w:uiPriority w:val="99"/>
    <w:rsid w:val="00E54C9D"/>
    <w:rPr>
      <w:rFonts w:ascii="Courier New" w:eastAsia="Times New Roman" w:hAnsi="Courier New" w:cs="Courier New"/>
      <w:sz w:val="20"/>
      <w:szCs w:val="20"/>
      <w:lang w:val="en-SG" w:eastAsia="en-SG"/>
    </w:rPr>
  </w:style>
  <w:style w:type="table" w:styleId="TableGrid">
    <w:name w:val="Table Grid"/>
    <w:basedOn w:val="TableNormal"/>
    <w:uiPriority w:val="39"/>
    <w:rsid w:val="00F42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A45"/>
    <w:rPr>
      <w:color w:val="0000FF" w:themeColor="hyperlink"/>
      <w:u w:val="single"/>
    </w:rPr>
  </w:style>
  <w:style w:type="character" w:styleId="UnresolvedMention">
    <w:name w:val="Unresolved Mention"/>
    <w:basedOn w:val="DefaultParagraphFont"/>
    <w:uiPriority w:val="99"/>
    <w:semiHidden/>
    <w:unhideWhenUsed/>
    <w:rsid w:val="00927A45"/>
    <w:rPr>
      <w:color w:val="605E5C"/>
      <w:shd w:val="clear" w:color="auto" w:fill="E1DFDD"/>
    </w:rPr>
  </w:style>
  <w:style w:type="character" w:customStyle="1" w:styleId="Heading1Char">
    <w:name w:val="Heading 1 Char"/>
    <w:basedOn w:val="DefaultParagraphFont"/>
    <w:link w:val="Heading1"/>
    <w:uiPriority w:val="9"/>
    <w:rsid w:val="001B7DFE"/>
    <w:rPr>
      <w:rFonts w:ascii="Arial" w:eastAsia="Arial" w:hAnsi="Arial" w:cs="Arial"/>
      <w:b/>
      <w:bCs/>
      <w:sz w:val="20"/>
      <w:szCs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2752">
      <w:bodyDiv w:val="1"/>
      <w:marLeft w:val="0"/>
      <w:marRight w:val="0"/>
      <w:marTop w:val="0"/>
      <w:marBottom w:val="0"/>
      <w:divBdr>
        <w:top w:val="none" w:sz="0" w:space="0" w:color="auto"/>
        <w:left w:val="none" w:sz="0" w:space="0" w:color="auto"/>
        <w:bottom w:val="none" w:sz="0" w:space="0" w:color="auto"/>
        <w:right w:val="none" w:sz="0" w:space="0" w:color="auto"/>
      </w:divBdr>
    </w:div>
    <w:div w:id="79525587">
      <w:bodyDiv w:val="1"/>
      <w:marLeft w:val="0"/>
      <w:marRight w:val="0"/>
      <w:marTop w:val="0"/>
      <w:marBottom w:val="0"/>
      <w:divBdr>
        <w:top w:val="none" w:sz="0" w:space="0" w:color="auto"/>
        <w:left w:val="none" w:sz="0" w:space="0" w:color="auto"/>
        <w:bottom w:val="none" w:sz="0" w:space="0" w:color="auto"/>
        <w:right w:val="none" w:sz="0" w:space="0" w:color="auto"/>
      </w:divBdr>
    </w:div>
    <w:div w:id="160776218">
      <w:bodyDiv w:val="1"/>
      <w:marLeft w:val="0"/>
      <w:marRight w:val="0"/>
      <w:marTop w:val="0"/>
      <w:marBottom w:val="0"/>
      <w:divBdr>
        <w:top w:val="none" w:sz="0" w:space="0" w:color="auto"/>
        <w:left w:val="none" w:sz="0" w:space="0" w:color="auto"/>
        <w:bottom w:val="none" w:sz="0" w:space="0" w:color="auto"/>
        <w:right w:val="none" w:sz="0" w:space="0" w:color="auto"/>
      </w:divBdr>
    </w:div>
    <w:div w:id="171067403">
      <w:bodyDiv w:val="1"/>
      <w:marLeft w:val="0"/>
      <w:marRight w:val="0"/>
      <w:marTop w:val="0"/>
      <w:marBottom w:val="0"/>
      <w:divBdr>
        <w:top w:val="none" w:sz="0" w:space="0" w:color="auto"/>
        <w:left w:val="none" w:sz="0" w:space="0" w:color="auto"/>
        <w:bottom w:val="none" w:sz="0" w:space="0" w:color="auto"/>
        <w:right w:val="none" w:sz="0" w:space="0" w:color="auto"/>
      </w:divBdr>
    </w:div>
    <w:div w:id="253706164">
      <w:bodyDiv w:val="1"/>
      <w:marLeft w:val="0"/>
      <w:marRight w:val="0"/>
      <w:marTop w:val="0"/>
      <w:marBottom w:val="0"/>
      <w:divBdr>
        <w:top w:val="none" w:sz="0" w:space="0" w:color="auto"/>
        <w:left w:val="none" w:sz="0" w:space="0" w:color="auto"/>
        <w:bottom w:val="none" w:sz="0" w:space="0" w:color="auto"/>
        <w:right w:val="none" w:sz="0" w:space="0" w:color="auto"/>
      </w:divBdr>
    </w:div>
    <w:div w:id="320433228">
      <w:bodyDiv w:val="1"/>
      <w:marLeft w:val="0"/>
      <w:marRight w:val="0"/>
      <w:marTop w:val="0"/>
      <w:marBottom w:val="0"/>
      <w:divBdr>
        <w:top w:val="none" w:sz="0" w:space="0" w:color="auto"/>
        <w:left w:val="none" w:sz="0" w:space="0" w:color="auto"/>
        <w:bottom w:val="none" w:sz="0" w:space="0" w:color="auto"/>
        <w:right w:val="none" w:sz="0" w:space="0" w:color="auto"/>
      </w:divBdr>
    </w:div>
    <w:div w:id="411897401">
      <w:bodyDiv w:val="1"/>
      <w:marLeft w:val="0"/>
      <w:marRight w:val="0"/>
      <w:marTop w:val="0"/>
      <w:marBottom w:val="0"/>
      <w:divBdr>
        <w:top w:val="none" w:sz="0" w:space="0" w:color="auto"/>
        <w:left w:val="none" w:sz="0" w:space="0" w:color="auto"/>
        <w:bottom w:val="none" w:sz="0" w:space="0" w:color="auto"/>
        <w:right w:val="none" w:sz="0" w:space="0" w:color="auto"/>
      </w:divBdr>
    </w:div>
    <w:div w:id="412122826">
      <w:bodyDiv w:val="1"/>
      <w:marLeft w:val="0"/>
      <w:marRight w:val="0"/>
      <w:marTop w:val="0"/>
      <w:marBottom w:val="0"/>
      <w:divBdr>
        <w:top w:val="none" w:sz="0" w:space="0" w:color="auto"/>
        <w:left w:val="none" w:sz="0" w:space="0" w:color="auto"/>
        <w:bottom w:val="none" w:sz="0" w:space="0" w:color="auto"/>
        <w:right w:val="none" w:sz="0" w:space="0" w:color="auto"/>
      </w:divBdr>
    </w:div>
    <w:div w:id="476460058">
      <w:bodyDiv w:val="1"/>
      <w:marLeft w:val="0"/>
      <w:marRight w:val="0"/>
      <w:marTop w:val="0"/>
      <w:marBottom w:val="0"/>
      <w:divBdr>
        <w:top w:val="none" w:sz="0" w:space="0" w:color="auto"/>
        <w:left w:val="none" w:sz="0" w:space="0" w:color="auto"/>
        <w:bottom w:val="none" w:sz="0" w:space="0" w:color="auto"/>
        <w:right w:val="none" w:sz="0" w:space="0" w:color="auto"/>
      </w:divBdr>
    </w:div>
    <w:div w:id="544754408">
      <w:bodyDiv w:val="1"/>
      <w:marLeft w:val="0"/>
      <w:marRight w:val="0"/>
      <w:marTop w:val="0"/>
      <w:marBottom w:val="0"/>
      <w:divBdr>
        <w:top w:val="none" w:sz="0" w:space="0" w:color="auto"/>
        <w:left w:val="none" w:sz="0" w:space="0" w:color="auto"/>
        <w:bottom w:val="none" w:sz="0" w:space="0" w:color="auto"/>
        <w:right w:val="none" w:sz="0" w:space="0" w:color="auto"/>
      </w:divBdr>
    </w:div>
    <w:div w:id="551573576">
      <w:bodyDiv w:val="1"/>
      <w:marLeft w:val="0"/>
      <w:marRight w:val="0"/>
      <w:marTop w:val="0"/>
      <w:marBottom w:val="0"/>
      <w:divBdr>
        <w:top w:val="none" w:sz="0" w:space="0" w:color="auto"/>
        <w:left w:val="none" w:sz="0" w:space="0" w:color="auto"/>
        <w:bottom w:val="none" w:sz="0" w:space="0" w:color="auto"/>
        <w:right w:val="none" w:sz="0" w:space="0" w:color="auto"/>
      </w:divBdr>
    </w:div>
    <w:div w:id="658777360">
      <w:bodyDiv w:val="1"/>
      <w:marLeft w:val="0"/>
      <w:marRight w:val="0"/>
      <w:marTop w:val="0"/>
      <w:marBottom w:val="0"/>
      <w:divBdr>
        <w:top w:val="none" w:sz="0" w:space="0" w:color="auto"/>
        <w:left w:val="none" w:sz="0" w:space="0" w:color="auto"/>
        <w:bottom w:val="none" w:sz="0" w:space="0" w:color="auto"/>
        <w:right w:val="none" w:sz="0" w:space="0" w:color="auto"/>
      </w:divBdr>
    </w:div>
    <w:div w:id="900408311">
      <w:bodyDiv w:val="1"/>
      <w:marLeft w:val="0"/>
      <w:marRight w:val="0"/>
      <w:marTop w:val="0"/>
      <w:marBottom w:val="0"/>
      <w:divBdr>
        <w:top w:val="none" w:sz="0" w:space="0" w:color="auto"/>
        <w:left w:val="none" w:sz="0" w:space="0" w:color="auto"/>
        <w:bottom w:val="none" w:sz="0" w:space="0" w:color="auto"/>
        <w:right w:val="none" w:sz="0" w:space="0" w:color="auto"/>
      </w:divBdr>
    </w:div>
    <w:div w:id="928199960">
      <w:bodyDiv w:val="1"/>
      <w:marLeft w:val="0"/>
      <w:marRight w:val="0"/>
      <w:marTop w:val="0"/>
      <w:marBottom w:val="0"/>
      <w:divBdr>
        <w:top w:val="none" w:sz="0" w:space="0" w:color="auto"/>
        <w:left w:val="none" w:sz="0" w:space="0" w:color="auto"/>
        <w:bottom w:val="none" w:sz="0" w:space="0" w:color="auto"/>
        <w:right w:val="none" w:sz="0" w:space="0" w:color="auto"/>
      </w:divBdr>
    </w:div>
    <w:div w:id="990984400">
      <w:bodyDiv w:val="1"/>
      <w:marLeft w:val="0"/>
      <w:marRight w:val="0"/>
      <w:marTop w:val="0"/>
      <w:marBottom w:val="0"/>
      <w:divBdr>
        <w:top w:val="none" w:sz="0" w:space="0" w:color="auto"/>
        <w:left w:val="none" w:sz="0" w:space="0" w:color="auto"/>
        <w:bottom w:val="none" w:sz="0" w:space="0" w:color="auto"/>
        <w:right w:val="none" w:sz="0" w:space="0" w:color="auto"/>
      </w:divBdr>
    </w:div>
    <w:div w:id="1342509228">
      <w:bodyDiv w:val="1"/>
      <w:marLeft w:val="0"/>
      <w:marRight w:val="0"/>
      <w:marTop w:val="0"/>
      <w:marBottom w:val="0"/>
      <w:divBdr>
        <w:top w:val="none" w:sz="0" w:space="0" w:color="auto"/>
        <w:left w:val="none" w:sz="0" w:space="0" w:color="auto"/>
        <w:bottom w:val="none" w:sz="0" w:space="0" w:color="auto"/>
        <w:right w:val="none" w:sz="0" w:space="0" w:color="auto"/>
      </w:divBdr>
    </w:div>
    <w:div w:id="1409425852">
      <w:bodyDiv w:val="1"/>
      <w:marLeft w:val="0"/>
      <w:marRight w:val="0"/>
      <w:marTop w:val="0"/>
      <w:marBottom w:val="0"/>
      <w:divBdr>
        <w:top w:val="none" w:sz="0" w:space="0" w:color="auto"/>
        <w:left w:val="none" w:sz="0" w:space="0" w:color="auto"/>
        <w:bottom w:val="none" w:sz="0" w:space="0" w:color="auto"/>
        <w:right w:val="none" w:sz="0" w:space="0" w:color="auto"/>
      </w:divBdr>
    </w:div>
    <w:div w:id="1559121537">
      <w:bodyDiv w:val="1"/>
      <w:marLeft w:val="0"/>
      <w:marRight w:val="0"/>
      <w:marTop w:val="0"/>
      <w:marBottom w:val="0"/>
      <w:divBdr>
        <w:top w:val="none" w:sz="0" w:space="0" w:color="auto"/>
        <w:left w:val="none" w:sz="0" w:space="0" w:color="auto"/>
        <w:bottom w:val="none" w:sz="0" w:space="0" w:color="auto"/>
        <w:right w:val="none" w:sz="0" w:space="0" w:color="auto"/>
      </w:divBdr>
    </w:div>
    <w:div w:id="1620063464">
      <w:bodyDiv w:val="1"/>
      <w:marLeft w:val="0"/>
      <w:marRight w:val="0"/>
      <w:marTop w:val="0"/>
      <w:marBottom w:val="0"/>
      <w:divBdr>
        <w:top w:val="none" w:sz="0" w:space="0" w:color="auto"/>
        <w:left w:val="none" w:sz="0" w:space="0" w:color="auto"/>
        <w:bottom w:val="none" w:sz="0" w:space="0" w:color="auto"/>
        <w:right w:val="none" w:sz="0" w:space="0" w:color="auto"/>
      </w:divBdr>
    </w:div>
    <w:div w:id="1666514957">
      <w:bodyDiv w:val="1"/>
      <w:marLeft w:val="0"/>
      <w:marRight w:val="0"/>
      <w:marTop w:val="0"/>
      <w:marBottom w:val="0"/>
      <w:divBdr>
        <w:top w:val="none" w:sz="0" w:space="0" w:color="auto"/>
        <w:left w:val="none" w:sz="0" w:space="0" w:color="auto"/>
        <w:bottom w:val="none" w:sz="0" w:space="0" w:color="auto"/>
        <w:right w:val="none" w:sz="0" w:space="0" w:color="auto"/>
      </w:divBdr>
    </w:div>
    <w:div w:id="1684435228">
      <w:bodyDiv w:val="1"/>
      <w:marLeft w:val="0"/>
      <w:marRight w:val="0"/>
      <w:marTop w:val="0"/>
      <w:marBottom w:val="0"/>
      <w:divBdr>
        <w:top w:val="none" w:sz="0" w:space="0" w:color="auto"/>
        <w:left w:val="none" w:sz="0" w:space="0" w:color="auto"/>
        <w:bottom w:val="none" w:sz="0" w:space="0" w:color="auto"/>
        <w:right w:val="none" w:sz="0" w:space="0" w:color="auto"/>
      </w:divBdr>
    </w:div>
    <w:div w:id="1810904824">
      <w:bodyDiv w:val="1"/>
      <w:marLeft w:val="0"/>
      <w:marRight w:val="0"/>
      <w:marTop w:val="0"/>
      <w:marBottom w:val="0"/>
      <w:divBdr>
        <w:top w:val="none" w:sz="0" w:space="0" w:color="auto"/>
        <w:left w:val="none" w:sz="0" w:space="0" w:color="auto"/>
        <w:bottom w:val="none" w:sz="0" w:space="0" w:color="auto"/>
        <w:right w:val="none" w:sz="0" w:space="0" w:color="auto"/>
      </w:divBdr>
    </w:div>
    <w:div w:id="1874732776">
      <w:bodyDiv w:val="1"/>
      <w:marLeft w:val="0"/>
      <w:marRight w:val="0"/>
      <w:marTop w:val="0"/>
      <w:marBottom w:val="0"/>
      <w:divBdr>
        <w:top w:val="none" w:sz="0" w:space="0" w:color="auto"/>
        <w:left w:val="none" w:sz="0" w:space="0" w:color="auto"/>
        <w:bottom w:val="none" w:sz="0" w:space="0" w:color="auto"/>
        <w:right w:val="none" w:sz="0" w:space="0" w:color="auto"/>
      </w:divBdr>
    </w:div>
    <w:div w:id="1947080288">
      <w:bodyDiv w:val="1"/>
      <w:marLeft w:val="0"/>
      <w:marRight w:val="0"/>
      <w:marTop w:val="0"/>
      <w:marBottom w:val="0"/>
      <w:divBdr>
        <w:top w:val="none" w:sz="0" w:space="0" w:color="auto"/>
        <w:left w:val="none" w:sz="0" w:space="0" w:color="auto"/>
        <w:bottom w:val="none" w:sz="0" w:space="0" w:color="auto"/>
        <w:right w:val="none" w:sz="0" w:space="0" w:color="auto"/>
      </w:divBdr>
    </w:div>
    <w:div w:id="208287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dminsub.net/tcp-udp-port-find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bu sung</dc:creator>
  <cp:lastModifiedBy>Teo Chen Ning</cp:lastModifiedBy>
  <cp:revision>74</cp:revision>
  <dcterms:created xsi:type="dcterms:W3CDTF">2020-10-11T16:08:00Z</dcterms:created>
  <dcterms:modified xsi:type="dcterms:W3CDTF">2020-10-12T15:21:00Z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2020-07-03T00:00:00Z</vt:filetime>
  </property>
  <property fmtid="{D5CDD505-2E9C-101B-9397-08002B2CF9AE}" pid="3" name="Creator">
    <vt:lpwstr>Acrobat PDFMaker 20 for Word</vt:lpwstr>
  </property>
  <property fmtid="{D5CDD505-2E9C-101B-9397-08002B2CF9AE}" pid="4" name="LastSaved">
    <vt:filetime>2020-10-11T00:00:00Z</vt:filetime>
  </property>
</Properties>
</file>