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120-F-KeywordTest-U-D-B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120-F-KeywordTest-U-D-B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验证单独括号能否正确高亮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（2）分别输入三种左括号</w:t>
      </w:r>
      <w:r>
        <w:rPr>
          <w:rFonts w:ascii="华文中宋" w:hAnsi="华文中宋" w:eastAsia="华文中宋"/>
          <w:sz w:val="24"/>
          <w:szCs w:val="28"/>
        </w:rPr>
        <w:t>“{”,“[”,“(”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分别删去右半个括号；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</w:t>
      </w:r>
      <w:r>
        <w:rPr>
          <w:rFonts w:hint="eastAsia" w:ascii="华文中宋" w:hAnsi="华文中宋" w:eastAsia="华文中宋"/>
          <w:sz w:val="24"/>
          <w:szCs w:val="28"/>
        </w:rPr>
        <w:t>分别输入三种左括号</w:t>
      </w:r>
      <w:r>
        <w:rPr>
          <w:rFonts w:ascii="华文中宋" w:hAnsi="华文中宋" w:eastAsia="华文中宋"/>
          <w:sz w:val="24"/>
          <w:szCs w:val="28"/>
        </w:rPr>
        <w:t>“{”,“[”,“(”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分别删去左半个括号；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（4）分别键入“}”，“]”，“)”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所有括号均显示为红色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287780" cy="782955"/>
            <wp:effectExtent l="0" t="0" r="7620" b="9525"/>
            <wp:docPr id="8" name="图片 8" descr="微信截图_2022120622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21206221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（1）至（5）步中括号全部正常高亮，与预期一致；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执行第（6）步时，IDE客户端闪退，与预期不符。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测试有错误，输入后半括号导致闪退。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1FCF6E73"/>
    <w:rsid w:val="2096173F"/>
    <w:rsid w:val="22EE7610"/>
    <w:rsid w:val="284D4F5E"/>
    <w:rsid w:val="29EA6657"/>
    <w:rsid w:val="300A7A53"/>
    <w:rsid w:val="3B4958D4"/>
    <w:rsid w:val="45B71041"/>
    <w:rsid w:val="64C9520C"/>
    <w:rsid w:val="6BDF55E6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350</Characters>
  <Lines>2</Lines>
  <Paragraphs>1</Paragraphs>
  <TotalTime>0</TotalTime>
  <ScaleCrop>false</ScaleCrop>
  <LinksUpToDate>false</LinksUpToDate>
  <CharactersWithSpaces>351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2022-12-08T13:11:38Z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DAD31E85179748A19DE5EF3E18C0EF9A</vt:lpwstr>
  </property>
</Properties>
</file>