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2D2380"/>
          <w:sz w:val="44"/>
        </w:rPr>
        <w:t>CHANGE FOR GOOD CONSULTING</w:t>
      </w:r>
    </w:p>
    <w:p>
      <w:pPr>
        <w:jc w:val="center"/>
      </w:pPr>
      <w:r>
        <w:rPr>
          <w:rFonts w:ascii="Calibri" w:hAnsi="Calibri"/>
          <w:b w:val="0"/>
          <w:i/>
          <w:color w:val="D4A017"/>
          <w:sz w:val="24"/>
        </w:rPr>
        <w:t>Strategies that transform. Results that endure.</w:t>
      </w:r>
    </w:p>
    <w:p/>
    <w:p>
      <w:pPr>
        <w:jc w:val="center"/>
      </w:pPr>
      <w:r>
        <w:rPr>
          <w:rFonts w:ascii="Calibri" w:hAnsi="Calibri"/>
          <w:b/>
          <w:i w:val="0"/>
          <w:color w:val="0B0B0B"/>
          <w:sz w:val="32"/>
        </w:rPr>
        <w:t>WEBSITE PRODUCT REQUIREMENTS DOCUMENT</w:t>
      </w:r>
    </w:p>
    <w:p>
      <w:pPr>
        <w:jc w:val="center"/>
      </w:pPr>
      <w:r>
        <w:rPr>
          <w:rFonts w:ascii="Calibri" w:hAnsi="Calibri"/>
          <w:b w:val="0"/>
          <w:i w:val="0"/>
          <w:color w:val="52514E"/>
          <w:sz w:val="22"/>
        </w:rPr>
        <w:t>A complete brief for the development team</w:t>
      </w:r>
    </w:p>
    <w:p/>
    <w:p>
      <w:pPr>
        <w:pBdr>
          <w:bottom w:val="single" w:sz="4" w:space="1" w:color="D4A017"/>
        </w:pBdr>
        <w:spacing w:before="80" w:after="240"/>
      </w:pP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r>
          </w:p>
        </w:tc>
        <w:tc>
          <w:tcPr>
            <w:tcW w:type="dxa" w:w="4392"/>
            <w:shd w:val="clear" w:color="auto" w:fill="2D2380"/>
          </w:tcPr>
          <w:p>
            <w:r>
              <w:rPr>
                <w:rFonts w:ascii="Calibri" w:hAnsi="Calibri"/>
                <w:b/>
                <w:i w:val="0"/>
                <w:color w:val="FFFFFF"/>
                <w:sz w:val="20"/>
              </w:rPr>
            </w:r>
          </w:p>
        </w:tc>
      </w:tr>
      <w:tr>
        <w:tc>
          <w:tcPr>
            <w:tcW w:type="dxa" w:w="4392"/>
          </w:tcPr>
          <w:p>
            <w:r>
              <w:rPr>
                <w:rFonts w:ascii="Calibri" w:hAnsi="Calibri"/>
                <w:b w:val="0"/>
                <w:i w:val="0"/>
                <w:color w:val="0B0B0B"/>
                <w:sz w:val="20"/>
              </w:rPr>
              <w:t>Document version</w:t>
            </w:r>
          </w:p>
        </w:tc>
        <w:tc>
          <w:tcPr>
            <w:tcW w:type="dxa" w:w="4392"/>
          </w:tcPr>
          <w:p>
            <w:r>
              <w:rPr>
                <w:rFonts w:ascii="Calibri" w:hAnsi="Calibri"/>
                <w:b w:val="0"/>
                <w:i w:val="0"/>
                <w:color w:val="0B0B0B"/>
                <w:sz w:val="20"/>
              </w:rPr>
              <w:t>v2.0</w:t>
            </w:r>
          </w:p>
        </w:tc>
      </w:tr>
      <w:tr>
        <w:tc>
          <w:tcPr>
            <w:tcW w:type="dxa" w:w="4392"/>
          </w:tcPr>
          <w:p>
            <w:r>
              <w:rPr>
                <w:rFonts w:ascii="Calibri" w:hAnsi="Calibri"/>
                <w:b w:val="0"/>
                <w:i w:val="0"/>
                <w:color w:val="0B0B0B"/>
                <w:sz w:val="20"/>
              </w:rPr>
              <w:t>Prepared by</w:t>
            </w:r>
          </w:p>
        </w:tc>
        <w:tc>
          <w:tcPr>
            <w:tcW w:type="dxa" w:w="4392"/>
          </w:tcPr>
          <w:p>
            <w:r>
              <w:rPr>
                <w:rFonts w:ascii="Calibri" w:hAnsi="Calibri"/>
                <w:b w:val="0"/>
                <w:i w:val="0"/>
                <w:color w:val="0B0B0B"/>
                <w:sz w:val="20"/>
              </w:rPr>
              <w:t>Chenny Galano, Founder</w:t>
            </w:r>
          </w:p>
        </w:tc>
      </w:tr>
      <w:tr>
        <w:tc>
          <w:tcPr>
            <w:tcW w:type="dxa" w:w="4392"/>
          </w:tcPr>
          <w:p>
            <w:r>
              <w:rPr>
                <w:rFonts w:ascii="Calibri" w:hAnsi="Calibri"/>
                <w:b w:val="0"/>
                <w:i w:val="0"/>
                <w:color w:val="0B0B0B"/>
                <w:sz w:val="20"/>
              </w:rPr>
              <w:t>Date prepared</w:t>
            </w:r>
          </w:p>
        </w:tc>
        <w:tc>
          <w:tcPr>
            <w:tcW w:type="dxa" w:w="4392"/>
          </w:tcPr>
          <w:p>
            <w:r>
              <w:rPr>
                <w:rFonts w:ascii="Calibri" w:hAnsi="Calibri"/>
                <w:b w:val="0"/>
                <w:i w:val="0"/>
                <w:color w:val="0B0B0B"/>
                <w:sz w:val="20"/>
              </w:rPr>
              <w:t>July 10, 2026</w:t>
            </w:r>
          </w:p>
        </w:tc>
      </w:tr>
      <w:tr>
        <w:tc>
          <w:tcPr>
            <w:tcW w:type="dxa" w:w="4392"/>
          </w:tcPr>
          <w:p>
            <w:r>
              <w:rPr>
                <w:rFonts w:ascii="Calibri" w:hAnsi="Calibri"/>
                <w:b w:val="0"/>
                <w:i w:val="0"/>
                <w:color w:val="0B0B0B"/>
                <w:sz w:val="20"/>
              </w:rPr>
              <w:t>Project name</w:t>
            </w:r>
          </w:p>
        </w:tc>
        <w:tc>
          <w:tcPr>
            <w:tcW w:type="dxa" w:w="4392"/>
          </w:tcPr>
          <w:p>
            <w:r>
              <w:rPr>
                <w:rFonts w:ascii="Calibri" w:hAnsi="Calibri"/>
                <w:b w:val="0"/>
                <w:i w:val="0"/>
                <w:color w:val="0B0B0B"/>
                <w:sz w:val="20"/>
              </w:rPr>
              <w:t>Change For Good Consulting Website</w:t>
            </w:r>
          </w:p>
        </w:tc>
      </w:tr>
      <w:tr>
        <w:tc>
          <w:tcPr>
            <w:tcW w:type="dxa" w:w="4392"/>
          </w:tcPr>
          <w:p>
            <w:r>
              <w:rPr>
                <w:rFonts w:ascii="Calibri" w:hAnsi="Calibri"/>
                <w:b w:val="0"/>
                <w:i w:val="0"/>
                <w:color w:val="0B0B0B"/>
                <w:sz w:val="20"/>
              </w:rPr>
              <w:t>Target launch date</w:t>
            </w:r>
          </w:p>
        </w:tc>
        <w:tc>
          <w:tcPr>
            <w:tcW w:type="dxa" w:w="4392"/>
          </w:tcPr>
          <w:p>
            <w:r>
              <w:rPr>
                <w:rFonts w:ascii="Calibri" w:hAnsi="Calibri"/>
                <w:b w:val="0"/>
                <w:i w:val="0"/>
                <w:color w:val="0B0B0B"/>
                <w:sz w:val="20"/>
              </w:rPr>
              <w:t>November 5, 2026</w:t>
            </w:r>
          </w:p>
        </w:tc>
      </w:tr>
      <w:tr>
        <w:tc>
          <w:tcPr>
            <w:tcW w:type="dxa" w:w="4392"/>
          </w:tcPr>
          <w:p>
            <w:r>
              <w:rPr>
                <w:rFonts w:ascii="Calibri" w:hAnsi="Calibri"/>
                <w:b w:val="0"/>
                <w:i w:val="0"/>
                <w:color w:val="0B0B0B"/>
                <w:sz w:val="20"/>
              </w:rPr>
              <w:t>Status</w:t>
            </w:r>
          </w:p>
        </w:tc>
        <w:tc>
          <w:tcPr>
            <w:tcW w:type="dxa" w:w="4392"/>
          </w:tcPr>
          <w:p>
            <w:r>
              <w:rPr>
                <w:rFonts w:ascii="Calibri" w:hAnsi="Calibri"/>
                <w:b w:val="0"/>
                <w:i w:val="0"/>
                <w:color w:val="0B0B0B"/>
                <w:sz w:val="20"/>
              </w:rPr>
              <w:t>Draft</w:t>
            </w:r>
          </w:p>
        </w:tc>
      </w:tr>
    </w:tbl>
    <w:p/>
    <w:p>
      <w:r>
        <w:br w:type="page"/>
      </w:r>
    </w:p>
    <w:p>
      <w:pPr>
        <w:spacing w:before="320" w:after="80"/>
      </w:pPr>
      <w:r>
        <w:rPr>
          <w:rFonts w:ascii="Calibri" w:hAnsi="Calibri"/>
          <w:b/>
          <w:i w:val="0"/>
          <w:color w:val="2D2380"/>
          <w:sz w:val="36"/>
        </w:rPr>
        <w:t>SECTION 1 — PROJECT OVERVIEW</w:t>
      </w:r>
    </w:p>
    <w:p>
      <w:pPr>
        <w:pBdr>
          <w:bottom w:val="single" w:sz="4" w:space="1" w:color="D4A017"/>
        </w:pBdr>
        <w:spacing w:before="80" w:after="240"/>
      </w:pPr>
    </w:p>
    <w:p>
      <w:pPr>
        <w:spacing w:before="200" w:after="80"/>
      </w:pPr>
      <w:r>
        <w:rPr>
          <w:rFonts w:ascii="Calibri" w:hAnsi="Calibri"/>
          <w:b/>
          <w:i w:val="0"/>
          <w:color w:val="2D2380"/>
          <w:sz w:val="28"/>
        </w:rPr>
        <w:t>1.1  Purpose of this document</w:t>
      </w:r>
    </w:p>
    <w:p>
      <w:pPr>
        <w:spacing w:after="120"/>
      </w:pPr>
      <w:r>
        <w:rPr>
          <w:rFonts w:ascii="Calibri" w:hAnsi="Calibri"/>
          <w:b w:val="0"/>
          <w:i w:val="0"/>
          <w:color w:val="52514E"/>
          <w:sz w:val="22"/>
        </w:rPr>
        <w:t>This Product Requirements Document (PRD) defines everything the development team needs to build the Change For Good Consulting website. It covers goals, audience, site structure, page-by-page content requirements, design specifications, and technical requirements.</w:t>
      </w:r>
    </w:p>
    <w:p>
      <w:pPr>
        <w:spacing w:before="200" w:after="80"/>
      </w:pPr>
      <w:r>
        <w:rPr>
          <w:rFonts w:ascii="Calibri" w:hAnsi="Calibri"/>
          <w:b/>
          <w:i w:val="0"/>
          <w:color w:val="2D2380"/>
          <w:sz w:val="28"/>
        </w:rPr>
        <w:t>1.2  Project summary</w:t>
      </w:r>
    </w:p>
    <w:p>
      <w:pPr>
        <w:spacing w:after="120"/>
      </w:pPr>
      <w:r>
        <w:rPr>
          <w:rFonts w:ascii="Calibri" w:hAnsi="Calibri"/>
          <w:b w:val="0"/>
          <w:i w:val="0"/>
          <w:color w:val="52514E"/>
          <w:sz w:val="22"/>
        </w:rPr>
        <w:t>Change For Good Consulting is a management consulting and coaching firm based in the Philippines, founded by Chenny Galano. The website serves as the primary credibility-building and client attraction tool — its job is to make decision-makers feel understood before they ever speak to Chenny, and to give them every reason to reach out. The site targets CEOs, COOs, VPs, and Department Heads across the Philippines and globally who are navigating the gap between their organization's current state and the future they want to build.</w:t>
      </w:r>
    </w:p>
    <w:p>
      <w:pPr>
        <w:spacing w:before="200" w:after="80"/>
      </w:pPr>
      <w:r>
        <w:rPr>
          <w:rFonts w:ascii="Calibri" w:hAnsi="Calibri"/>
          <w:b/>
          <w:i w:val="0"/>
          <w:color w:val="2D2380"/>
          <w:sz w:val="28"/>
        </w:rPr>
        <w:t>1.3  Brand manifesto</w:t>
      </w:r>
    </w:p>
    <w:p>
      <w:pPr>
        <w:spacing w:after="120"/>
      </w:pPr>
      <w:r>
        <w:rPr>
          <w:rFonts w:ascii="Calibri" w:hAnsi="Calibri"/>
          <w:b w:val="0"/>
          <w:i w:val="0"/>
          <w:color w:val="52514E"/>
          <w:sz w:val="22"/>
        </w:rPr>
        <w:t>Change For Good is about finding the possibility to close the gap between what a business is today and what it can be in the future — with not just transformational frameworks but with clear thinking, honest strategies, and relentless follow-through.</w:t>
      </w:r>
    </w:p>
    <w:p>
      <w:pPr>
        <w:spacing w:after="120"/>
      </w:pPr>
      <w:r>
        <w:rPr>
          <w:rFonts w:ascii="Calibri" w:hAnsi="Calibri"/>
          <w:b w:val="0"/>
          <w:i w:val="0"/>
          <w:color w:val="52514E"/>
          <w:sz w:val="22"/>
        </w:rPr>
        <w:t>Change For Good is intentional because of its brand promise to companies believing in continuous improvement, transformation that lasts, and changing for the better. When businesses truly flourish, the world around them is lifted too. That is a change worth working for.</w:t>
      </w:r>
    </w:p>
    <w:p>
      <w:pPr>
        <w:spacing w:after="120"/>
      </w:pPr>
      <w:r>
        <w:rPr>
          <w:rFonts w:ascii="Calibri" w:hAnsi="Calibri"/>
          <w:b w:val="0"/>
          <w:i w:val="0"/>
          <w:color w:val="52514E"/>
          <w:sz w:val="22"/>
        </w:rPr>
        <w:t>The name carries a double meaning — both must be present throughout the site:</w:t>
      </w:r>
    </w:p>
    <w:p>
      <w:pPr>
        <w:pStyle w:val="ListBullet"/>
        <w:spacing w:after="60"/>
      </w:pPr>
      <w:r>
        <w:rPr>
          <w:rFonts w:ascii="Calibri" w:hAnsi="Calibri"/>
          <w:b w:val="0"/>
          <w:i w:val="0"/>
          <w:color w:val="52514E"/>
          <w:sz w:val="22"/>
        </w:rPr>
        <w:t>Lasting change — permanent, enduring transformation</w:t>
      </w:r>
    </w:p>
    <w:p>
      <w:pPr>
        <w:pStyle w:val="ListBullet"/>
        <w:spacing w:after="60"/>
      </w:pPr>
      <w:r>
        <w:rPr>
          <w:rFonts w:ascii="Calibri" w:hAnsi="Calibri"/>
          <w:b w:val="0"/>
          <w:i w:val="0"/>
          <w:color w:val="52514E"/>
          <w:sz w:val="22"/>
        </w:rPr>
        <w:t>Change that does good — when businesses flourish, the world around them is lifted</w:t>
      </w:r>
    </w:p>
    <w:p>
      <w:pPr>
        <w:spacing w:before="200" w:after="80"/>
      </w:pPr>
      <w:r>
        <w:rPr>
          <w:rFonts w:ascii="Calibri" w:hAnsi="Calibri"/>
          <w:b/>
          <w:i w:val="0"/>
          <w:color w:val="2D2380"/>
          <w:sz w:val="28"/>
        </w:rPr>
        <w:t>1.4  Business goals</w:t>
      </w:r>
    </w:p>
    <w:p>
      <w:r>
        <w:rPr>
          <w:rFonts w:ascii="Calibri" w:hAnsi="Calibri"/>
          <w:b/>
          <w:i w:val="0"/>
          <w:color w:val="2D2380"/>
          <w:sz w:val="22"/>
        </w:rPr>
        <w:t xml:space="preserve">Primary goal: </w:t>
      </w:r>
      <w:r>
        <w:rPr>
          <w:rFonts w:ascii="Calibri" w:hAnsi="Calibri"/>
          <w:b w:val="0"/>
          <w:i w:val="0"/>
          <w:color w:val="52514E"/>
          <w:sz w:val="22"/>
        </w:rPr>
        <w:t>Build credibility with decision-makers before a meeting and attract the right type of client — leaders who feel, upon visiting the site, that Chenny understands their exact situation.</w:t>
      </w:r>
    </w:p>
    <w:p>
      <w:pPr>
        <w:spacing w:after="120"/>
      </w:pPr>
      <w:r>
        <w:rPr>
          <w:rFonts w:ascii="Calibri" w:hAnsi="Calibri"/>
          <w:b w:val="0"/>
          <w:i w:val="0"/>
          <w:color w:val="52514E"/>
          <w:sz w:val="22"/>
        </w:rPr>
        <w:t>Secondary goals:</w:t>
      </w:r>
    </w:p>
    <w:p>
      <w:pPr>
        <w:pStyle w:val="ListBullet"/>
        <w:spacing w:after="60"/>
      </w:pPr>
      <w:r>
        <w:rPr>
          <w:rFonts w:ascii="Calibri" w:hAnsi="Calibri"/>
          <w:b w:val="0"/>
          <w:i w:val="0"/>
          <w:color w:val="52514E"/>
          <w:sz w:val="22"/>
        </w:rPr>
        <w:t>Generate qualified leads and discovery call bookings</w:t>
      </w:r>
    </w:p>
    <w:p>
      <w:pPr>
        <w:pStyle w:val="ListBullet"/>
        <w:spacing w:after="60"/>
      </w:pPr>
      <w:r>
        <w:rPr>
          <w:rFonts w:ascii="Calibri" w:hAnsi="Calibri"/>
          <w:b w:val="0"/>
          <w:i w:val="0"/>
          <w:color w:val="52514E"/>
          <w:sz w:val="22"/>
        </w:rPr>
        <w:t>Establish Chenny Galano as a thought leader in strategy, innovation, and transformational coaching in the Philippines</w:t>
      </w:r>
    </w:p>
    <w:p>
      <w:pPr>
        <w:pStyle w:val="ListBullet"/>
        <w:spacing w:after="60"/>
      </w:pPr>
      <w:r>
        <w:rPr>
          <w:rFonts w:ascii="Calibri" w:hAnsi="Calibri"/>
          <w:b w:val="0"/>
          <w:i w:val="0"/>
          <w:color w:val="52514E"/>
          <w:sz w:val="22"/>
        </w:rPr>
        <w:t>Grow an email subscriber list for future content distribution</w:t>
      </w:r>
    </w:p>
    <w:p>
      <w:pPr>
        <w:pStyle w:val="ListBullet"/>
        <w:spacing w:after="60"/>
      </w:pPr>
      <w:r>
        <w:rPr>
          <w:rFonts w:ascii="Calibri" w:hAnsi="Calibri"/>
          <w:b w:val="0"/>
          <w:i w:val="0"/>
          <w:color w:val="52514E"/>
          <w:sz w:val="22"/>
        </w:rPr>
        <w:t>Serve as a reference point for existing clients and referral partners</w:t>
      </w:r>
    </w:p>
    <w:p>
      <w:pPr>
        <w:spacing w:before="200" w:after="80"/>
      </w:pPr>
      <w:r>
        <w:rPr>
          <w:rFonts w:ascii="Calibri" w:hAnsi="Calibri"/>
          <w:b/>
          <w:i w:val="0"/>
          <w:color w:val="2D2380"/>
          <w:sz w:val="28"/>
        </w:rPr>
        <w:t>1.5  Success metrics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Metric</w:t>
            </w:r>
          </w:p>
        </w:tc>
        <w:tc>
          <w:tcPr>
            <w:tcW w:type="dxa" w:w="4392"/>
            <w:shd w:val="clear" w:color="auto" w:fill="2D2380"/>
          </w:tcPr>
          <w:p>
            <w:r>
              <w:rPr>
                <w:rFonts w:ascii="Calibri" w:hAnsi="Calibri"/>
                <w:b/>
                <w:i w:val="0"/>
                <w:color w:val="FFFFFF"/>
                <w:sz w:val="20"/>
              </w:rPr>
              <w:t>Target</w:t>
            </w:r>
          </w:p>
        </w:tc>
      </w:tr>
      <w:tr>
        <w:tc>
          <w:tcPr>
            <w:tcW w:type="dxa" w:w="4392"/>
          </w:tcPr>
          <w:p>
            <w:r>
              <w:rPr>
                <w:rFonts w:ascii="Calibri" w:hAnsi="Calibri"/>
                <w:b w:val="0"/>
                <w:i w:val="0"/>
                <w:color w:val="0B0B0B"/>
                <w:sz w:val="20"/>
              </w:rPr>
              <w:t>Discovery call bookings</w:t>
            </w:r>
          </w:p>
        </w:tc>
        <w:tc>
          <w:tcPr>
            <w:tcW w:type="dxa" w:w="4392"/>
          </w:tcPr>
          <w:p>
            <w:r>
              <w:rPr>
                <w:rFonts w:ascii="Calibri" w:hAnsi="Calibri"/>
                <w:b w:val="0"/>
                <w:i w:val="0"/>
                <w:color w:val="0B0B0B"/>
                <w:sz w:val="20"/>
              </w:rPr>
              <w:t>5 per month within 3 months of launch</w:t>
            </w:r>
          </w:p>
        </w:tc>
      </w:tr>
      <w:tr>
        <w:tc>
          <w:tcPr>
            <w:tcW w:type="dxa" w:w="4392"/>
          </w:tcPr>
          <w:p>
            <w:r>
              <w:rPr>
                <w:rFonts w:ascii="Calibri" w:hAnsi="Calibri"/>
                <w:b w:val="0"/>
                <w:i w:val="0"/>
                <w:color w:val="0B0B0B"/>
                <w:sz w:val="20"/>
              </w:rPr>
              <w:t>Contact form submissions</w:t>
            </w:r>
          </w:p>
        </w:tc>
        <w:tc>
          <w:tcPr>
            <w:tcW w:type="dxa" w:w="4392"/>
          </w:tcPr>
          <w:p>
            <w:r>
              <w:rPr>
                <w:rFonts w:ascii="Calibri" w:hAnsi="Calibri"/>
                <w:b w:val="0"/>
                <w:i w:val="0"/>
                <w:color w:val="0B0B0B"/>
                <w:sz w:val="20"/>
              </w:rPr>
              <w:t>10 per month</w:t>
            </w:r>
          </w:p>
        </w:tc>
      </w:tr>
      <w:tr>
        <w:tc>
          <w:tcPr>
            <w:tcW w:type="dxa" w:w="4392"/>
          </w:tcPr>
          <w:p>
            <w:r>
              <w:rPr>
                <w:rFonts w:ascii="Calibri" w:hAnsi="Calibri"/>
                <w:b w:val="0"/>
                <w:i w:val="0"/>
                <w:color w:val="0B0B0B"/>
                <w:sz w:val="20"/>
              </w:rPr>
              <w:t>Email subscribers (Resources)</w:t>
            </w:r>
          </w:p>
        </w:tc>
        <w:tc>
          <w:tcPr>
            <w:tcW w:type="dxa" w:w="4392"/>
          </w:tcPr>
          <w:p>
            <w:r>
              <w:rPr>
                <w:rFonts w:ascii="Calibri" w:hAnsi="Calibri"/>
                <w:b w:val="0"/>
                <w:i w:val="0"/>
                <w:color w:val="0B0B0B"/>
                <w:sz w:val="20"/>
              </w:rPr>
              <w:t>50 in first 90 days</w:t>
            </w:r>
          </w:p>
        </w:tc>
      </w:tr>
      <w:tr>
        <w:tc>
          <w:tcPr>
            <w:tcW w:type="dxa" w:w="4392"/>
          </w:tcPr>
          <w:p>
            <w:r>
              <w:rPr>
                <w:rFonts w:ascii="Calibri" w:hAnsi="Calibri"/>
                <w:b w:val="0"/>
                <w:i w:val="0"/>
                <w:color w:val="0B0B0B"/>
                <w:sz w:val="20"/>
              </w:rPr>
              <w:t>Bounce rate</w:t>
            </w:r>
          </w:p>
        </w:tc>
        <w:tc>
          <w:tcPr>
            <w:tcW w:type="dxa" w:w="4392"/>
          </w:tcPr>
          <w:p>
            <w:r>
              <w:rPr>
                <w:rFonts w:ascii="Calibri" w:hAnsi="Calibri"/>
                <w:b w:val="0"/>
                <w:i w:val="0"/>
                <w:color w:val="0B0B0B"/>
                <w:sz w:val="20"/>
              </w:rPr>
              <w:t>Below 55%</w:t>
            </w:r>
          </w:p>
        </w:tc>
      </w:tr>
      <w:tr>
        <w:tc>
          <w:tcPr>
            <w:tcW w:type="dxa" w:w="4392"/>
          </w:tcPr>
          <w:p>
            <w:r>
              <w:rPr>
                <w:rFonts w:ascii="Calibri" w:hAnsi="Calibri"/>
                <w:b w:val="0"/>
                <w:i w:val="0"/>
                <w:color w:val="0B0B0B"/>
                <w:sz w:val="20"/>
              </w:rPr>
              <w:t>Average session duration</w:t>
            </w:r>
          </w:p>
        </w:tc>
        <w:tc>
          <w:tcPr>
            <w:tcW w:type="dxa" w:w="4392"/>
          </w:tcPr>
          <w:p>
            <w:r>
              <w:rPr>
                <w:rFonts w:ascii="Calibri" w:hAnsi="Calibri"/>
                <w:b w:val="0"/>
                <w:i w:val="0"/>
                <w:color w:val="0B0B0B"/>
                <w:sz w:val="20"/>
              </w:rPr>
              <w:t>Over 2 minutes</w:t>
            </w:r>
          </w:p>
        </w:tc>
      </w:tr>
    </w:tbl>
    <w:p/>
    <w:p>
      <w:r>
        <w:br w:type="page"/>
      </w:r>
    </w:p>
    <w:p>
      <w:pPr>
        <w:spacing w:before="320" w:after="80"/>
      </w:pPr>
      <w:r>
        <w:rPr>
          <w:rFonts w:ascii="Calibri" w:hAnsi="Calibri"/>
          <w:b/>
          <w:i w:val="0"/>
          <w:color w:val="2D2380"/>
          <w:sz w:val="36"/>
        </w:rPr>
        <w:t>SECTION 2 — TARGET AUDIENCE</w:t>
      </w:r>
    </w:p>
    <w:p>
      <w:pPr>
        <w:pBdr>
          <w:bottom w:val="single" w:sz="4" w:space="1" w:color="D4A017"/>
        </w:pBdr>
        <w:spacing w:before="80" w:after="240"/>
      </w:pPr>
    </w:p>
    <w:p>
      <w:pPr>
        <w:spacing w:before="200" w:after="80"/>
      </w:pPr>
      <w:r>
        <w:rPr>
          <w:rFonts w:ascii="Calibri" w:hAnsi="Calibri"/>
          <w:b/>
          <w:i w:val="0"/>
          <w:color w:val="2D2380"/>
          <w:sz w:val="28"/>
        </w:rPr>
        <w:t>2.1  Primary audience</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Attribute</w:t>
            </w:r>
          </w:p>
        </w:tc>
        <w:tc>
          <w:tcPr>
            <w:tcW w:type="dxa" w:w="4392"/>
            <w:shd w:val="clear" w:color="auto" w:fill="2D2380"/>
          </w:tcPr>
          <w:p>
            <w:r>
              <w:rPr>
                <w:rFonts w:ascii="Calibri" w:hAnsi="Calibri"/>
                <w:b/>
                <w:i w:val="0"/>
                <w:color w:val="FFFFFF"/>
                <w:sz w:val="20"/>
              </w:rPr>
              <w:t>Detail</w:t>
            </w:r>
          </w:p>
        </w:tc>
      </w:tr>
      <w:tr>
        <w:tc>
          <w:tcPr>
            <w:tcW w:type="dxa" w:w="4392"/>
          </w:tcPr>
          <w:p>
            <w:r>
              <w:rPr>
                <w:rFonts w:ascii="Calibri" w:hAnsi="Calibri"/>
                <w:b w:val="0"/>
                <w:i w:val="0"/>
                <w:color w:val="0B0B0B"/>
                <w:sz w:val="20"/>
              </w:rPr>
              <w:t>Age range</w:t>
            </w:r>
          </w:p>
        </w:tc>
        <w:tc>
          <w:tcPr>
            <w:tcW w:type="dxa" w:w="4392"/>
          </w:tcPr>
          <w:p>
            <w:r>
              <w:rPr>
                <w:rFonts w:ascii="Calibri" w:hAnsi="Calibri"/>
                <w:b w:val="0"/>
                <w:i w:val="0"/>
                <w:color w:val="0B0B0B"/>
                <w:sz w:val="20"/>
              </w:rPr>
              <w:t>35–65 years old</w:t>
            </w:r>
          </w:p>
        </w:tc>
      </w:tr>
      <w:tr>
        <w:tc>
          <w:tcPr>
            <w:tcW w:type="dxa" w:w="4392"/>
          </w:tcPr>
          <w:p>
            <w:r>
              <w:rPr>
                <w:rFonts w:ascii="Calibri" w:hAnsi="Calibri"/>
                <w:b w:val="0"/>
                <w:i w:val="0"/>
                <w:color w:val="0B0B0B"/>
                <w:sz w:val="20"/>
              </w:rPr>
              <w:t>Location</w:t>
            </w:r>
          </w:p>
        </w:tc>
        <w:tc>
          <w:tcPr>
            <w:tcW w:type="dxa" w:w="4392"/>
          </w:tcPr>
          <w:p>
            <w:r>
              <w:rPr>
                <w:rFonts w:ascii="Calibri" w:hAnsi="Calibri"/>
                <w:b w:val="0"/>
                <w:i w:val="0"/>
                <w:color w:val="0B0B0B"/>
                <w:sz w:val="20"/>
              </w:rPr>
              <w:t>Philippines (primary); global (secondary)</w:t>
            </w:r>
          </w:p>
        </w:tc>
      </w:tr>
      <w:tr>
        <w:tc>
          <w:tcPr>
            <w:tcW w:type="dxa" w:w="4392"/>
          </w:tcPr>
          <w:p>
            <w:r>
              <w:rPr>
                <w:rFonts w:ascii="Calibri" w:hAnsi="Calibri"/>
                <w:b w:val="0"/>
                <w:i w:val="0"/>
                <w:color w:val="0B0B0B"/>
                <w:sz w:val="20"/>
              </w:rPr>
              <w:t>Role / title</w:t>
            </w:r>
          </w:p>
        </w:tc>
        <w:tc>
          <w:tcPr>
            <w:tcW w:type="dxa" w:w="4392"/>
          </w:tcPr>
          <w:p>
            <w:r>
              <w:rPr>
                <w:rFonts w:ascii="Calibri" w:hAnsi="Calibri"/>
                <w:b w:val="0"/>
                <w:i w:val="0"/>
                <w:color w:val="0B0B0B"/>
                <w:sz w:val="20"/>
              </w:rPr>
              <w:t>CEOs, COOs, VPs, Directors, Department Heads</w:t>
            </w:r>
          </w:p>
        </w:tc>
      </w:tr>
      <w:tr>
        <w:tc>
          <w:tcPr>
            <w:tcW w:type="dxa" w:w="4392"/>
          </w:tcPr>
          <w:p>
            <w:r>
              <w:rPr>
                <w:rFonts w:ascii="Calibri" w:hAnsi="Calibri"/>
                <w:b w:val="0"/>
                <w:i w:val="0"/>
                <w:color w:val="0B0B0B"/>
                <w:sz w:val="20"/>
              </w:rPr>
              <w:t>Industry</w:t>
            </w:r>
          </w:p>
        </w:tc>
        <w:tc>
          <w:tcPr>
            <w:tcW w:type="dxa" w:w="4392"/>
          </w:tcPr>
          <w:p>
            <w:r>
              <w:rPr>
                <w:rFonts w:ascii="Calibri" w:hAnsi="Calibri"/>
                <w:b w:val="0"/>
                <w:i w:val="0"/>
                <w:color w:val="0B0B0B"/>
                <w:sz w:val="20"/>
              </w:rPr>
              <w:t>Financial services, aviation, social enterprise, SMEs, startups, government-linked institutions</w:t>
            </w:r>
          </w:p>
        </w:tc>
      </w:tr>
      <w:tr>
        <w:tc>
          <w:tcPr>
            <w:tcW w:type="dxa" w:w="4392"/>
          </w:tcPr>
          <w:p>
            <w:r>
              <w:rPr>
                <w:rFonts w:ascii="Calibri" w:hAnsi="Calibri"/>
                <w:b w:val="0"/>
                <w:i w:val="0"/>
                <w:color w:val="0B0B0B"/>
                <w:sz w:val="20"/>
              </w:rPr>
              <w:t>Core need</w:t>
            </w:r>
          </w:p>
        </w:tc>
        <w:tc>
          <w:tcPr>
            <w:tcW w:type="dxa" w:w="4392"/>
          </w:tcPr>
          <w:p>
            <w:r>
              <w:rPr>
                <w:rFonts w:ascii="Calibri" w:hAnsi="Calibri"/>
                <w:b w:val="0"/>
                <w:i w:val="0"/>
                <w:color w:val="0B0B0B"/>
                <w:sz w:val="20"/>
              </w:rPr>
              <w:t>Close the gap between leadership intent and team execution</w:t>
            </w:r>
          </w:p>
        </w:tc>
      </w:tr>
    </w:tbl>
    <w:p/>
    <w:p>
      <w:pPr>
        <w:spacing w:before="200" w:after="80"/>
      </w:pPr>
      <w:r>
        <w:rPr>
          <w:rFonts w:ascii="Calibri" w:hAnsi="Calibri"/>
          <w:b/>
          <w:i w:val="0"/>
          <w:color w:val="D4A017"/>
          <w:sz w:val="24"/>
        </w:rPr>
        <w:t>What they are really saying (in their own words)</w:t>
      </w:r>
    </w:p>
    <w:p>
      <w:pPr>
        <w:spacing w:before="160" w:after="80"/>
        <w:ind w:left="576"/>
      </w:pPr>
      <w:r>
        <w:rPr>
          <w:rFonts w:ascii="Calibri" w:hAnsi="Calibri"/>
          <w:b w:val="0"/>
          <w:i/>
          <w:color w:val="2D2380"/>
          <w:sz w:val="22"/>
        </w:rPr>
        <w:t>"We want to drive innovations but we don't have the people to do it. For now, we want to learn how to integrate this with our strategies. And in the long run, we want to see people thinking with innovative ideas, able to navigate the future with a mindset of possibilities."</w:t>
      </w:r>
    </w:p>
    <w:p>
      <w:pPr>
        <w:spacing w:after="120"/>
      </w:pPr>
      <w:r>
        <w:rPr>
          <w:rFonts w:ascii="Calibri" w:hAnsi="Calibri"/>
          <w:b w:val="0"/>
          <w:i w:val="0"/>
          <w:color w:val="52514E"/>
          <w:sz w:val="22"/>
        </w:rPr>
        <w:t>This reveals a three-stage need:</w:t>
      </w:r>
    </w:p>
    <w:p>
      <w:pPr>
        <w:pStyle w:val="ListBullet"/>
        <w:spacing w:after="60"/>
      </w:pPr>
      <w:r>
        <w:rPr>
          <w:rFonts w:ascii="Calibri" w:hAnsi="Calibri"/>
          <w:b w:val="0"/>
          <w:i w:val="0"/>
          <w:color w:val="52514E"/>
          <w:sz w:val="22"/>
        </w:rPr>
        <w:t>Now — close the capability gap</w:t>
      </w:r>
    </w:p>
    <w:p>
      <w:pPr>
        <w:pStyle w:val="ListBullet"/>
        <w:spacing w:after="60"/>
      </w:pPr>
      <w:r>
        <w:rPr>
          <w:rFonts w:ascii="Calibri" w:hAnsi="Calibri"/>
          <w:b w:val="0"/>
          <w:i w:val="0"/>
          <w:color w:val="52514E"/>
          <w:sz w:val="22"/>
        </w:rPr>
        <w:t>Medium term — integrate innovation into strategy</w:t>
      </w:r>
    </w:p>
    <w:p>
      <w:pPr>
        <w:pStyle w:val="ListBullet"/>
        <w:spacing w:after="60"/>
      </w:pPr>
      <w:r>
        <w:rPr>
          <w:rFonts w:ascii="Calibri" w:hAnsi="Calibri"/>
          <w:b w:val="0"/>
          <w:i w:val="0"/>
          <w:color w:val="52514E"/>
          <w:sz w:val="22"/>
        </w:rPr>
        <w:t>Long run — build a culture of possibility and innovative thinking</w:t>
      </w:r>
    </w:p>
    <w:p>
      <w:pPr>
        <w:spacing w:before="200" w:after="80"/>
      </w:pPr>
      <w:r>
        <w:rPr>
          <w:rFonts w:ascii="Calibri" w:hAnsi="Calibri"/>
          <w:b/>
          <w:i w:val="0"/>
          <w:color w:val="D4A017"/>
          <w:sz w:val="24"/>
        </w:rPr>
        <w:t>What they must feel when they visit the site</w:t>
      </w:r>
    </w:p>
    <w:p>
      <w:pPr>
        <w:spacing w:after="120"/>
      </w:pPr>
      <w:r>
        <w:rPr>
          <w:rFonts w:ascii="Calibri" w:hAnsi="Calibri"/>
          <w:b w:val="0"/>
          <w:i/>
          <w:color w:val="52514E"/>
          <w:sz w:val="22"/>
        </w:rPr>
        <w:t>"She gets it. She is talking about my exact problem." They must feel that Chenny listens, and that what she offers speaks directly to them and answers their major questions about how to move forward.</w:t>
      </w:r>
    </w:p>
    <w:p>
      <w:pPr>
        <w:spacing w:before="200" w:after="80"/>
      </w:pPr>
      <w:r>
        <w:rPr>
          <w:rFonts w:ascii="Calibri" w:hAnsi="Calibri"/>
          <w:b/>
          <w:i w:val="0"/>
          <w:color w:val="2D2380"/>
          <w:sz w:val="28"/>
        </w:rPr>
        <w:t>2.2  Secondary audience</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Attribute</w:t>
            </w:r>
          </w:p>
        </w:tc>
        <w:tc>
          <w:tcPr>
            <w:tcW w:type="dxa" w:w="4392"/>
            <w:shd w:val="clear" w:color="auto" w:fill="2D2380"/>
          </w:tcPr>
          <w:p>
            <w:r>
              <w:rPr>
                <w:rFonts w:ascii="Calibri" w:hAnsi="Calibri"/>
                <w:b/>
                <w:i w:val="0"/>
                <w:color w:val="FFFFFF"/>
                <w:sz w:val="20"/>
              </w:rPr>
              <w:t>Detail</w:t>
            </w:r>
          </w:p>
        </w:tc>
      </w:tr>
      <w:tr>
        <w:tc>
          <w:tcPr>
            <w:tcW w:type="dxa" w:w="4392"/>
          </w:tcPr>
          <w:p>
            <w:r>
              <w:rPr>
                <w:rFonts w:ascii="Calibri" w:hAnsi="Calibri"/>
                <w:b w:val="0"/>
                <w:i w:val="0"/>
                <w:color w:val="0B0B0B"/>
                <w:sz w:val="20"/>
              </w:rPr>
              <w:t>Who</w:t>
            </w:r>
          </w:p>
        </w:tc>
        <w:tc>
          <w:tcPr>
            <w:tcW w:type="dxa" w:w="4392"/>
          </w:tcPr>
          <w:p>
            <w:r>
              <w:rPr>
                <w:rFonts w:ascii="Calibri" w:hAnsi="Calibri"/>
                <w:b w:val="0"/>
                <w:i w:val="0"/>
                <w:color w:val="0B0B0B"/>
                <w:sz w:val="20"/>
              </w:rPr>
              <w:t>HR managers, L&amp;D teams, innovation officers, procurement teams</w:t>
            </w:r>
          </w:p>
        </w:tc>
      </w:tr>
      <w:tr>
        <w:tc>
          <w:tcPr>
            <w:tcW w:type="dxa" w:w="4392"/>
          </w:tcPr>
          <w:p>
            <w:r>
              <w:rPr>
                <w:rFonts w:ascii="Calibri" w:hAnsi="Calibri"/>
                <w:b w:val="0"/>
                <w:i w:val="0"/>
                <w:color w:val="0B0B0B"/>
                <w:sz w:val="20"/>
              </w:rPr>
              <w:t>Need</w:t>
            </w:r>
          </w:p>
        </w:tc>
        <w:tc>
          <w:tcPr>
            <w:tcW w:type="dxa" w:w="4392"/>
          </w:tcPr>
          <w:p>
            <w:r>
              <w:rPr>
                <w:rFonts w:ascii="Calibri" w:hAnsi="Calibri"/>
                <w:b w:val="0"/>
                <w:i w:val="0"/>
                <w:color w:val="0B0B0B"/>
                <w:sz w:val="20"/>
              </w:rPr>
              <w:t>Looking for a facilitator or program designer for management development or innovation programs</w:t>
            </w:r>
          </w:p>
        </w:tc>
      </w:tr>
      <w:tr>
        <w:tc>
          <w:tcPr>
            <w:tcW w:type="dxa" w:w="4392"/>
          </w:tcPr>
          <w:p>
            <w:r>
              <w:rPr>
                <w:rFonts w:ascii="Calibri" w:hAnsi="Calibri"/>
                <w:b w:val="0"/>
                <w:i w:val="0"/>
                <w:color w:val="0B0B0B"/>
                <w:sz w:val="20"/>
              </w:rPr>
              <w:t>Priority</w:t>
            </w:r>
          </w:p>
        </w:tc>
        <w:tc>
          <w:tcPr>
            <w:tcW w:type="dxa" w:w="4392"/>
          </w:tcPr>
          <w:p>
            <w:r>
              <w:rPr>
                <w:rFonts w:ascii="Calibri" w:hAnsi="Calibri"/>
                <w:b w:val="0"/>
                <w:i w:val="0"/>
                <w:color w:val="0B0B0B"/>
                <w:sz w:val="20"/>
              </w:rPr>
              <w:t>Lower than primary — acknowledge on Services page only</w:t>
            </w:r>
          </w:p>
        </w:tc>
      </w:tr>
    </w:tbl>
    <w:p/>
    <w:p>
      <w:pPr>
        <w:spacing w:before="200" w:after="80"/>
      </w:pPr>
      <w:r>
        <w:rPr>
          <w:rFonts w:ascii="Calibri" w:hAnsi="Calibri"/>
          <w:b/>
          <w:i w:val="0"/>
          <w:color w:val="2D2380"/>
          <w:sz w:val="28"/>
        </w:rPr>
        <w:t>2.3  Accessibility requirements</w:t>
      </w:r>
    </w:p>
    <w:p>
      <w:pPr>
        <w:pStyle w:val="ListBullet"/>
        <w:spacing w:after="60"/>
      </w:pPr>
      <w:r>
        <w:rPr>
          <w:rFonts w:ascii="Calibri" w:hAnsi="Calibri"/>
          <w:b w:val="0"/>
          <w:i w:val="0"/>
          <w:color w:val="52514E"/>
          <w:sz w:val="22"/>
        </w:rPr>
        <w:t>Minimum font size: 16px body text</w:t>
      </w:r>
    </w:p>
    <w:p>
      <w:pPr>
        <w:pStyle w:val="ListBullet"/>
        <w:spacing w:after="60"/>
      </w:pPr>
      <w:r>
        <w:rPr>
          <w:rFonts w:ascii="Calibri" w:hAnsi="Calibri"/>
          <w:b w:val="0"/>
          <w:i w:val="0"/>
          <w:color w:val="52514E"/>
          <w:sz w:val="22"/>
        </w:rPr>
        <w:t>Colour contrast ratio: minimum 4.5:1 (WCAG AA standard)</w:t>
      </w:r>
    </w:p>
    <w:p>
      <w:pPr>
        <w:pStyle w:val="ListBullet"/>
        <w:spacing w:after="60"/>
      </w:pPr>
      <w:r>
        <w:rPr>
          <w:rFonts w:ascii="Calibri" w:hAnsi="Calibri"/>
          <w:b w:val="0"/>
          <w:i w:val="0"/>
          <w:color w:val="52514E"/>
          <w:sz w:val="22"/>
        </w:rPr>
        <w:t>All images must have descriptive alt text</w:t>
      </w:r>
    </w:p>
    <w:p>
      <w:pPr>
        <w:pStyle w:val="ListBullet"/>
        <w:spacing w:after="60"/>
      </w:pPr>
      <w:r>
        <w:rPr>
          <w:rFonts w:ascii="Calibri" w:hAnsi="Calibri"/>
          <w:b w:val="0"/>
          <w:i w:val="0"/>
          <w:color w:val="52514E"/>
          <w:sz w:val="22"/>
        </w:rPr>
        <w:t>Forms must be keyboard-navigable</w:t>
      </w:r>
    </w:p>
    <w:p>
      <w:pPr>
        <w:pStyle w:val="ListBullet"/>
        <w:spacing w:after="60"/>
      </w:pPr>
      <w:r>
        <w:rPr>
          <w:rFonts w:ascii="Calibri" w:hAnsi="Calibri"/>
          <w:b w:val="0"/>
          <w:i w:val="0"/>
          <w:color w:val="52514E"/>
          <w:sz w:val="22"/>
        </w:rPr>
        <w:t>Mobile-responsive across all screen sizes (320px to 1440px)</w:t>
      </w:r>
    </w:p>
    <w:p>
      <w:r>
        <w:br w:type="page"/>
      </w:r>
    </w:p>
    <w:p>
      <w:pPr>
        <w:spacing w:before="320" w:after="80"/>
      </w:pPr>
      <w:r>
        <w:rPr>
          <w:rFonts w:ascii="Calibri" w:hAnsi="Calibri"/>
          <w:b/>
          <w:i w:val="0"/>
          <w:color w:val="2D2380"/>
          <w:sz w:val="36"/>
        </w:rPr>
        <w:t>SECTION 3 — SITE STRUCTURE &amp; NAVIGATION</w:t>
      </w:r>
    </w:p>
    <w:p>
      <w:pPr>
        <w:pBdr>
          <w:bottom w:val="single" w:sz="4" w:space="1" w:color="D4A017"/>
        </w:pBdr>
        <w:spacing w:before="80" w:after="240"/>
      </w:pPr>
    </w:p>
    <w:p>
      <w:pPr>
        <w:spacing w:before="200" w:after="80"/>
      </w:pPr>
      <w:r>
        <w:rPr>
          <w:rFonts w:ascii="Calibri" w:hAnsi="Calibri"/>
          <w:b/>
          <w:i w:val="0"/>
          <w:color w:val="2D2380"/>
          <w:sz w:val="28"/>
        </w:rPr>
        <w:t>3.1  Navigation tabs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Tab</w:t>
            </w:r>
          </w:p>
        </w:tc>
        <w:tc>
          <w:tcPr>
            <w:tcW w:type="dxa" w:w="4392"/>
            <w:shd w:val="clear" w:color="auto" w:fill="2D2380"/>
          </w:tcPr>
          <w:p>
            <w:r>
              <w:rPr>
                <w:rFonts w:ascii="Calibri" w:hAnsi="Calibri"/>
                <w:b/>
                <w:i w:val="0"/>
                <w:color w:val="FFFFFF"/>
                <w:sz w:val="20"/>
              </w:rPr>
              <w:t>Purpose</w:t>
            </w:r>
          </w:p>
        </w:tc>
      </w:tr>
      <w:tr>
        <w:tc>
          <w:tcPr>
            <w:tcW w:type="dxa" w:w="4392"/>
          </w:tcPr>
          <w:p>
            <w:r>
              <w:rPr>
                <w:rFonts w:ascii="Calibri" w:hAnsi="Calibri"/>
                <w:b w:val="0"/>
                <w:i w:val="0"/>
                <w:color w:val="0B0B0B"/>
                <w:sz w:val="20"/>
              </w:rPr>
              <w:t>Home</w:t>
            </w:r>
          </w:p>
        </w:tc>
        <w:tc>
          <w:tcPr>
            <w:tcW w:type="dxa" w:w="4392"/>
          </w:tcPr>
          <w:p>
            <w:r>
              <w:rPr>
                <w:rFonts w:ascii="Calibri" w:hAnsi="Calibri"/>
                <w:b w:val="0"/>
                <w:i w:val="0"/>
                <w:color w:val="0B0B0B"/>
                <w:sz w:val="20"/>
              </w:rPr>
              <w:t>First impression, hero, overview of services, social proof, CTA</w:t>
            </w:r>
          </w:p>
        </w:tc>
      </w:tr>
      <w:tr>
        <w:tc>
          <w:tcPr>
            <w:tcW w:type="dxa" w:w="4392"/>
          </w:tcPr>
          <w:p>
            <w:r>
              <w:rPr>
                <w:rFonts w:ascii="Calibri" w:hAnsi="Calibri"/>
                <w:b w:val="0"/>
                <w:i w:val="0"/>
                <w:color w:val="0B0B0B"/>
                <w:sz w:val="20"/>
              </w:rPr>
              <w:t>About</w:t>
            </w:r>
          </w:p>
        </w:tc>
        <w:tc>
          <w:tcPr>
            <w:tcW w:type="dxa" w:w="4392"/>
          </w:tcPr>
          <w:p>
            <w:r>
              <w:rPr>
                <w:rFonts w:ascii="Calibri" w:hAnsi="Calibri"/>
                <w:b w:val="0"/>
                <w:i w:val="0"/>
                <w:color w:val="0B0B0B"/>
                <w:sz w:val="20"/>
              </w:rPr>
              <w:t>Chenny's story, vision, credentials, values, how we work</w:t>
            </w:r>
          </w:p>
        </w:tc>
      </w:tr>
      <w:tr>
        <w:tc>
          <w:tcPr>
            <w:tcW w:type="dxa" w:w="4392"/>
          </w:tcPr>
          <w:p>
            <w:r>
              <w:rPr>
                <w:rFonts w:ascii="Calibri" w:hAnsi="Calibri"/>
                <w:b w:val="0"/>
                <w:i w:val="0"/>
                <w:color w:val="0B0B0B"/>
                <w:sz w:val="20"/>
              </w:rPr>
              <w:t>Services</w:t>
            </w:r>
          </w:p>
        </w:tc>
        <w:tc>
          <w:tcPr>
            <w:tcW w:type="dxa" w:w="4392"/>
          </w:tcPr>
          <w:p>
            <w:r>
              <w:rPr>
                <w:rFonts w:ascii="Calibri" w:hAnsi="Calibri"/>
                <w:b w:val="0"/>
                <w:i w:val="0"/>
                <w:color w:val="0B0B0B"/>
                <w:sz w:val="20"/>
              </w:rPr>
              <w:t>All service offerings with descriptions and CTA per service</w:t>
            </w:r>
          </w:p>
        </w:tc>
      </w:tr>
      <w:tr>
        <w:tc>
          <w:tcPr>
            <w:tcW w:type="dxa" w:w="4392"/>
          </w:tcPr>
          <w:p>
            <w:r>
              <w:rPr>
                <w:rFonts w:ascii="Calibri" w:hAnsi="Calibri"/>
                <w:b w:val="0"/>
                <w:i w:val="0"/>
                <w:color w:val="0B0B0B"/>
                <w:sz w:val="20"/>
              </w:rPr>
              <w:t>Results</w:t>
            </w:r>
          </w:p>
        </w:tc>
        <w:tc>
          <w:tcPr>
            <w:tcW w:type="dxa" w:w="4392"/>
          </w:tcPr>
          <w:p>
            <w:r>
              <w:rPr>
                <w:rFonts w:ascii="Calibri" w:hAnsi="Calibri"/>
                <w:b w:val="0"/>
                <w:i w:val="0"/>
                <w:color w:val="0B0B0B"/>
                <w:sz w:val="20"/>
              </w:rPr>
              <w:t>Client case studies (PAL, YSU Group, BSP), stats</w:t>
            </w:r>
          </w:p>
        </w:tc>
      </w:tr>
      <w:tr>
        <w:tc>
          <w:tcPr>
            <w:tcW w:type="dxa" w:w="4392"/>
          </w:tcPr>
          <w:p>
            <w:r>
              <w:rPr>
                <w:rFonts w:ascii="Calibri" w:hAnsi="Calibri"/>
                <w:b w:val="0"/>
                <w:i w:val="0"/>
                <w:color w:val="0B0B0B"/>
                <w:sz w:val="20"/>
              </w:rPr>
              <w:t>Resources</w:t>
            </w:r>
          </w:p>
        </w:tc>
        <w:tc>
          <w:tcPr>
            <w:tcW w:type="dxa" w:w="4392"/>
          </w:tcPr>
          <w:p>
            <w:r>
              <w:rPr>
                <w:rFonts w:ascii="Calibri" w:hAnsi="Calibri"/>
                <w:b w:val="0"/>
                <w:i w:val="0"/>
                <w:color w:val="0B0B0B"/>
                <w:sz w:val="20"/>
              </w:rPr>
              <w:t>Free download, placeholder for blog articles, newsletter sign-up</w:t>
            </w:r>
          </w:p>
        </w:tc>
      </w:tr>
      <w:tr>
        <w:tc>
          <w:tcPr>
            <w:tcW w:type="dxa" w:w="4392"/>
          </w:tcPr>
          <w:p>
            <w:r>
              <w:rPr>
                <w:rFonts w:ascii="Calibri" w:hAnsi="Calibri"/>
                <w:b w:val="0"/>
                <w:i w:val="0"/>
                <w:color w:val="0B0B0B"/>
                <w:sz w:val="20"/>
              </w:rPr>
              <w:t>Contact</w:t>
            </w:r>
          </w:p>
        </w:tc>
        <w:tc>
          <w:tcPr>
            <w:tcW w:type="dxa" w:w="4392"/>
          </w:tcPr>
          <w:p>
            <w:r>
              <w:rPr>
                <w:rFonts w:ascii="Calibri" w:hAnsi="Calibri"/>
                <w:b w:val="0"/>
                <w:i w:val="0"/>
                <w:color w:val="0B0B0B"/>
                <w:sz w:val="20"/>
              </w:rPr>
              <w:t>Inquiry form, direct contact details, what happens next</w:t>
            </w:r>
          </w:p>
        </w:tc>
      </w:tr>
    </w:tbl>
    <w:p/>
    <w:p>
      <w:pPr>
        <w:spacing w:before="200" w:after="80"/>
      </w:pPr>
      <w:r>
        <w:rPr>
          <w:rFonts w:ascii="Calibri" w:hAnsi="Calibri"/>
          <w:b/>
          <w:i w:val="0"/>
          <w:color w:val="2D2380"/>
          <w:sz w:val="28"/>
        </w:rPr>
        <w:t>3.2  Navigation design requirements</w:t>
      </w:r>
    </w:p>
    <w:p>
      <w:pPr>
        <w:pStyle w:val="ListBullet"/>
        <w:spacing w:after="60"/>
      </w:pPr>
      <w:r>
        <w:rPr>
          <w:rFonts w:ascii="Calibri" w:hAnsi="Calibri"/>
          <w:b w:val="0"/>
          <w:i w:val="0"/>
          <w:color w:val="52514E"/>
          <w:sz w:val="22"/>
        </w:rPr>
        <w:t>Navigation bar background: deep royal purple (#2D2380)</w:t>
      </w:r>
    </w:p>
    <w:p>
      <w:pPr>
        <w:pStyle w:val="ListBullet"/>
        <w:spacing w:after="60"/>
      </w:pPr>
      <w:r>
        <w:rPr>
          <w:rFonts w:ascii="Calibri" w:hAnsi="Calibri"/>
          <w:b w:val="0"/>
          <w:i w:val="0"/>
          <w:color w:val="52514E"/>
          <w:sz w:val="22"/>
        </w:rPr>
        <w:t>Tab text color: burnished gold (#D4A017)</w:t>
      </w:r>
    </w:p>
    <w:p>
      <w:pPr>
        <w:pStyle w:val="ListBullet"/>
        <w:spacing w:after="60"/>
      </w:pPr>
      <w:r>
        <w:rPr>
          <w:rFonts w:ascii="Calibri" w:hAnsi="Calibri"/>
          <w:b w:val="0"/>
          <w:i w:val="0"/>
          <w:color w:val="52514E"/>
          <w:sz w:val="22"/>
        </w:rPr>
        <w:t>Active tab: brighter gold (#F5C842) with gold underline border</w:t>
      </w:r>
    </w:p>
    <w:p>
      <w:pPr>
        <w:pStyle w:val="ListBullet"/>
        <w:spacing w:after="60"/>
      </w:pPr>
      <w:r>
        <w:rPr>
          <w:rFonts w:ascii="Calibri" w:hAnsi="Calibri"/>
          <w:b w:val="0"/>
          <w:i w:val="0"/>
          <w:color w:val="52514E"/>
          <w:sz w:val="22"/>
        </w:rPr>
        <w:t>Hover state: subtle gold background highlight</w:t>
      </w:r>
    </w:p>
    <w:p>
      <w:pPr>
        <w:pStyle w:val="ListBullet"/>
        <w:spacing w:after="60"/>
      </w:pPr>
      <w:r>
        <w:rPr>
          <w:rFonts w:ascii="Calibri" w:hAnsi="Calibri"/>
          <w:b w:val="0"/>
          <w:i w:val="0"/>
          <w:color w:val="52514E"/>
          <w:sz w:val="22"/>
        </w:rPr>
        <w:t>Logo text: "Change For Good" in white with "Good" in gold</w:t>
      </w:r>
    </w:p>
    <w:p>
      <w:pPr>
        <w:pStyle w:val="ListBullet"/>
        <w:spacing w:after="60"/>
      </w:pPr>
      <w:r>
        <w:rPr>
          <w:rFonts w:ascii="Calibri" w:hAnsi="Calibri"/>
          <w:b w:val="0"/>
          <w:i w:val="0"/>
          <w:color w:val="52514E"/>
          <w:sz w:val="22"/>
        </w:rPr>
        <w:t>Tagline below logo: "Strategies that transform. Results that endure." in muted white</w:t>
      </w:r>
    </w:p>
    <w:p>
      <w:r>
        <w:br w:type="page"/>
      </w:r>
    </w:p>
    <w:p>
      <w:pPr>
        <w:spacing w:before="320" w:after="80"/>
      </w:pPr>
      <w:r>
        <w:rPr>
          <w:rFonts w:ascii="Calibri" w:hAnsi="Calibri"/>
          <w:b/>
          <w:i w:val="0"/>
          <w:color w:val="2D2380"/>
          <w:sz w:val="36"/>
        </w:rPr>
        <w:t>SECTION 4 — PAGE-BY-PAGE CONTENT REQUIREMENTS</w:t>
      </w:r>
    </w:p>
    <w:p>
      <w:pPr>
        <w:pBdr>
          <w:bottom w:val="single" w:sz="4" w:space="1" w:color="D4A017"/>
        </w:pBdr>
        <w:spacing w:before="80" w:after="240"/>
      </w:pPr>
    </w:p>
    <w:p>
      <w:pPr>
        <w:spacing w:before="200" w:after="80"/>
      </w:pPr>
      <w:r>
        <w:rPr>
          <w:rFonts w:ascii="Calibri" w:hAnsi="Calibri"/>
          <w:b/>
          <w:i w:val="0"/>
          <w:color w:val="2D2380"/>
          <w:sz w:val="28"/>
        </w:rPr>
        <w:t>4.1  Home page</w:t>
      </w:r>
    </w:p>
    <w:p>
      <w:pPr>
        <w:spacing w:before="200" w:after="80"/>
      </w:pPr>
      <w:r>
        <w:rPr>
          <w:rFonts w:ascii="Calibri" w:hAnsi="Calibri"/>
          <w:b/>
          <w:i w:val="0"/>
          <w:color w:val="D4A017"/>
          <w:sz w:val="24"/>
        </w:rPr>
        <w:t>Hero section</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Eyebrow text</w:t>
            </w:r>
          </w:p>
        </w:tc>
        <w:tc>
          <w:tcPr>
            <w:tcW w:type="dxa" w:w="4392"/>
          </w:tcPr>
          <w:p>
            <w:r>
              <w:rPr>
                <w:rFonts w:ascii="Calibri" w:hAnsi="Calibri"/>
                <w:b w:val="0"/>
                <w:i w:val="0"/>
                <w:color w:val="0B0B0B"/>
                <w:sz w:val="20"/>
              </w:rPr>
              <w:t>Management consulting · coaching · innovation</w:t>
            </w:r>
          </w:p>
        </w:tc>
      </w:tr>
      <w:tr>
        <w:tc>
          <w:tcPr>
            <w:tcW w:type="dxa" w:w="4392"/>
          </w:tcPr>
          <w:p>
            <w:r>
              <w:rPr>
                <w:rFonts w:ascii="Calibri" w:hAnsi="Calibri"/>
                <w:b w:val="0"/>
                <w:i w:val="0"/>
                <w:color w:val="0B0B0B"/>
                <w:sz w:val="20"/>
              </w:rPr>
              <w:t>Headline</w:t>
            </w:r>
          </w:p>
        </w:tc>
        <w:tc>
          <w:tcPr>
            <w:tcW w:type="dxa" w:w="4392"/>
          </w:tcPr>
          <w:p>
            <w:r>
              <w:rPr>
                <w:rFonts w:ascii="Calibri" w:hAnsi="Calibri"/>
                <w:b w:val="0"/>
                <w:i w:val="0"/>
                <w:color w:val="0B0B0B"/>
                <w:sz w:val="20"/>
              </w:rPr>
              <w:t>The gap between where you are and where you want to be — is closeable.</w:t>
            </w:r>
          </w:p>
        </w:tc>
      </w:tr>
      <w:tr>
        <w:tc>
          <w:tcPr>
            <w:tcW w:type="dxa" w:w="4392"/>
          </w:tcPr>
          <w:p>
            <w:r>
              <w:rPr>
                <w:rFonts w:ascii="Calibri" w:hAnsi="Calibri"/>
                <w:b w:val="0"/>
                <w:i w:val="0"/>
                <w:color w:val="0B0B0B"/>
                <w:sz w:val="20"/>
              </w:rPr>
              <w:t>Subheading</w:t>
            </w:r>
          </w:p>
        </w:tc>
        <w:tc>
          <w:tcPr>
            <w:tcW w:type="dxa" w:w="4392"/>
          </w:tcPr>
          <w:p>
            <w:r>
              <w:rPr>
                <w:rFonts w:ascii="Calibri" w:hAnsi="Calibri"/>
                <w:b w:val="0"/>
                <w:i w:val="0"/>
                <w:color w:val="0B0B0B"/>
                <w:sz w:val="20"/>
              </w:rPr>
              <w:t>Change For Good Consulting partners with businesses and leaders to turn honest strategy into measurable results. Not frameworks on a slide deck. Real plans. Real growth. Change that lasts — for good.</w:t>
            </w:r>
          </w:p>
        </w:tc>
      </w:tr>
      <w:tr>
        <w:tc>
          <w:tcPr>
            <w:tcW w:type="dxa" w:w="4392"/>
          </w:tcPr>
          <w:p>
            <w:r>
              <w:rPr>
                <w:rFonts w:ascii="Calibri" w:hAnsi="Calibri"/>
                <w:b w:val="0"/>
                <w:i w:val="0"/>
                <w:color w:val="0B0B0B"/>
                <w:sz w:val="20"/>
              </w:rPr>
              <w:t>Primary CTA</w:t>
            </w:r>
          </w:p>
        </w:tc>
        <w:tc>
          <w:tcPr>
            <w:tcW w:type="dxa" w:w="4392"/>
          </w:tcPr>
          <w:p>
            <w:r>
              <w:rPr>
                <w:rFonts w:ascii="Calibri" w:hAnsi="Calibri"/>
                <w:b w:val="0"/>
                <w:i w:val="0"/>
                <w:color w:val="0B0B0B"/>
                <w:sz w:val="20"/>
              </w:rPr>
              <w:t>Start the conversation</w:t>
            </w:r>
          </w:p>
        </w:tc>
      </w:tr>
      <w:tr>
        <w:tc>
          <w:tcPr>
            <w:tcW w:type="dxa" w:w="4392"/>
          </w:tcPr>
          <w:p>
            <w:r>
              <w:rPr>
                <w:rFonts w:ascii="Calibri" w:hAnsi="Calibri"/>
                <w:b w:val="0"/>
                <w:i w:val="0"/>
                <w:color w:val="0B0B0B"/>
                <w:sz w:val="20"/>
              </w:rPr>
              <w:t>Secondary CTA</w:t>
            </w:r>
          </w:p>
        </w:tc>
        <w:tc>
          <w:tcPr>
            <w:tcW w:type="dxa" w:w="4392"/>
          </w:tcPr>
          <w:p>
            <w:r>
              <w:rPr>
                <w:rFonts w:ascii="Calibri" w:hAnsi="Calibri"/>
                <w:b w:val="0"/>
                <w:i w:val="0"/>
                <w:color w:val="0B0B0B"/>
                <w:sz w:val="20"/>
              </w:rPr>
              <w:t>Explore our services</w:t>
            </w:r>
          </w:p>
        </w:tc>
      </w:tr>
      <w:tr>
        <w:tc>
          <w:tcPr>
            <w:tcW w:type="dxa" w:w="4392"/>
          </w:tcPr>
          <w:p>
            <w:r>
              <w:rPr>
                <w:rFonts w:ascii="Calibri" w:hAnsi="Calibri"/>
                <w:b w:val="0"/>
                <w:i w:val="0"/>
                <w:color w:val="0B0B0B"/>
                <w:sz w:val="20"/>
              </w:rPr>
              <w:t>Hero image</w:t>
            </w:r>
          </w:p>
        </w:tc>
        <w:tc>
          <w:tcPr>
            <w:tcW w:type="dxa" w:w="4392"/>
          </w:tcPr>
          <w:p>
            <w:r>
              <w:rPr>
                <w:rFonts w:ascii="Calibri" w:hAnsi="Calibri"/>
                <w:b w:val="0"/>
                <w:i w:val="0"/>
                <w:color w:val="0B0B0B"/>
                <w:sz w:val="20"/>
              </w:rPr>
              <w:t>Professional photo of Chenny — natural light, warm expression, clean background. NOT a stock photo.</w:t>
            </w:r>
          </w:p>
        </w:tc>
      </w:tr>
    </w:tbl>
    <w:p/>
    <w:p>
      <w:pPr>
        <w:spacing w:before="200" w:after="80"/>
      </w:pPr>
      <w:r>
        <w:rPr>
          <w:rFonts w:ascii="Calibri" w:hAnsi="Calibri"/>
          <w:b/>
          <w:i w:val="0"/>
          <w:color w:val="D4A017"/>
          <w:sz w:val="24"/>
        </w:rPr>
        <w:t>Social proof strip</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Label</w:t>
            </w:r>
          </w:p>
        </w:tc>
        <w:tc>
          <w:tcPr>
            <w:tcW w:type="dxa" w:w="4392"/>
          </w:tcPr>
          <w:p>
            <w:r>
              <w:rPr>
                <w:rFonts w:ascii="Calibri" w:hAnsi="Calibri"/>
                <w:b w:val="0"/>
                <w:i w:val="0"/>
                <w:color w:val="0B0B0B"/>
                <w:sz w:val="20"/>
              </w:rPr>
              <w:t>Clients include</w:t>
            </w:r>
          </w:p>
        </w:tc>
      </w:tr>
      <w:tr>
        <w:tc>
          <w:tcPr>
            <w:tcW w:type="dxa" w:w="4392"/>
          </w:tcPr>
          <w:p>
            <w:r>
              <w:rPr>
                <w:rFonts w:ascii="Calibri" w:hAnsi="Calibri"/>
                <w:b w:val="0"/>
                <w:i w:val="0"/>
                <w:color w:val="0B0B0B"/>
                <w:sz w:val="20"/>
              </w:rPr>
              <w:t>Clients</w:t>
            </w:r>
          </w:p>
        </w:tc>
        <w:tc>
          <w:tcPr>
            <w:tcW w:type="dxa" w:w="4392"/>
          </w:tcPr>
          <w:p>
            <w:r>
              <w:rPr>
                <w:rFonts w:ascii="Calibri" w:hAnsi="Calibri"/>
                <w:b w:val="0"/>
                <w:i w:val="0"/>
                <w:color w:val="0B0B0B"/>
                <w:sz w:val="20"/>
              </w:rPr>
              <w:t>PAL, YSU Group, BSP, JCI Philippines</w:t>
            </w:r>
          </w:p>
        </w:tc>
      </w:tr>
      <w:tr>
        <w:tc>
          <w:tcPr>
            <w:tcW w:type="dxa" w:w="4392"/>
          </w:tcPr>
          <w:p>
            <w:r>
              <w:rPr>
                <w:rFonts w:ascii="Calibri" w:hAnsi="Calibri"/>
                <w:b w:val="0"/>
                <w:i w:val="0"/>
                <w:color w:val="0B0B0B"/>
                <w:sz w:val="20"/>
              </w:rPr>
              <w:t>Style</w:t>
            </w:r>
          </w:p>
        </w:tc>
        <w:tc>
          <w:tcPr>
            <w:tcW w:type="dxa" w:w="4392"/>
          </w:tcPr>
          <w:p>
            <w:r>
              <w:rPr>
                <w:rFonts w:ascii="Calibri" w:hAnsi="Calibri"/>
                <w:b w:val="0"/>
                <w:i w:val="0"/>
                <w:color w:val="0B0B0B"/>
                <w:sz w:val="20"/>
              </w:rPr>
              <w:t>Grayscale logos on light background strip</w:t>
            </w:r>
          </w:p>
        </w:tc>
      </w:tr>
    </w:tbl>
    <w:p/>
    <w:p>
      <w:pPr>
        <w:spacing w:before="200" w:after="80"/>
      </w:pPr>
      <w:r>
        <w:rPr>
          <w:rFonts w:ascii="Calibri" w:hAnsi="Calibri"/>
          <w:b/>
          <w:i w:val="0"/>
          <w:color w:val="D4A017"/>
          <w:sz w:val="24"/>
        </w:rPr>
        <w:t>Value pillars — 3 cards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Card</w:t>
            </w:r>
          </w:p>
        </w:tc>
        <w:tc>
          <w:tcPr>
            <w:tcW w:type="dxa" w:w="2928"/>
            <w:shd w:val="clear" w:color="auto" w:fill="2D2380"/>
          </w:tcPr>
          <w:p>
            <w:r>
              <w:rPr>
                <w:rFonts w:ascii="Calibri" w:hAnsi="Calibri"/>
                <w:b/>
                <w:i w:val="0"/>
                <w:color w:val="FFFFFF"/>
                <w:sz w:val="20"/>
              </w:rPr>
              <w:t>Title</w:t>
            </w:r>
          </w:p>
        </w:tc>
        <w:tc>
          <w:tcPr>
            <w:tcW w:type="dxa" w:w="2928"/>
            <w:shd w:val="clear" w:color="auto" w:fill="2D2380"/>
          </w:tcPr>
          <w:p>
            <w:r>
              <w:rPr>
                <w:rFonts w:ascii="Calibri" w:hAnsi="Calibri"/>
                <w:b/>
                <w:i w:val="0"/>
                <w:color w:val="FFFFFF"/>
                <w:sz w:val="20"/>
              </w:rPr>
              <w:t>Body</w:t>
            </w:r>
          </w:p>
        </w:tc>
      </w:tr>
      <w:tr>
        <w:tc>
          <w:tcPr>
            <w:tcW w:type="dxa" w:w="2928"/>
          </w:tcPr>
          <w:p>
            <w:r>
              <w:rPr>
                <w:rFonts w:ascii="Calibri" w:hAnsi="Calibri"/>
                <w:b w:val="0"/>
                <w:i w:val="0"/>
                <w:color w:val="0B0B0B"/>
                <w:sz w:val="20"/>
              </w:rPr>
              <w:t>1</w:t>
            </w:r>
          </w:p>
        </w:tc>
        <w:tc>
          <w:tcPr>
            <w:tcW w:type="dxa" w:w="2928"/>
          </w:tcPr>
          <w:p>
            <w:r>
              <w:rPr>
                <w:rFonts w:ascii="Calibri" w:hAnsi="Calibri"/>
                <w:b w:val="0"/>
                <w:i w:val="0"/>
                <w:color w:val="0B0B0B"/>
                <w:sz w:val="20"/>
              </w:rPr>
              <w:t>Clarity first</w:t>
            </w:r>
          </w:p>
        </w:tc>
        <w:tc>
          <w:tcPr>
            <w:tcW w:type="dxa" w:w="2928"/>
          </w:tcPr>
          <w:p>
            <w:r>
              <w:rPr>
                <w:rFonts w:ascii="Calibri" w:hAnsi="Calibri"/>
                <w:b w:val="0"/>
                <w:i w:val="0"/>
                <w:color w:val="0B0B0B"/>
                <w:sz w:val="20"/>
              </w:rPr>
              <w:t>Honest diagnosis before any solution is prescribed. We start with truth, not assumptions.</w:t>
            </w:r>
          </w:p>
        </w:tc>
      </w:tr>
      <w:tr>
        <w:tc>
          <w:tcPr>
            <w:tcW w:type="dxa" w:w="2928"/>
          </w:tcPr>
          <w:p>
            <w:r>
              <w:rPr>
                <w:rFonts w:ascii="Calibri" w:hAnsi="Calibri"/>
                <w:b w:val="0"/>
                <w:i w:val="0"/>
                <w:color w:val="0B0B0B"/>
                <w:sz w:val="20"/>
              </w:rPr>
              <w:t>2</w:t>
            </w:r>
          </w:p>
        </w:tc>
        <w:tc>
          <w:tcPr>
            <w:tcW w:type="dxa" w:w="2928"/>
          </w:tcPr>
          <w:p>
            <w:r>
              <w:rPr>
                <w:rFonts w:ascii="Calibri" w:hAnsi="Calibri"/>
                <w:b w:val="0"/>
                <w:i w:val="0"/>
                <w:color w:val="0B0B0B"/>
                <w:sz w:val="20"/>
              </w:rPr>
              <w:t>Tangible results</w:t>
            </w:r>
          </w:p>
        </w:tc>
        <w:tc>
          <w:tcPr>
            <w:tcW w:type="dxa" w:w="2928"/>
          </w:tcPr>
          <w:p>
            <w:r>
              <w:rPr>
                <w:rFonts w:ascii="Calibri" w:hAnsi="Calibri"/>
                <w:b w:val="0"/>
                <w:i w:val="0"/>
                <w:color w:val="0B0B0B"/>
                <w:sz w:val="20"/>
              </w:rPr>
              <w:t>Every recommendation becomes a concrete, measurable action — not a theory.</w:t>
            </w:r>
          </w:p>
        </w:tc>
      </w:tr>
      <w:tr>
        <w:tc>
          <w:tcPr>
            <w:tcW w:type="dxa" w:w="2928"/>
          </w:tcPr>
          <w:p>
            <w:r>
              <w:rPr>
                <w:rFonts w:ascii="Calibri" w:hAnsi="Calibri"/>
                <w:b w:val="0"/>
                <w:i w:val="0"/>
                <w:color w:val="0B0B0B"/>
                <w:sz w:val="20"/>
              </w:rPr>
              <w:t>3</w:t>
            </w:r>
          </w:p>
        </w:tc>
        <w:tc>
          <w:tcPr>
            <w:tcW w:type="dxa" w:w="2928"/>
          </w:tcPr>
          <w:p>
            <w:r>
              <w:rPr>
                <w:rFonts w:ascii="Calibri" w:hAnsi="Calibri"/>
                <w:b w:val="0"/>
                <w:i w:val="0"/>
                <w:color w:val="0B0B0B"/>
                <w:sz w:val="20"/>
              </w:rPr>
              <w:t>Infinite growth</w:t>
            </w:r>
          </w:p>
        </w:tc>
        <w:tc>
          <w:tcPr>
            <w:tcW w:type="dxa" w:w="2928"/>
          </w:tcPr>
          <w:p>
            <w:r>
              <w:rPr>
                <w:rFonts w:ascii="Calibri" w:hAnsi="Calibri"/>
                <w:b w:val="0"/>
                <w:i w:val="0"/>
                <w:color w:val="0B0B0B"/>
                <w:sz w:val="20"/>
              </w:rPr>
              <w:t>We invest in the whole person, not just the business problem. Growth without a ceiling.</w:t>
            </w:r>
          </w:p>
        </w:tc>
      </w:tr>
    </w:tbl>
    <w:p/>
    <w:p>
      <w:pPr>
        <w:spacing w:before="200" w:after="80"/>
      </w:pPr>
      <w:r>
        <w:rPr>
          <w:rFonts w:ascii="Calibri" w:hAnsi="Calibri"/>
          <w:b/>
          <w:i w:val="0"/>
          <w:color w:val="D4A017"/>
          <w:sz w:val="24"/>
        </w:rPr>
        <w:t>Featured quote</w:t>
      </w:r>
    </w:p>
    <w:p>
      <w:pPr>
        <w:spacing w:before="160" w:after="80"/>
        <w:ind w:left="576"/>
      </w:pPr>
      <w:r>
        <w:rPr>
          <w:rFonts w:ascii="Calibri" w:hAnsi="Calibri"/>
          <w:b w:val="0"/>
          <w:i/>
          <w:color w:val="2D2380"/>
          <w:sz w:val="22"/>
        </w:rPr>
        <w:t>"The most powerful thing a consultant can offer is not just a plan — but the kind of thinking that changes how a leader sees themselves and their work."</w:t>
      </w:r>
    </w:p>
    <w:p>
      <w:pPr>
        <w:spacing w:after="200"/>
        <w:ind w:left="576"/>
      </w:pPr>
      <w:r>
        <w:rPr>
          <w:rFonts w:ascii="Calibri" w:hAnsi="Calibri"/>
          <w:b/>
          <w:i w:val="0"/>
          <w:color w:val="D4A017"/>
          <w:sz w:val="20"/>
        </w:rPr>
        <w:t>— Chenny Galano, Founder</w:t>
      </w:r>
    </w:p>
    <w:p>
      <w:pPr>
        <w:spacing w:before="200" w:after="80"/>
      </w:pPr>
      <w:r>
        <w:rPr>
          <w:rFonts w:ascii="Calibri" w:hAnsi="Calibri"/>
          <w:b/>
          <w:i w:val="0"/>
          <w:color w:val="D4A017"/>
          <w:sz w:val="24"/>
        </w:rPr>
        <w:t>Services overview</w:t>
      </w:r>
    </w:p>
    <w:p>
      <w:pPr>
        <w:spacing w:after="120"/>
      </w:pPr>
      <w:r>
        <w:rPr>
          <w:rFonts w:ascii="Calibri" w:hAnsi="Calibri"/>
          <w:b w:val="0"/>
          <w:i w:val="0"/>
          <w:color w:val="52514E"/>
          <w:sz w:val="22"/>
        </w:rPr>
        <w:t>Four primary cards: Strategy Consulting, Business Development, Coaching for Infinite Growth, Innovation Sprint &amp; Program Design.</w:t>
      </w:r>
    </w:p>
    <w:p>
      <w:pPr>
        <w:spacing w:after="120"/>
      </w:pPr>
      <w:r>
        <w:rPr>
          <w:rFonts w:ascii="Calibri" w:hAnsi="Calibri"/>
          <w:b w:val="0"/>
          <w:i w:val="0"/>
          <w:color w:val="52514E"/>
          <w:sz w:val="22"/>
        </w:rPr>
        <w:t>Two secondary cards: Marketing &amp; Branding, Sales Consulting.</w:t>
      </w:r>
    </w:p>
    <w:p>
      <w:pPr>
        <w:spacing w:before="200" w:after="80"/>
      </w:pPr>
      <w:r>
        <w:rPr>
          <w:rFonts w:ascii="Calibri" w:hAnsi="Calibri"/>
          <w:b/>
          <w:i w:val="0"/>
          <w:color w:val="D4A017"/>
          <w:sz w:val="24"/>
        </w:rPr>
        <w:t>Bottom CTA</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Copy</w:t>
            </w:r>
          </w:p>
        </w:tc>
        <w:tc>
          <w:tcPr>
            <w:tcW w:type="dxa" w:w="4392"/>
          </w:tcPr>
          <w:p>
            <w:r>
              <w:rPr>
                <w:rFonts w:ascii="Calibri" w:hAnsi="Calibri"/>
                <w:b w:val="0"/>
                <w:i w:val="0"/>
                <w:color w:val="0B0B0B"/>
                <w:sz w:val="20"/>
              </w:rPr>
              <w:t>Ready to close the gap? Let's talk about where you are and where you want to be.</w:t>
            </w:r>
          </w:p>
        </w:tc>
      </w:tr>
      <w:tr>
        <w:tc>
          <w:tcPr>
            <w:tcW w:type="dxa" w:w="4392"/>
          </w:tcPr>
          <w:p>
            <w:r>
              <w:rPr>
                <w:rFonts w:ascii="Calibri" w:hAnsi="Calibri"/>
                <w:b w:val="0"/>
                <w:i w:val="0"/>
                <w:color w:val="0B0B0B"/>
                <w:sz w:val="20"/>
              </w:rPr>
              <w:t>Button</w:t>
            </w:r>
          </w:p>
        </w:tc>
        <w:tc>
          <w:tcPr>
            <w:tcW w:type="dxa" w:w="4392"/>
          </w:tcPr>
          <w:p>
            <w:r>
              <w:rPr>
                <w:rFonts w:ascii="Calibri" w:hAnsi="Calibri"/>
                <w:b w:val="0"/>
                <w:i w:val="0"/>
                <w:color w:val="0B0B0B"/>
                <w:sz w:val="20"/>
              </w:rPr>
              <w:t>Book a free discovery call</w:t>
            </w:r>
          </w:p>
        </w:tc>
      </w:tr>
    </w:tbl>
    <w:p/>
    <w:p>
      <w:pPr>
        <w:spacing w:before="200" w:after="80"/>
      </w:pPr>
      <w:r>
        <w:rPr>
          <w:rFonts w:ascii="Calibri" w:hAnsi="Calibri"/>
          <w:b/>
          <w:i w:val="0"/>
          <w:color w:val="2D2380"/>
          <w:sz w:val="28"/>
        </w:rPr>
        <w:t>4.2  About page</w:t>
      </w:r>
    </w:p>
    <w:p>
      <w:pPr>
        <w:spacing w:before="200" w:after="80"/>
      </w:pPr>
      <w:r>
        <w:rPr>
          <w:rFonts w:ascii="Calibri" w:hAnsi="Calibri"/>
          <w:b/>
          <w:i w:val="0"/>
          <w:color w:val="D4A017"/>
          <w:sz w:val="24"/>
        </w:rPr>
        <w:t>Hero section</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Eyebrow</w:t>
            </w:r>
          </w:p>
        </w:tc>
        <w:tc>
          <w:tcPr>
            <w:tcW w:type="dxa" w:w="4392"/>
          </w:tcPr>
          <w:p>
            <w:r>
              <w:rPr>
                <w:rFonts w:ascii="Calibri" w:hAnsi="Calibri"/>
                <w:b w:val="0"/>
                <w:i w:val="0"/>
                <w:color w:val="0B0B0B"/>
                <w:sz w:val="20"/>
              </w:rPr>
              <w:t>Meet the founder</w:t>
            </w:r>
          </w:p>
        </w:tc>
      </w:tr>
      <w:tr>
        <w:tc>
          <w:tcPr>
            <w:tcW w:type="dxa" w:w="4392"/>
          </w:tcPr>
          <w:p>
            <w:r>
              <w:rPr>
                <w:rFonts w:ascii="Calibri" w:hAnsi="Calibri"/>
                <w:b w:val="0"/>
                <w:i w:val="0"/>
                <w:color w:val="0B0B0B"/>
                <w:sz w:val="20"/>
              </w:rPr>
              <w:t>Headline</w:t>
            </w:r>
          </w:p>
        </w:tc>
        <w:tc>
          <w:tcPr>
            <w:tcW w:type="dxa" w:w="4392"/>
          </w:tcPr>
          <w:p>
            <w:r>
              <w:rPr>
                <w:rFonts w:ascii="Calibri" w:hAnsi="Calibri"/>
                <w:b w:val="0"/>
                <w:i w:val="0"/>
                <w:color w:val="0B0B0B"/>
                <w:sz w:val="20"/>
              </w:rPr>
              <w:t>Chenny Galano — consultant, coach, and someone who has done the inner work herself.</w:t>
            </w:r>
          </w:p>
        </w:tc>
      </w:tr>
      <w:tr>
        <w:tc>
          <w:tcPr>
            <w:tcW w:type="dxa" w:w="4392"/>
          </w:tcPr>
          <w:p>
            <w:r>
              <w:rPr>
                <w:rFonts w:ascii="Calibri" w:hAnsi="Calibri"/>
                <w:b w:val="0"/>
                <w:i w:val="0"/>
                <w:color w:val="0B0B0B"/>
                <w:sz w:val="20"/>
              </w:rPr>
              <w:t>Subheading</w:t>
            </w:r>
          </w:p>
        </w:tc>
        <w:tc>
          <w:tcPr>
            <w:tcW w:type="dxa" w:w="4392"/>
          </w:tcPr>
          <w:p>
            <w:r>
              <w:rPr>
                <w:rFonts w:ascii="Calibri" w:hAnsi="Calibri"/>
                <w:b w:val="0"/>
                <w:i w:val="0"/>
                <w:color w:val="0B0B0B"/>
                <w:sz w:val="20"/>
              </w:rPr>
              <w:t>Change For Good Consulting was built from lived understanding: that strategy without self-awareness is incomplete, and that the most powerful growth happens when professional excellence and personal development are pursued together.</w:t>
            </w:r>
          </w:p>
        </w:tc>
      </w:tr>
      <w:tr>
        <w:tc>
          <w:tcPr>
            <w:tcW w:type="dxa" w:w="4392"/>
          </w:tcPr>
          <w:p>
            <w:r>
              <w:rPr>
                <w:rFonts w:ascii="Calibri" w:hAnsi="Calibri"/>
                <w:b w:val="0"/>
                <w:i w:val="0"/>
                <w:color w:val="0B0B0B"/>
                <w:sz w:val="20"/>
              </w:rPr>
              <w:t>Image</w:t>
            </w:r>
          </w:p>
        </w:tc>
        <w:tc>
          <w:tcPr>
            <w:tcW w:type="dxa" w:w="4392"/>
          </w:tcPr>
          <w:p>
            <w:r>
              <w:rPr>
                <w:rFonts w:ascii="Calibri" w:hAnsi="Calibri"/>
                <w:b w:val="0"/>
                <w:i w:val="0"/>
                <w:color w:val="0B0B0B"/>
                <w:sz w:val="20"/>
              </w:rPr>
              <w:t>Candid photo of Chenny — at a whiteboard, in a session, or at her desk. Warm and authentic. No formal headshots.</w:t>
            </w:r>
          </w:p>
        </w:tc>
      </w:tr>
    </w:tbl>
    <w:p/>
    <w:p>
      <w:pPr>
        <w:spacing w:before="200" w:after="80"/>
      </w:pPr>
      <w:r>
        <w:rPr>
          <w:rFonts w:ascii="Calibri" w:hAnsi="Calibri"/>
          <w:b/>
          <w:i w:val="0"/>
          <w:color w:val="D4A017"/>
          <w:sz w:val="24"/>
        </w:rPr>
        <w:t>The vision</w:t>
      </w:r>
    </w:p>
    <w:p>
      <w:pPr>
        <w:spacing w:after="120"/>
      </w:pPr>
      <w:r>
        <w:rPr>
          <w:rFonts w:ascii="Calibri" w:hAnsi="Calibri"/>
          <w:b w:val="0"/>
          <w:i w:val="0"/>
          <w:color w:val="52514E"/>
          <w:sz w:val="22"/>
        </w:rPr>
        <w:t>Chenny's path to founding Change For Good was shaped by a deeply held conviction: that the Business Sector holds tremendous capacity to influence the country's economy and the lives of ordinary Filipinos. When companies grow with purpose — when their goals are aligned to societal impact — they do not just generate profit. They create work, opportunity, dignity, and eventually the means for people to give back to their communities.</w:t>
      </w:r>
    </w:p>
    <w:p>
      <w:pPr>
        <w:spacing w:after="120"/>
      </w:pPr>
      <w:r>
        <w:rPr>
          <w:rFonts w:ascii="Calibri" w:hAnsi="Calibri"/>
          <w:b w:val="0"/>
          <w:i w:val="0"/>
          <w:color w:val="52514E"/>
          <w:sz w:val="22"/>
        </w:rPr>
        <w:t>Her vision extends further: what if learning was no longer confined to classrooms? What if how businesses conduct Learning and Development became a genuine learn-by-doing education for their people? Change For Good was built to be a vehicle for exactly this kind of development — one that gives organizations and individuals the space and tools to grow, to take responsibility, and to build better lives.</w:t>
      </w:r>
    </w:p>
    <w:p>
      <w:pPr>
        <w:spacing w:before="200" w:after="80"/>
      </w:pPr>
      <w:r>
        <w:rPr>
          <w:rFonts w:ascii="Calibri" w:hAnsi="Calibri"/>
          <w:b/>
          <w:i w:val="0"/>
          <w:color w:val="D4A017"/>
          <w:sz w:val="24"/>
        </w:rPr>
        <w:t>The inner work</w:t>
      </w:r>
    </w:p>
    <w:p>
      <w:pPr>
        <w:spacing w:after="120"/>
      </w:pPr>
      <w:r>
        <w:rPr>
          <w:rFonts w:ascii="Calibri" w:hAnsi="Calibri"/>
          <w:b w:val="0"/>
          <w:i w:val="0"/>
          <w:color w:val="52514E"/>
          <w:sz w:val="22"/>
        </w:rPr>
        <w:t>Chenny's story is the account of a leader who transformed herself before she could help others do the same. She was once an employee who believed that capability meant knowing more, leading because she knew more. She had to unlearn that.</w:t>
      </w:r>
    </w:p>
    <w:p>
      <w:pPr>
        <w:spacing w:after="120"/>
      </w:pPr>
      <w:r>
        <w:rPr>
          <w:rFonts w:ascii="Calibri" w:hAnsi="Calibri"/>
          <w:b w:val="0"/>
          <w:i w:val="0"/>
          <w:color w:val="52514E"/>
          <w:sz w:val="22"/>
        </w:rPr>
        <w:t>Leadership, she discovered, is about curiosity — about imagining what can be created with other people, not just for them. She had to let go of pride, of the know-it-all disposition that blocks collaboration. Innovation lives in the places less seen, in threading new paths, in leaning into what people actually need. She learned to hold both the data and the creative — and discovered that when logic and creativity join together, they create a whole new world.</w:t>
      </w:r>
    </w:p>
    <w:p>
      <w:pPr>
        <w:spacing w:before="200" w:after="80"/>
      </w:pPr>
      <w:r>
        <w:rPr>
          <w:rFonts w:ascii="Calibri" w:hAnsi="Calibri"/>
          <w:b/>
          <w:i w:val="0"/>
          <w:color w:val="D4A017"/>
          <w:sz w:val="24"/>
        </w:rPr>
        <w:t>Featured quote</w:t>
      </w:r>
    </w:p>
    <w:p>
      <w:pPr>
        <w:spacing w:before="160" w:after="80"/>
        <w:ind w:left="576"/>
      </w:pPr>
      <w:r>
        <w:rPr>
          <w:rFonts w:ascii="Calibri" w:hAnsi="Calibri"/>
          <w:b w:val="0"/>
          <w:i/>
          <w:color w:val="2D2380"/>
          <w:sz w:val="22"/>
        </w:rPr>
        <w:t>"My motivation has changed. I always have in mind how we will be able to support and impact more lives, organizations, and the society. I have a bigger vision — and it excites me to do the work over and over again."</w:t>
      </w:r>
    </w:p>
    <w:p>
      <w:pPr>
        <w:spacing w:after="200"/>
        <w:ind w:left="576"/>
      </w:pPr>
      <w:r>
        <w:rPr>
          <w:rFonts w:ascii="Calibri" w:hAnsi="Calibri"/>
          <w:b/>
          <w:i w:val="0"/>
          <w:color w:val="D4A017"/>
          <w:sz w:val="20"/>
        </w:rPr>
        <w:t>— Chenny Galano</w:t>
      </w:r>
    </w:p>
    <w:p>
      <w:pPr>
        <w:spacing w:before="200" w:after="80"/>
      </w:pPr>
      <w:r>
        <w:rPr>
          <w:rFonts w:ascii="Calibri" w:hAnsi="Calibri"/>
          <w:b/>
          <w:i w:val="0"/>
          <w:color w:val="D4A017"/>
          <w:sz w:val="24"/>
        </w:rPr>
        <w:t>Credentials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Credential</w:t>
            </w:r>
          </w:p>
        </w:tc>
        <w:tc>
          <w:tcPr>
            <w:tcW w:type="dxa" w:w="2928"/>
            <w:shd w:val="clear" w:color="auto" w:fill="2D2380"/>
          </w:tcPr>
          <w:p>
            <w:r>
              <w:rPr>
                <w:rFonts w:ascii="Calibri" w:hAnsi="Calibri"/>
                <w:b/>
                <w:i w:val="0"/>
                <w:color w:val="FFFFFF"/>
                <w:sz w:val="20"/>
              </w:rPr>
              <w:t>Institution</w:t>
            </w:r>
          </w:p>
        </w:tc>
        <w:tc>
          <w:tcPr>
            <w:tcW w:type="dxa" w:w="2928"/>
            <w:shd w:val="clear" w:color="auto" w:fill="2D2380"/>
          </w:tcPr>
          <w:p>
            <w:r>
              <w:rPr>
                <w:rFonts w:ascii="Calibri" w:hAnsi="Calibri"/>
                <w:b/>
                <w:i w:val="0"/>
                <w:color w:val="FFFFFF"/>
                <w:sz w:val="20"/>
              </w:rPr>
              <w:t>Notes</w:t>
            </w:r>
          </w:p>
        </w:tc>
      </w:tr>
      <w:tr>
        <w:tc>
          <w:tcPr>
            <w:tcW w:type="dxa" w:w="2928"/>
          </w:tcPr>
          <w:p>
            <w:r>
              <w:rPr>
                <w:rFonts w:ascii="Calibri" w:hAnsi="Calibri"/>
                <w:b w:val="0"/>
                <w:i w:val="0"/>
                <w:color w:val="0B0B0B"/>
                <w:sz w:val="20"/>
              </w:rPr>
              <w:t>MBA</w:t>
            </w:r>
          </w:p>
        </w:tc>
        <w:tc>
          <w:tcPr>
            <w:tcW w:type="dxa" w:w="2928"/>
          </w:tcPr>
          <w:p>
            <w:r>
              <w:rPr>
                <w:rFonts w:ascii="Calibri" w:hAnsi="Calibri"/>
                <w:b w:val="0"/>
                <w:i w:val="0"/>
                <w:color w:val="0B0B0B"/>
                <w:sz w:val="20"/>
              </w:rPr>
              <w:t>Miriam College SBEA</w:t>
            </w:r>
          </w:p>
        </w:tc>
        <w:tc>
          <w:tcPr>
            <w:tcW w:type="dxa" w:w="2928"/>
          </w:tcPr>
          <w:p>
            <w:r>
              <w:rPr>
                <w:rFonts w:ascii="Calibri" w:hAnsi="Calibri"/>
                <w:b w:val="0"/>
                <w:i w:val="0"/>
                <w:color w:val="0B0B0B"/>
                <w:sz w:val="20"/>
              </w:rPr>
              <w:t>Graduated with honors; Best in Strategic Management Capstone Award</w:t>
            </w:r>
          </w:p>
        </w:tc>
      </w:tr>
      <w:tr>
        <w:tc>
          <w:tcPr>
            <w:tcW w:type="dxa" w:w="2928"/>
          </w:tcPr>
          <w:p>
            <w:r>
              <w:rPr>
                <w:rFonts w:ascii="Calibri" w:hAnsi="Calibri"/>
                <w:b w:val="0"/>
                <w:i w:val="0"/>
                <w:color w:val="0B0B0B"/>
                <w:sz w:val="20"/>
              </w:rPr>
              <w:t>Transformational Coaching</w:t>
            </w:r>
          </w:p>
        </w:tc>
        <w:tc>
          <w:tcPr>
            <w:tcW w:type="dxa" w:w="2928"/>
          </w:tcPr>
          <w:p>
            <w:r>
              <w:rPr>
                <w:rFonts w:ascii="Calibri" w:hAnsi="Calibri"/>
                <w:b w:val="0"/>
                <w:i w:val="0"/>
                <w:color w:val="0B0B0B"/>
                <w:sz w:val="20"/>
              </w:rPr>
              <w:t>Coach Masters Academy</w:t>
            </w:r>
          </w:p>
        </w:tc>
        <w:tc>
          <w:tcPr>
            <w:tcW w:type="dxa" w:w="2928"/>
          </w:tcPr>
          <w:p>
            <w:r>
              <w:rPr>
                <w:rFonts w:ascii="Calibri" w:hAnsi="Calibri"/>
                <w:b w:val="0"/>
                <w:i w:val="0"/>
                <w:color w:val="0B0B0B"/>
                <w:sz w:val="20"/>
              </w:rPr>
              <w:t>Certified</w:t>
            </w:r>
          </w:p>
        </w:tc>
      </w:tr>
      <w:tr>
        <w:tc>
          <w:tcPr>
            <w:tcW w:type="dxa" w:w="2928"/>
          </w:tcPr>
          <w:p>
            <w:r>
              <w:rPr>
                <w:rFonts w:ascii="Calibri" w:hAnsi="Calibri"/>
                <w:b w:val="0"/>
                <w:i w:val="0"/>
                <w:color w:val="0B0B0B"/>
                <w:sz w:val="20"/>
              </w:rPr>
              <w:t>Emergent Systemic Coaching and Constellations</w:t>
            </w:r>
          </w:p>
        </w:tc>
        <w:tc>
          <w:tcPr>
            <w:tcW w:type="dxa" w:w="2928"/>
          </w:tcPr>
          <w:p>
            <w:r>
              <w:rPr>
                <w:rFonts w:ascii="Calibri" w:hAnsi="Calibri"/>
                <w:b w:val="0"/>
                <w:i w:val="0"/>
                <w:color w:val="0B0B0B"/>
                <w:sz w:val="20"/>
              </w:rPr>
              <w:t>McKewn Nowhere</w:t>
            </w:r>
          </w:p>
        </w:tc>
        <w:tc>
          <w:tcPr>
            <w:tcW w:type="dxa" w:w="2928"/>
          </w:tcPr>
          <w:p>
            <w:r>
              <w:rPr>
                <w:rFonts w:ascii="Calibri" w:hAnsi="Calibri"/>
                <w:b w:val="0"/>
                <w:i w:val="0"/>
                <w:color w:val="0B0B0B"/>
                <w:sz w:val="20"/>
              </w:rPr>
              <w:t>Certified (as shown on certificate)</w:t>
            </w:r>
          </w:p>
        </w:tc>
      </w:tr>
      <w:tr>
        <w:tc>
          <w:tcPr>
            <w:tcW w:type="dxa" w:w="2928"/>
          </w:tcPr>
          <w:p>
            <w:r>
              <w:rPr>
                <w:rFonts w:ascii="Calibri" w:hAnsi="Calibri"/>
                <w:b w:val="0"/>
                <w:i w:val="0"/>
                <w:color w:val="0B0B0B"/>
                <w:sz w:val="20"/>
              </w:rPr>
              <w:t>Executive Coach</w:t>
            </w:r>
          </w:p>
        </w:tc>
        <w:tc>
          <w:tcPr>
            <w:tcW w:type="dxa" w:w="2928"/>
          </w:tcPr>
          <w:p>
            <w:r>
              <w:rPr>
                <w:rFonts w:ascii="Calibri" w:hAnsi="Calibri"/>
                <w:b w:val="0"/>
                <w:i w:val="0"/>
                <w:color w:val="0B0B0B"/>
                <w:sz w:val="20"/>
              </w:rPr>
              <w:t>TRAIL — Rizal Academy for Innovation and Leadership</w:t>
            </w:r>
          </w:p>
        </w:tc>
        <w:tc>
          <w:tcPr>
            <w:tcW w:type="dxa" w:w="2928"/>
          </w:tcPr>
          <w:p>
            <w:r>
              <w:rPr>
                <w:rFonts w:ascii="Calibri" w:hAnsi="Calibri"/>
                <w:b w:val="0"/>
                <w:i w:val="0"/>
                <w:color w:val="0B0B0B"/>
                <w:sz w:val="20"/>
              </w:rPr>
              <w:t>Certified coach and facilitator</w:t>
            </w:r>
          </w:p>
        </w:tc>
      </w:tr>
      <w:tr>
        <w:tc>
          <w:tcPr>
            <w:tcW w:type="dxa" w:w="2928"/>
          </w:tcPr>
          <w:p>
            <w:r>
              <w:rPr>
                <w:rFonts w:ascii="Calibri" w:hAnsi="Calibri"/>
                <w:b w:val="0"/>
                <w:i w:val="0"/>
                <w:color w:val="0B0B0B"/>
                <w:sz w:val="20"/>
              </w:rPr>
              <w:t>President</w:t>
            </w:r>
          </w:p>
        </w:tc>
        <w:tc>
          <w:tcPr>
            <w:tcW w:type="dxa" w:w="2928"/>
          </w:tcPr>
          <w:p>
            <w:r>
              <w:rPr>
                <w:rFonts w:ascii="Calibri" w:hAnsi="Calibri"/>
                <w:b w:val="0"/>
                <w:i w:val="0"/>
                <w:color w:val="0B0B0B"/>
                <w:sz w:val="20"/>
              </w:rPr>
              <w:t>TRAIL</w:t>
            </w:r>
          </w:p>
        </w:tc>
        <w:tc>
          <w:tcPr>
            <w:tcW w:type="dxa" w:w="2928"/>
          </w:tcPr>
          <w:p>
            <w:r>
              <w:rPr>
                <w:rFonts w:ascii="Calibri" w:hAnsi="Calibri"/>
                <w:b w:val="0"/>
                <w:i w:val="0"/>
                <w:color w:val="0B0B0B"/>
                <w:sz w:val="20"/>
              </w:rPr>
              <w:t>5 years in office, 2021–2026</w:t>
            </w:r>
          </w:p>
        </w:tc>
      </w:tr>
      <w:tr>
        <w:tc>
          <w:tcPr>
            <w:tcW w:type="dxa" w:w="2928"/>
          </w:tcPr>
          <w:p>
            <w:r>
              <w:rPr>
                <w:rFonts w:ascii="Calibri" w:hAnsi="Calibri"/>
                <w:b w:val="0"/>
                <w:i w:val="0"/>
                <w:color w:val="0B0B0B"/>
                <w:sz w:val="20"/>
              </w:rPr>
              <w:t>Certified Consultant</w:t>
            </w:r>
          </w:p>
        </w:tc>
        <w:tc>
          <w:tcPr>
            <w:tcW w:type="dxa" w:w="2928"/>
          </w:tcPr>
          <w:p>
            <w:r>
              <w:rPr>
                <w:rFonts w:ascii="Calibri" w:hAnsi="Calibri"/>
                <w:b w:val="0"/>
                <w:i w:val="0"/>
                <w:color w:val="0B0B0B"/>
                <w:sz w:val="20"/>
              </w:rPr>
              <w:t>Exponential Organization (ExO)</w:t>
            </w:r>
          </w:p>
        </w:tc>
        <w:tc>
          <w:tcPr>
            <w:tcW w:type="dxa" w:w="2928"/>
          </w:tcPr>
          <w:p>
            <w:r>
              <w:rPr>
                <w:rFonts w:ascii="Calibri" w:hAnsi="Calibri"/>
                <w:b w:val="0"/>
                <w:i w:val="0"/>
                <w:color w:val="0B0B0B"/>
                <w:sz w:val="20"/>
              </w:rPr>
              <w:t>Certified</w:t>
            </w:r>
          </w:p>
        </w:tc>
      </w:tr>
      <w:tr>
        <w:tc>
          <w:tcPr>
            <w:tcW w:type="dxa" w:w="2928"/>
          </w:tcPr>
          <w:p>
            <w:r>
              <w:rPr>
                <w:rFonts w:ascii="Calibri" w:hAnsi="Calibri"/>
                <w:b w:val="0"/>
                <w:i w:val="0"/>
                <w:color w:val="0B0B0B"/>
                <w:sz w:val="20"/>
              </w:rPr>
              <w:t>Lean Six Sigma &amp; Kaizen</w:t>
            </w:r>
          </w:p>
        </w:tc>
        <w:tc>
          <w:tcPr>
            <w:tcW w:type="dxa" w:w="2928"/>
          </w:tcPr>
          <w:p>
            <w:r>
              <w:rPr>
                <w:rFonts w:ascii="Calibri" w:hAnsi="Calibri"/>
                <w:b w:val="0"/>
                <w:i w:val="0"/>
                <w:color w:val="0B0B0B"/>
                <w:sz w:val="20"/>
              </w:rPr>
              <w:t>—</w:t>
            </w:r>
          </w:p>
        </w:tc>
        <w:tc>
          <w:tcPr>
            <w:tcW w:type="dxa" w:w="2928"/>
          </w:tcPr>
          <w:p>
            <w:r>
              <w:rPr>
                <w:rFonts w:ascii="Calibri" w:hAnsi="Calibri"/>
                <w:b w:val="0"/>
                <w:i w:val="0"/>
                <w:color w:val="0B0B0B"/>
                <w:sz w:val="20"/>
              </w:rPr>
              <w:t>Practitioner and program designer</w:t>
            </w:r>
          </w:p>
        </w:tc>
      </w:tr>
      <w:tr>
        <w:tc>
          <w:tcPr>
            <w:tcW w:type="dxa" w:w="2928"/>
          </w:tcPr>
          <w:p>
            <w:r>
              <w:rPr>
                <w:rFonts w:ascii="Calibri" w:hAnsi="Calibri"/>
                <w:b w:val="0"/>
                <w:i w:val="0"/>
                <w:color w:val="0B0B0B"/>
                <w:sz w:val="20"/>
              </w:rPr>
              <w:t>Theory U</w:t>
            </w:r>
          </w:p>
        </w:tc>
        <w:tc>
          <w:tcPr>
            <w:tcW w:type="dxa" w:w="2928"/>
          </w:tcPr>
          <w:p>
            <w:r>
              <w:rPr>
                <w:rFonts w:ascii="Calibri" w:hAnsi="Calibri"/>
                <w:b w:val="0"/>
                <w:i w:val="0"/>
                <w:color w:val="0B0B0B"/>
                <w:sz w:val="20"/>
              </w:rPr>
              <w:t>—</w:t>
            </w:r>
          </w:p>
        </w:tc>
        <w:tc>
          <w:tcPr>
            <w:tcW w:type="dxa" w:w="2928"/>
          </w:tcPr>
          <w:p>
            <w:r>
              <w:rPr>
                <w:rFonts w:ascii="Calibri" w:hAnsi="Calibri"/>
                <w:b w:val="0"/>
                <w:i w:val="0"/>
                <w:color w:val="0B0B0B"/>
                <w:sz w:val="20"/>
              </w:rPr>
              <w:t>Practitioner</w:t>
            </w:r>
          </w:p>
        </w:tc>
      </w:tr>
      <w:tr>
        <w:tc>
          <w:tcPr>
            <w:tcW w:type="dxa" w:w="2928"/>
          </w:tcPr>
          <w:p>
            <w:r>
              <w:rPr>
                <w:rFonts w:ascii="Calibri" w:hAnsi="Calibri"/>
                <w:b w:val="0"/>
                <w:i w:val="0"/>
                <w:color w:val="0B0B0B"/>
                <w:sz w:val="20"/>
              </w:rPr>
              <w:t>Systems Thinking</w:t>
            </w:r>
          </w:p>
        </w:tc>
        <w:tc>
          <w:tcPr>
            <w:tcW w:type="dxa" w:w="2928"/>
          </w:tcPr>
          <w:p>
            <w:r>
              <w:rPr>
                <w:rFonts w:ascii="Calibri" w:hAnsi="Calibri"/>
                <w:b w:val="0"/>
                <w:i w:val="0"/>
                <w:color w:val="0B0B0B"/>
                <w:sz w:val="20"/>
              </w:rPr>
              <w:t>—</w:t>
            </w:r>
          </w:p>
        </w:tc>
        <w:tc>
          <w:tcPr>
            <w:tcW w:type="dxa" w:w="2928"/>
          </w:tcPr>
          <w:p>
            <w:r>
              <w:rPr>
                <w:rFonts w:ascii="Calibri" w:hAnsi="Calibri"/>
                <w:b w:val="0"/>
                <w:i w:val="0"/>
                <w:color w:val="0B0B0B"/>
                <w:sz w:val="20"/>
              </w:rPr>
              <w:t>Practitioner</w:t>
            </w:r>
          </w:p>
        </w:tc>
      </w:tr>
      <w:tr>
        <w:tc>
          <w:tcPr>
            <w:tcW w:type="dxa" w:w="2928"/>
          </w:tcPr>
          <w:p>
            <w:r>
              <w:rPr>
                <w:rFonts w:ascii="Calibri" w:hAnsi="Calibri"/>
                <w:b w:val="0"/>
                <w:i w:val="0"/>
                <w:color w:val="0B0B0B"/>
                <w:sz w:val="20"/>
              </w:rPr>
              <w:t>Design Thinking</w:t>
            </w:r>
          </w:p>
        </w:tc>
        <w:tc>
          <w:tcPr>
            <w:tcW w:type="dxa" w:w="2928"/>
          </w:tcPr>
          <w:p>
            <w:r>
              <w:rPr>
                <w:rFonts w:ascii="Calibri" w:hAnsi="Calibri"/>
                <w:b w:val="0"/>
                <w:i w:val="0"/>
                <w:color w:val="0B0B0B"/>
                <w:sz w:val="20"/>
              </w:rPr>
              <w:t>—</w:t>
            </w:r>
          </w:p>
        </w:tc>
        <w:tc>
          <w:tcPr>
            <w:tcW w:type="dxa" w:w="2928"/>
          </w:tcPr>
          <w:p>
            <w:r>
              <w:rPr>
                <w:rFonts w:ascii="Calibri" w:hAnsi="Calibri"/>
                <w:b w:val="0"/>
                <w:i w:val="0"/>
                <w:color w:val="0B0B0B"/>
                <w:sz w:val="20"/>
              </w:rPr>
              <w:t>Practitioner</w:t>
            </w:r>
          </w:p>
        </w:tc>
      </w:tr>
      <w:tr>
        <w:tc>
          <w:tcPr>
            <w:tcW w:type="dxa" w:w="2928"/>
          </w:tcPr>
          <w:p>
            <w:r>
              <w:rPr>
                <w:rFonts w:ascii="Calibri" w:hAnsi="Calibri"/>
                <w:b w:val="0"/>
                <w:i w:val="0"/>
                <w:color w:val="0B0B0B"/>
                <w:sz w:val="20"/>
              </w:rPr>
              <w:t>Strategyzer's Canvases</w:t>
            </w:r>
          </w:p>
        </w:tc>
        <w:tc>
          <w:tcPr>
            <w:tcW w:type="dxa" w:w="2928"/>
          </w:tcPr>
          <w:p>
            <w:r>
              <w:rPr>
                <w:rFonts w:ascii="Calibri" w:hAnsi="Calibri"/>
                <w:b w:val="0"/>
                <w:i w:val="0"/>
                <w:color w:val="0B0B0B"/>
                <w:sz w:val="20"/>
              </w:rPr>
              <w:t>—</w:t>
            </w:r>
          </w:p>
        </w:tc>
        <w:tc>
          <w:tcPr>
            <w:tcW w:type="dxa" w:w="2928"/>
          </w:tcPr>
          <w:p>
            <w:r>
              <w:rPr>
                <w:rFonts w:ascii="Calibri" w:hAnsi="Calibri"/>
                <w:b w:val="0"/>
                <w:i w:val="0"/>
                <w:color w:val="0B0B0B"/>
                <w:sz w:val="20"/>
              </w:rPr>
              <w:t>Practitioner (Business Model Canvas, Value Proposition Canvas)</w:t>
            </w:r>
          </w:p>
        </w:tc>
      </w:tr>
      <w:tr>
        <w:tc>
          <w:tcPr>
            <w:tcW w:type="dxa" w:w="2928"/>
          </w:tcPr>
          <w:p>
            <w:r>
              <w:rPr>
                <w:rFonts w:ascii="Calibri" w:hAnsi="Calibri"/>
                <w:b w:val="0"/>
                <w:i w:val="0"/>
                <w:color w:val="0B0B0B"/>
                <w:sz w:val="20"/>
              </w:rPr>
              <w:t>Innovator's Compass</w:t>
            </w:r>
          </w:p>
        </w:tc>
        <w:tc>
          <w:tcPr>
            <w:tcW w:type="dxa" w:w="2928"/>
          </w:tcPr>
          <w:p>
            <w:r>
              <w:rPr>
                <w:rFonts w:ascii="Calibri" w:hAnsi="Calibri"/>
                <w:b w:val="0"/>
                <w:i w:val="0"/>
                <w:color w:val="0B0B0B"/>
                <w:sz w:val="20"/>
              </w:rPr>
              <w:t>—</w:t>
            </w:r>
          </w:p>
        </w:tc>
        <w:tc>
          <w:tcPr>
            <w:tcW w:type="dxa" w:w="2928"/>
          </w:tcPr>
          <w:p>
            <w:r>
              <w:rPr>
                <w:rFonts w:ascii="Calibri" w:hAnsi="Calibri"/>
                <w:b w:val="0"/>
                <w:i w:val="0"/>
                <w:color w:val="0B0B0B"/>
                <w:sz w:val="20"/>
              </w:rPr>
              <w:t>Practitioner</w:t>
            </w:r>
          </w:p>
        </w:tc>
      </w:tr>
      <w:tr>
        <w:tc>
          <w:tcPr>
            <w:tcW w:type="dxa" w:w="2928"/>
          </w:tcPr>
          <w:p>
            <w:r>
              <w:rPr>
                <w:rFonts w:ascii="Calibri" w:hAnsi="Calibri"/>
                <w:b w:val="0"/>
                <w:i w:val="0"/>
                <w:color w:val="0B0B0B"/>
                <w:sz w:val="20"/>
              </w:rPr>
              <w:t>National Training Director</w:t>
            </w:r>
          </w:p>
        </w:tc>
        <w:tc>
          <w:tcPr>
            <w:tcW w:type="dxa" w:w="2928"/>
          </w:tcPr>
          <w:p>
            <w:r>
              <w:rPr>
                <w:rFonts w:ascii="Calibri" w:hAnsi="Calibri"/>
                <w:b w:val="0"/>
                <w:i w:val="0"/>
                <w:color w:val="0B0B0B"/>
                <w:sz w:val="20"/>
              </w:rPr>
              <w:t>JCI Philippines, 2016</w:t>
            </w:r>
          </w:p>
        </w:tc>
        <w:tc>
          <w:tcPr>
            <w:tcW w:type="dxa" w:w="2928"/>
          </w:tcPr>
          <w:p>
            <w:r>
              <w:rPr>
                <w:rFonts w:ascii="Calibri" w:hAnsi="Calibri"/>
                <w:b w:val="0"/>
                <w:i w:val="0"/>
                <w:color w:val="0B0B0B"/>
                <w:sz w:val="20"/>
              </w:rPr>
              <w:t>JCI Manileña Chapter</w:t>
            </w:r>
          </w:p>
        </w:tc>
      </w:tr>
    </w:tbl>
    <w:p/>
    <w:p>
      <w:pPr>
        <w:spacing w:before="200" w:after="80"/>
      </w:pPr>
      <w:r>
        <w:rPr>
          <w:rFonts w:ascii="Calibri" w:hAnsi="Calibri"/>
          <w:b/>
          <w:i w:val="0"/>
          <w:color w:val="D4A017"/>
          <w:sz w:val="24"/>
        </w:rPr>
        <w:t>Values / How we work</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Value</w:t>
            </w:r>
          </w:p>
        </w:tc>
        <w:tc>
          <w:tcPr>
            <w:tcW w:type="dxa" w:w="2928"/>
            <w:shd w:val="clear" w:color="auto" w:fill="2D2380"/>
          </w:tcPr>
          <w:p>
            <w:r>
              <w:rPr>
                <w:rFonts w:ascii="Calibri" w:hAnsi="Calibri"/>
                <w:b/>
                <w:i w:val="0"/>
                <w:color w:val="FFFFFF"/>
                <w:sz w:val="20"/>
              </w:rPr>
              <w:t>Title</w:t>
            </w:r>
          </w:p>
        </w:tc>
        <w:tc>
          <w:tcPr>
            <w:tcW w:type="dxa" w:w="2928"/>
            <w:shd w:val="clear" w:color="auto" w:fill="2D2380"/>
          </w:tcPr>
          <w:p>
            <w:r>
              <w:rPr>
                <w:rFonts w:ascii="Calibri" w:hAnsi="Calibri"/>
                <w:b/>
                <w:i w:val="0"/>
                <w:color w:val="FFFFFF"/>
                <w:sz w:val="20"/>
              </w:rPr>
              <w:t>Body</w:t>
            </w:r>
          </w:p>
        </w:tc>
      </w:tr>
      <w:tr>
        <w:tc>
          <w:tcPr>
            <w:tcW w:type="dxa" w:w="2928"/>
          </w:tcPr>
          <w:p>
            <w:r>
              <w:rPr>
                <w:rFonts w:ascii="Calibri" w:hAnsi="Calibri"/>
                <w:b w:val="0"/>
                <w:i w:val="0"/>
                <w:color w:val="0B0B0B"/>
                <w:sz w:val="20"/>
              </w:rPr>
              <w:t>1</w:t>
            </w:r>
          </w:p>
        </w:tc>
        <w:tc>
          <w:tcPr>
            <w:tcW w:type="dxa" w:w="2928"/>
          </w:tcPr>
          <w:p>
            <w:r>
              <w:rPr>
                <w:rFonts w:ascii="Calibri" w:hAnsi="Calibri"/>
                <w:b w:val="0"/>
                <w:i w:val="0"/>
                <w:color w:val="0B0B0B"/>
                <w:sz w:val="20"/>
              </w:rPr>
              <w:t>Integrity — we say the hard things, kindly</w:t>
            </w:r>
          </w:p>
        </w:tc>
        <w:tc>
          <w:tcPr>
            <w:tcW w:type="dxa" w:w="2928"/>
          </w:tcPr>
          <w:p>
            <w:r>
              <w:rPr>
                <w:rFonts w:ascii="Calibri" w:hAnsi="Calibri"/>
                <w:b w:val="0"/>
                <w:i w:val="0"/>
                <w:color w:val="0B0B0B"/>
                <w:sz w:val="20"/>
              </w:rPr>
              <w:t>Honest diagnosis before any solution is prescribed. We will never tell you what you want to hear at the expense of what you need to hear.</w:t>
            </w:r>
          </w:p>
        </w:tc>
      </w:tr>
      <w:tr>
        <w:tc>
          <w:tcPr>
            <w:tcW w:type="dxa" w:w="2928"/>
          </w:tcPr>
          <w:p>
            <w:r>
              <w:rPr>
                <w:rFonts w:ascii="Calibri" w:hAnsi="Calibri"/>
                <w:b w:val="0"/>
                <w:i w:val="0"/>
                <w:color w:val="0B0B0B"/>
                <w:sz w:val="20"/>
              </w:rPr>
              <w:t>2</w:t>
            </w:r>
          </w:p>
        </w:tc>
        <w:tc>
          <w:tcPr>
            <w:tcW w:type="dxa" w:w="2928"/>
          </w:tcPr>
          <w:p>
            <w:r>
              <w:rPr>
                <w:rFonts w:ascii="Calibri" w:hAnsi="Calibri"/>
                <w:b w:val="0"/>
                <w:i w:val="0"/>
                <w:color w:val="0B0B0B"/>
                <w:sz w:val="20"/>
              </w:rPr>
              <w:t>Courage — we commit to measurable outcomes</w:t>
            </w:r>
          </w:p>
        </w:tc>
        <w:tc>
          <w:tcPr>
            <w:tcW w:type="dxa" w:w="2928"/>
          </w:tcPr>
          <w:p>
            <w:r>
              <w:rPr>
                <w:rFonts w:ascii="Calibri" w:hAnsi="Calibri"/>
                <w:b w:val="0"/>
                <w:i w:val="0"/>
                <w:color w:val="0B0B0B"/>
                <w:sz w:val="20"/>
              </w:rPr>
              <w:t>Every engagement ends not with a presentation but with a plan, a team aligned behind it, and people growing in skill and in character.</w:t>
            </w:r>
          </w:p>
        </w:tc>
      </w:tr>
      <w:tr>
        <w:tc>
          <w:tcPr>
            <w:tcW w:type="dxa" w:w="2928"/>
          </w:tcPr>
          <w:p>
            <w:r>
              <w:rPr>
                <w:rFonts w:ascii="Calibri" w:hAnsi="Calibri"/>
                <w:b w:val="0"/>
                <w:i w:val="0"/>
                <w:color w:val="0B0B0B"/>
                <w:sz w:val="20"/>
              </w:rPr>
              <w:t>3</w:t>
            </w:r>
          </w:p>
        </w:tc>
        <w:tc>
          <w:tcPr>
            <w:tcW w:type="dxa" w:w="2928"/>
          </w:tcPr>
          <w:p>
            <w:r>
              <w:rPr>
                <w:rFonts w:ascii="Calibri" w:hAnsi="Calibri"/>
                <w:b w:val="0"/>
                <w:i w:val="0"/>
                <w:color w:val="0B0B0B"/>
                <w:sz w:val="20"/>
              </w:rPr>
              <w:t>Infinite growth — built with you, not handed down</w:t>
            </w:r>
          </w:p>
        </w:tc>
        <w:tc>
          <w:tcPr>
            <w:tcW w:type="dxa" w:w="2928"/>
          </w:tcPr>
          <w:p>
            <w:r>
              <w:rPr>
                <w:rFonts w:ascii="Calibri" w:hAnsi="Calibri"/>
                <w:b w:val="0"/>
                <w:i w:val="0"/>
                <w:color w:val="0B0B0B"/>
                <w:sz w:val="20"/>
              </w:rPr>
              <w:t>Solutions co-created with your team. We believe every person — and every business — holds more potential than they have yet discovered.</w:t>
            </w:r>
          </w:p>
        </w:tc>
      </w:tr>
    </w:tbl>
    <w:p/>
    <w:p>
      <w:pPr>
        <w:spacing w:before="200" w:after="80"/>
      </w:pPr>
      <w:r>
        <w:rPr>
          <w:rFonts w:ascii="Calibri" w:hAnsi="Calibri"/>
          <w:b/>
          <w:i w:val="0"/>
          <w:color w:val="2D2380"/>
          <w:sz w:val="28"/>
        </w:rPr>
        <w:t>4.3  Services page</w:t>
      </w:r>
    </w:p>
    <w:p>
      <w:pPr>
        <w:spacing w:before="200" w:after="80"/>
      </w:pPr>
      <w:r>
        <w:rPr>
          <w:rFonts w:ascii="Calibri" w:hAnsi="Calibri"/>
          <w:b/>
          <w:i w:val="0"/>
          <w:color w:val="D4A017"/>
          <w:sz w:val="24"/>
        </w:rPr>
        <w:t>Hero section</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Eyebrow</w:t>
            </w:r>
          </w:p>
        </w:tc>
        <w:tc>
          <w:tcPr>
            <w:tcW w:type="dxa" w:w="4392"/>
          </w:tcPr>
          <w:p>
            <w:r>
              <w:rPr>
                <w:rFonts w:ascii="Calibri" w:hAnsi="Calibri"/>
                <w:b w:val="0"/>
                <w:i w:val="0"/>
                <w:color w:val="0B0B0B"/>
                <w:sz w:val="20"/>
              </w:rPr>
              <w:t>What we offer</w:t>
            </w:r>
          </w:p>
        </w:tc>
      </w:tr>
      <w:tr>
        <w:tc>
          <w:tcPr>
            <w:tcW w:type="dxa" w:w="4392"/>
          </w:tcPr>
          <w:p>
            <w:r>
              <w:rPr>
                <w:rFonts w:ascii="Calibri" w:hAnsi="Calibri"/>
                <w:b w:val="0"/>
                <w:i w:val="0"/>
                <w:color w:val="0B0B0B"/>
                <w:sz w:val="20"/>
              </w:rPr>
              <w:t>Headline</w:t>
            </w:r>
          </w:p>
        </w:tc>
        <w:tc>
          <w:tcPr>
            <w:tcW w:type="dxa" w:w="4392"/>
          </w:tcPr>
          <w:p>
            <w:r>
              <w:rPr>
                <w:rFonts w:ascii="Calibri" w:hAnsi="Calibri"/>
                <w:b w:val="0"/>
                <w:i w:val="0"/>
                <w:color w:val="0B0B0B"/>
                <w:sz w:val="20"/>
              </w:rPr>
              <w:t>Five ways to work with us — all built around your real situation.</w:t>
            </w:r>
          </w:p>
        </w:tc>
      </w:tr>
      <w:tr>
        <w:tc>
          <w:tcPr>
            <w:tcW w:type="dxa" w:w="4392"/>
          </w:tcPr>
          <w:p>
            <w:r>
              <w:rPr>
                <w:rFonts w:ascii="Calibri" w:hAnsi="Calibri"/>
                <w:b w:val="0"/>
                <w:i w:val="0"/>
                <w:color w:val="0B0B0B"/>
                <w:sz w:val="20"/>
              </w:rPr>
              <w:t>Subheading</w:t>
            </w:r>
          </w:p>
        </w:tc>
        <w:tc>
          <w:tcPr>
            <w:tcW w:type="dxa" w:w="4392"/>
          </w:tcPr>
          <w:p>
            <w:r>
              <w:rPr>
                <w:rFonts w:ascii="Calibri" w:hAnsi="Calibri"/>
                <w:b w:val="0"/>
                <w:i w:val="0"/>
                <w:color w:val="0B0B0B"/>
                <w:sz w:val="20"/>
              </w:rPr>
              <w:t>Whether you're a startup founder seeking traction, an SME ready to scale, or a leader committed to growing yourself and your team — there is an engagement designed for where you are right now.</w:t>
            </w:r>
          </w:p>
        </w:tc>
      </w:tr>
    </w:tbl>
    <w:p/>
    <w:p>
      <w:pPr>
        <w:spacing w:before="200" w:after="80"/>
      </w:pPr>
      <w:r>
        <w:rPr>
          <w:rFonts w:ascii="Calibri" w:hAnsi="Calibri"/>
          <w:b/>
          <w:i w:val="0"/>
          <w:color w:val="D4A017"/>
          <w:sz w:val="24"/>
        </w:rPr>
        <w:t>Signature programme — featured card (gold border)</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Tag</w:t>
            </w:r>
          </w:p>
        </w:tc>
        <w:tc>
          <w:tcPr>
            <w:tcW w:type="dxa" w:w="4392"/>
          </w:tcPr>
          <w:p>
            <w:r>
              <w:rPr>
                <w:rFonts w:ascii="Calibri" w:hAnsi="Calibri"/>
                <w:b w:val="0"/>
                <w:i w:val="0"/>
                <w:color w:val="0B0B0B"/>
                <w:sz w:val="20"/>
              </w:rPr>
              <w:t>Signature programme</w:t>
            </w:r>
          </w:p>
        </w:tc>
      </w:tr>
      <w:tr>
        <w:tc>
          <w:tcPr>
            <w:tcW w:type="dxa" w:w="4392"/>
          </w:tcPr>
          <w:p>
            <w:r>
              <w:rPr>
                <w:rFonts w:ascii="Calibri" w:hAnsi="Calibri"/>
                <w:b w:val="0"/>
                <w:i w:val="0"/>
                <w:color w:val="0B0B0B"/>
                <w:sz w:val="20"/>
              </w:rPr>
              <w:t>Name</w:t>
            </w:r>
          </w:p>
        </w:tc>
        <w:tc>
          <w:tcPr>
            <w:tcW w:type="dxa" w:w="4392"/>
          </w:tcPr>
          <w:p>
            <w:r>
              <w:rPr>
                <w:rFonts w:ascii="Calibri" w:hAnsi="Calibri"/>
                <w:b w:val="0"/>
                <w:i w:val="0"/>
                <w:color w:val="0B0B0B"/>
                <w:sz w:val="20"/>
              </w:rPr>
              <w:t>Coaching for Infinite Growth</w:t>
            </w:r>
          </w:p>
        </w:tc>
      </w:tr>
      <w:tr>
        <w:tc>
          <w:tcPr>
            <w:tcW w:type="dxa" w:w="4392"/>
          </w:tcPr>
          <w:p>
            <w:r>
              <w:rPr>
                <w:rFonts w:ascii="Calibri" w:hAnsi="Calibri"/>
                <w:b w:val="0"/>
                <w:i w:val="0"/>
                <w:color w:val="0B0B0B"/>
                <w:sz w:val="20"/>
              </w:rPr>
              <w:t>Description</w:t>
            </w:r>
          </w:p>
        </w:tc>
        <w:tc>
          <w:tcPr>
            <w:tcW w:type="dxa" w:w="4392"/>
          </w:tcPr>
          <w:p>
            <w:r>
              <w:rPr>
                <w:rFonts w:ascii="Calibri" w:hAnsi="Calibri"/>
                <w:b w:val="0"/>
                <w:i w:val="0"/>
                <w:color w:val="0B0B0B"/>
                <w:sz w:val="20"/>
              </w:rPr>
              <w:t>A transformational methodology for individuals committed to growing in character and professional life — without limit. Covers personal values clarification, leadership character development, professional vision mapping, mindset and behavioral coaching, and accountability systems for sustained growth.</w:t>
            </w:r>
          </w:p>
        </w:tc>
      </w:tr>
      <w:tr>
        <w:tc>
          <w:tcPr>
            <w:tcW w:type="dxa" w:w="4392"/>
          </w:tcPr>
          <w:p>
            <w:r>
              <w:rPr>
                <w:rFonts w:ascii="Calibri" w:hAnsi="Calibri"/>
                <w:b w:val="0"/>
                <w:i w:val="0"/>
                <w:color w:val="0B0B0B"/>
                <w:sz w:val="20"/>
              </w:rPr>
              <w:t>Best for</w:t>
            </w:r>
          </w:p>
        </w:tc>
        <w:tc>
          <w:tcPr>
            <w:tcW w:type="dxa" w:w="4392"/>
          </w:tcPr>
          <w:p>
            <w:r>
              <w:rPr>
                <w:rFonts w:ascii="Calibri" w:hAnsi="Calibri"/>
                <w:b w:val="0"/>
                <w:i w:val="0"/>
                <w:color w:val="0B0B0B"/>
                <w:sz w:val="20"/>
              </w:rPr>
              <w:t>Executives, founders, and high-achievers ready to integrate personal excellence into professional impact.</w:t>
            </w:r>
          </w:p>
        </w:tc>
      </w:tr>
      <w:tr>
        <w:tc>
          <w:tcPr>
            <w:tcW w:type="dxa" w:w="4392"/>
          </w:tcPr>
          <w:p>
            <w:r>
              <w:rPr>
                <w:rFonts w:ascii="Calibri" w:hAnsi="Calibri"/>
                <w:b w:val="0"/>
                <w:i w:val="0"/>
                <w:color w:val="0B0B0B"/>
                <w:sz w:val="20"/>
              </w:rPr>
              <w:t>CTA</w:t>
            </w:r>
          </w:p>
        </w:tc>
        <w:tc>
          <w:tcPr>
            <w:tcW w:type="dxa" w:w="4392"/>
          </w:tcPr>
          <w:p>
            <w:r>
              <w:rPr>
                <w:rFonts w:ascii="Calibri" w:hAnsi="Calibri"/>
                <w:b w:val="0"/>
                <w:i w:val="0"/>
                <w:color w:val="0B0B0B"/>
                <w:sz w:val="20"/>
              </w:rPr>
              <w:t>Inquire about this programme</w:t>
            </w:r>
          </w:p>
        </w:tc>
      </w:tr>
    </w:tbl>
    <w:p/>
    <w:p>
      <w:pPr>
        <w:spacing w:before="200" w:after="80"/>
      </w:pPr>
      <w:r>
        <w:rPr>
          <w:rFonts w:ascii="Calibri" w:hAnsi="Calibri"/>
          <w:b/>
          <w:i w:val="0"/>
          <w:color w:val="D4A017"/>
          <w:sz w:val="24"/>
        </w:rPr>
        <w:t>Primary service cards (2×2 grid)</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w:t>
            </w:r>
          </w:p>
        </w:tc>
        <w:tc>
          <w:tcPr>
            <w:tcW w:type="dxa" w:w="2928"/>
            <w:shd w:val="clear" w:color="auto" w:fill="2D2380"/>
          </w:tcPr>
          <w:p>
            <w:r>
              <w:rPr>
                <w:rFonts w:ascii="Calibri" w:hAnsi="Calibri"/>
                <w:b/>
                <w:i w:val="0"/>
                <w:color w:val="FFFFFF"/>
                <w:sz w:val="20"/>
              </w:rPr>
              <w:t>Service</w:t>
            </w:r>
          </w:p>
        </w:tc>
        <w:tc>
          <w:tcPr>
            <w:tcW w:type="dxa" w:w="2928"/>
            <w:shd w:val="clear" w:color="auto" w:fill="2D2380"/>
          </w:tcPr>
          <w:p>
            <w:r>
              <w:rPr>
                <w:rFonts w:ascii="Calibri" w:hAnsi="Calibri"/>
                <w:b/>
                <w:i w:val="0"/>
                <w:color w:val="FFFFFF"/>
                <w:sz w:val="20"/>
              </w:rPr>
              <w:t>Description</w:t>
            </w:r>
          </w:p>
        </w:tc>
      </w:tr>
      <w:tr>
        <w:tc>
          <w:tcPr>
            <w:tcW w:type="dxa" w:w="2928"/>
          </w:tcPr>
          <w:p>
            <w:r>
              <w:rPr>
                <w:rFonts w:ascii="Calibri" w:hAnsi="Calibri"/>
                <w:b w:val="0"/>
                <w:i w:val="0"/>
                <w:color w:val="0B0B0B"/>
                <w:sz w:val="20"/>
              </w:rPr>
              <w:t>01</w:t>
            </w:r>
          </w:p>
        </w:tc>
        <w:tc>
          <w:tcPr>
            <w:tcW w:type="dxa" w:w="2928"/>
          </w:tcPr>
          <w:p>
            <w:r>
              <w:rPr>
                <w:rFonts w:ascii="Calibri" w:hAnsi="Calibri"/>
                <w:b w:val="0"/>
                <w:i w:val="0"/>
                <w:color w:val="0B0B0B"/>
                <w:sz w:val="20"/>
              </w:rPr>
              <w:t>Strategy Consulting</w:t>
            </w:r>
          </w:p>
        </w:tc>
        <w:tc>
          <w:tcPr>
            <w:tcW w:type="dxa" w:w="2928"/>
          </w:tcPr>
          <w:p>
            <w:r>
              <w:rPr>
                <w:rFonts w:ascii="Calibri" w:hAnsi="Calibri"/>
                <w:b w:val="0"/>
                <w:i w:val="0"/>
                <w:color w:val="0B0B0B"/>
                <w:sz w:val="20"/>
              </w:rPr>
              <w:t>Business vision and direction setting, competitive positioning, strategic planning, growth strategy, and organizational design. Grounded in data and the real external environment — not wishful thinking.</w:t>
            </w:r>
          </w:p>
        </w:tc>
      </w:tr>
      <w:tr>
        <w:tc>
          <w:tcPr>
            <w:tcW w:type="dxa" w:w="2928"/>
          </w:tcPr>
          <w:p>
            <w:r>
              <w:rPr>
                <w:rFonts w:ascii="Calibri" w:hAnsi="Calibri"/>
                <w:b w:val="0"/>
                <w:i w:val="0"/>
                <w:color w:val="0B0B0B"/>
                <w:sz w:val="20"/>
              </w:rPr>
              <w:t>02</w:t>
            </w:r>
          </w:p>
        </w:tc>
        <w:tc>
          <w:tcPr>
            <w:tcW w:type="dxa" w:w="2928"/>
          </w:tcPr>
          <w:p>
            <w:r>
              <w:rPr>
                <w:rFonts w:ascii="Calibri" w:hAnsi="Calibri"/>
                <w:b w:val="0"/>
                <w:i w:val="0"/>
                <w:color w:val="0B0B0B"/>
                <w:sz w:val="20"/>
              </w:rPr>
              <w:t>Business Development</w:t>
            </w:r>
          </w:p>
        </w:tc>
        <w:tc>
          <w:tcPr>
            <w:tcW w:type="dxa" w:w="2928"/>
          </w:tcPr>
          <w:p>
            <w:r>
              <w:rPr>
                <w:rFonts w:ascii="Calibri" w:hAnsi="Calibri"/>
                <w:b w:val="0"/>
                <w:i w:val="0"/>
                <w:color w:val="0B0B0B"/>
                <w:sz w:val="20"/>
              </w:rPr>
              <w:t>Partnership development, new revenue stream identification, stakeholder engagement strategies, proposal and pitch development, and scaling frameworks for growing businesses.</w:t>
            </w:r>
          </w:p>
        </w:tc>
      </w:tr>
      <w:tr>
        <w:tc>
          <w:tcPr>
            <w:tcW w:type="dxa" w:w="2928"/>
          </w:tcPr>
          <w:p>
            <w:r>
              <w:rPr>
                <w:rFonts w:ascii="Calibri" w:hAnsi="Calibri"/>
                <w:b w:val="0"/>
                <w:i w:val="0"/>
                <w:color w:val="0B0B0B"/>
                <w:sz w:val="20"/>
              </w:rPr>
              <w:t>03</w:t>
            </w:r>
          </w:p>
        </w:tc>
        <w:tc>
          <w:tcPr>
            <w:tcW w:type="dxa" w:w="2928"/>
          </w:tcPr>
          <w:p>
            <w:r>
              <w:rPr>
                <w:rFonts w:ascii="Calibri" w:hAnsi="Calibri"/>
                <w:b w:val="0"/>
                <w:i w:val="0"/>
                <w:color w:val="0B0B0B"/>
                <w:sz w:val="20"/>
              </w:rPr>
              <w:t>Innovation Sprint &amp; Program Design</w:t>
            </w:r>
          </w:p>
        </w:tc>
        <w:tc>
          <w:tcPr>
            <w:tcW w:type="dxa" w:w="2928"/>
          </w:tcPr>
          <w:p>
            <w:r>
              <w:rPr>
                <w:rFonts w:ascii="Calibri" w:hAnsi="Calibri"/>
                <w:b w:val="0"/>
                <w:i w:val="0"/>
                <w:color w:val="0B0B0B"/>
                <w:sz w:val="20"/>
              </w:rPr>
              <w:t>Structured innovation sprints and multi-phase programs using globally proven frameworks — ExO, Business Model Canvas, Design Thinking, De Bono's Six Thinking Hats, Systems Thinking, and Theory U. We equip leaders and teams to challenge assumptions and bring new ideas to life.</w:t>
            </w:r>
          </w:p>
        </w:tc>
      </w:tr>
      <w:tr>
        <w:tc>
          <w:tcPr>
            <w:tcW w:type="dxa" w:w="2928"/>
          </w:tcPr>
          <w:p>
            <w:r>
              <w:rPr>
                <w:rFonts w:ascii="Calibri" w:hAnsi="Calibri"/>
                <w:b w:val="0"/>
                <w:i w:val="0"/>
                <w:color w:val="0B0B0B"/>
                <w:sz w:val="20"/>
              </w:rPr>
              <w:t>04</w:t>
            </w:r>
          </w:p>
        </w:tc>
        <w:tc>
          <w:tcPr>
            <w:tcW w:type="dxa" w:w="2928"/>
          </w:tcPr>
          <w:p>
            <w:r>
              <w:rPr>
                <w:rFonts w:ascii="Calibri" w:hAnsi="Calibri"/>
                <w:b w:val="0"/>
                <w:i w:val="0"/>
                <w:color w:val="0B0B0B"/>
                <w:sz w:val="20"/>
              </w:rPr>
              <w:t>Coaching for Infinite Growth</w:t>
            </w:r>
          </w:p>
        </w:tc>
        <w:tc>
          <w:tcPr>
            <w:tcW w:type="dxa" w:w="2928"/>
          </w:tcPr>
          <w:p>
            <w:r>
              <w:rPr>
                <w:rFonts w:ascii="Calibri" w:hAnsi="Calibri"/>
                <w:b w:val="0"/>
                <w:i w:val="0"/>
                <w:color w:val="0B0B0B"/>
                <w:sz w:val="20"/>
              </w:rPr>
              <w:t>See signature programme above.</w:t>
            </w:r>
          </w:p>
        </w:tc>
      </w:tr>
    </w:tbl>
    <w:p/>
    <w:p>
      <w:pPr>
        <w:spacing w:before="200" w:after="80"/>
      </w:pPr>
      <w:r>
        <w:rPr>
          <w:rFonts w:ascii="Calibri" w:hAnsi="Calibri"/>
          <w:b/>
          <w:i w:val="0"/>
          <w:color w:val="D4A017"/>
          <w:sz w:val="24"/>
        </w:rPr>
        <w:t>Secondary services (present but do not lead with)</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Service</w:t>
            </w:r>
          </w:p>
        </w:tc>
        <w:tc>
          <w:tcPr>
            <w:tcW w:type="dxa" w:w="4392"/>
            <w:shd w:val="clear" w:color="auto" w:fill="2D2380"/>
          </w:tcPr>
          <w:p>
            <w:r>
              <w:rPr>
                <w:rFonts w:ascii="Calibri" w:hAnsi="Calibri"/>
                <w:b/>
                <w:i w:val="0"/>
                <w:color w:val="FFFFFF"/>
                <w:sz w:val="20"/>
              </w:rPr>
              <w:t>Description</w:t>
            </w:r>
          </w:p>
        </w:tc>
      </w:tr>
      <w:tr>
        <w:tc>
          <w:tcPr>
            <w:tcW w:type="dxa" w:w="4392"/>
          </w:tcPr>
          <w:p>
            <w:r>
              <w:rPr>
                <w:rFonts w:ascii="Calibri" w:hAnsi="Calibri"/>
                <w:b w:val="0"/>
                <w:i w:val="0"/>
                <w:color w:val="0B0B0B"/>
                <w:sz w:val="20"/>
              </w:rPr>
              <w:t>Marketing &amp; Branding</w:t>
            </w:r>
          </w:p>
        </w:tc>
        <w:tc>
          <w:tcPr>
            <w:tcW w:type="dxa" w:w="4392"/>
          </w:tcPr>
          <w:p>
            <w:r>
              <w:rPr>
                <w:rFonts w:ascii="Calibri" w:hAnsi="Calibri"/>
                <w:b w:val="0"/>
                <w:i w:val="0"/>
                <w:color w:val="0B0B0B"/>
                <w:sz w:val="20"/>
              </w:rPr>
              <w:t>Brand identity development, messaging and positioning, marketing strategy, digital marketing, and content strategy.</w:t>
            </w:r>
          </w:p>
        </w:tc>
      </w:tr>
      <w:tr>
        <w:tc>
          <w:tcPr>
            <w:tcW w:type="dxa" w:w="4392"/>
          </w:tcPr>
          <w:p>
            <w:r>
              <w:rPr>
                <w:rFonts w:ascii="Calibri" w:hAnsi="Calibri"/>
                <w:b w:val="0"/>
                <w:i w:val="0"/>
                <w:color w:val="0B0B0B"/>
                <w:sz w:val="20"/>
              </w:rPr>
              <w:t>Sales Consulting</w:t>
            </w:r>
          </w:p>
        </w:tc>
        <w:tc>
          <w:tcPr>
            <w:tcW w:type="dxa" w:w="4392"/>
          </w:tcPr>
          <w:p>
            <w:r>
              <w:rPr>
                <w:rFonts w:ascii="Calibri" w:hAnsi="Calibri"/>
                <w:b w:val="0"/>
                <w:i w:val="0"/>
                <w:color w:val="0B0B0B"/>
                <w:sz w:val="20"/>
              </w:rPr>
              <w:t>Sales process design and optimization, team structure and coaching frameworks, pipeline development, customer acquisition and retention systems, and revenue performance reviews.</w:t>
            </w:r>
          </w:p>
        </w:tc>
      </w:tr>
    </w:tbl>
    <w:p/>
    <w:p>
      <w:pPr>
        <w:spacing w:before="200" w:after="80"/>
      </w:pPr>
      <w:r>
        <w:rPr>
          <w:rFonts w:ascii="Calibri" w:hAnsi="Calibri"/>
          <w:b/>
          <w:i w:val="0"/>
          <w:color w:val="D4A017"/>
          <w:sz w:val="24"/>
        </w:rPr>
        <w:t>How an engagement works — 4 steps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Step</w:t>
            </w:r>
          </w:p>
        </w:tc>
        <w:tc>
          <w:tcPr>
            <w:tcW w:type="dxa" w:w="2928"/>
            <w:shd w:val="clear" w:color="auto" w:fill="2D2380"/>
          </w:tcPr>
          <w:p>
            <w:r>
              <w:rPr>
                <w:rFonts w:ascii="Calibri" w:hAnsi="Calibri"/>
                <w:b/>
                <w:i w:val="0"/>
                <w:color w:val="FFFFFF"/>
                <w:sz w:val="20"/>
              </w:rPr>
              <w:t>Title</w:t>
            </w:r>
          </w:p>
        </w:tc>
        <w:tc>
          <w:tcPr>
            <w:tcW w:type="dxa" w:w="2928"/>
            <w:shd w:val="clear" w:color="auto" w:fill="2D2380"/>
          </w:tcPr>
          <w:p>
            <w:r>
              <w:rPr>
                <w:rFonts w:ascii="Calibri" w:hAnsi="Calibri"/>
                <w:b/>
                <w:i w:val="0"/>
                <w:color w:val="FFFFFF"/>
                <w:sz w:val="20"/>
              </w:rPr>
              <w:t>Description</w:t>
            </w:r>
          </w:p>
        </w:tc>
      </w:tr>
      <w:tr>
        <w:tc>
          <w:tcPr>
            <w:tcW w:type="dxa" w:w="2928"/>
          </w:tcPr>
          <w:p>
            <w:r>
              <w:rPr>
                <w:rFonts w:ascii="Calibri" w:hAnsi="Calibri"/>
                <w:b w:val="0"/>
                <w:i w:val="0"/>
                <w:color w:val="0B0B0B"/>
                <w:sz w:val="20"/>
              </w:rPr>
              <w:t>1</w:t>
            </w:r>
          </w:p>
        </w:tc>
        <w:tc>
          <w:tcPr>
            <w:tcW w:type="dxa" w:w="2928"/>
          </w:tcPr>
          <w:p>
            <w:r>
              <w:rPr>
                <w:rFonts w:ascii="Calibri" w:hAnsi="Calibri"/>
                <w:b w:val="0"/>
                <w:i w:val="0"/>
                <w:color w:val="0B0B0B"/>
                <w:sz w:val="20"/>
              </w:rPr>
              <w:t>Discovery call</w:t>
            </w:r>
          </w:p>
        </w:tc>
        <w:tc>
          <w:tcPr>
            <w:tcW w:type="dxa" w:w="2928"/>
          </w:tcPr>
          <w:p>
            <w:r>
              <w:rPr>
                <w:rFonts w:ascii="Calibri" w:hAnsi="Calibri"/>
                <w:b w:val="0"/>
                <w:i w:val="0"/>
                <w:color w:val="0B0B0B"/>
                <w:sz w:val="20"/>
              </w:rPr>
              <w:t>Free conversation — we learn about your business and goals</w:t>
            </w:r>
          </w:p>
        </w:tc>
      </w:tr>
      <w:tr>
        <w:tc>
          <w:tcPr>
            <w:tcW w:type="dxa" w:w="2928"/>
          </w:tcPr>
          <w:p>
            <w:r>
              <w:rPr>
                <w:rFonts w:ascii="Calibri" w:hAnsi="Calibri"/>
                <w:b w:val="0"/>
                <w:i w:val="0"/>
                <w:color w:val="0B0B0B"/>
                <w:sz w:val="20"/>
              </w:rPr>
              <w:t>2</w:t>
            </w:r>
          </w:p>
        </w:tc>
        <w:tc>
          <w:tcPr>
            <w:tcW w:type="dxa" w:w="2928"/>
          </w:tcPr>
          <w:p>
            <w:r>
              <w:rPr>
                <w:rFonts w:ascii="Calibri" w:hAnsi="Calibri"/>
                <w:b w:val="0"/>
                <w:i w:val="0"/>
                <w:color w:val="0B0B0B"/>
                <w:sz w:val="20"/>
              </w:rPr>
              <w:t>Honest diagnosis</w:t>
            </w:r>
          </w:p>
        </w:tc>
        <w:tc>
          <w:tcPr>
            <w:tcW w:type="dxa" w:w="2928"/>
          </w:tcPr>
          <w:p>
            <w:r>
              <w:rPr>
                <w:rFonts w:ascii="Calibri" w:hAnsi="Calibri"/>
                <w:b w:val="0"/>
                <w:i w:val="0"/>
                <w:color w:val="0B0B0B"/>
                <w:sz w:val="20"/>
              </w:rPr>
              <w:t>We assess where you are before proposing anything</w:t>
            </w:r>
          </w:p>
        </w:tc>
      </w:tr>
      <w:tr>
        <w:tc>
          <w:tcPr>
            <w:tcW w:type="dxa" w:w="2928"/>
          </w:tcPr>
          <w:p>
            <w:r>
              <w:rPr>
                <w:rFonts w:ascii="Calibri" w:hAnsi="Calibri"/>
                <w:b w:val="0"/>
                <w:i w:val="0"/>
                <w:color w:val="0B0B0B"/>
                <w:sz w:val="20"/>
              </w:rPr>
              <w:t>3</w:t>
            </w:r>
          </w:p>
        </w:tc>
        <w:tc>
          <w:tcPr>
            <w:tcW w:type="dxa" w:w="2928"/>
          </w:tcPr>
          <w:p>
            <w:r>
              <w:rPr>
                <w:rFonts w:ascii="Calibri" w:hAnsi="Calibri"/>
                <w:b w:val="0"/>
                <w:i w:val="0"/>
                <w:color w:val="0B0B0B"/>
                <w:sz w:val="20"/>
              </w:rPr>
              <w:t>Co-create the plan</w:t>
            </w:r>
          </w:p>
        </w:tc>
        <w:tc>
          <w:tcPr>
            <w:tcW w:type="dxa" w:w="2928"/>
          </w:tcPr>
          <w:p>
            <w:r>
              <w:rPr>
                <w:rFonts w:ascii="Calibri" w:hAnsi="Calibri"/>
                <w:b w:val="0"/>
                <w:i w:val="0"/>
                <w:color w:val="0B0B0B"/>
                <w:sz w:val="20"/>
              </w:rPr>
              <w:t>Solutions built with your team, not handed down</w:t>
            </w:r>
          </w:p>
        </w:tc>
      </w:tr>
      <w:tr>
        <w:tc>
          <w:tcPr>
            <w:tcW w:type="dxa" w:w="2928"/>
          </w:tcPr>
          <w:p>
            <w:r>
              <w:rPr>
                <w:rFonts w:ascii="Calibri" w:hAnsi="Calibri"/>
                <w:b w:val="0"/>
                <w:i w:val="0"/>
                <w:color w:val="0B0B0B"/>
                <w:sz w:val="20"/>
              </w:rPr>
              <w:t>4</w:t>
            </w:r>
          </w:p>
        </w:tc>
        <w:tc>
          <w:tcPr>
            <w:tcW w:type="dxa" w:w="2928"/>
          </w:tcPr>
          <w:p>
            <w:r>
              <w:rPr>
                <w:rFonts w:ascii="Calibri" w:hAnsi="Calibri"/>
                <w:b w:val="0"/>
                <w:i w:val="0"/>
                <w:color w:val="0B0B0B"/>
                <w:sz w:val="20"/>
              </w:rPr>
              <w:t>Walk alongside</w:t>
            </w:r>
          </w:p>
        </w:tc>
        <w:tc>
          <w:tcPr>
            <w:tcW w:type="dxa" w:w="2928"/>
          </w:tcPr>
          <w:p>
            <w:r>
              <w:rPr>
                <w:rFonts w:ascii="Calibri" w:hAnsi="Calibri"/>
                <w:b w:val="0"/>
                <w:i w:val="0"/>
                <w:color w:val="0B0B0B"/>
                <w:sz w:val="20"/>
              </w:rPr>
              <w:t>We stay with you through implementation — not just strategy</w:t>
            </w:r>
          </w:p>
        </w:tc>
      </w:tr>
    </w:tbl>
    <w:p/>
    <w:p>
      <w:pPr>
        <w:spacing w:before="200" w:after="80"/>
      </w:pPr>
      <w:r>
        <w:rPr>
          <w:rFonts w:ascii="Calibri" w:hAnsi="Calibri"/>
          <w:b/>
          <w:i w:val="0"/>
          <w:color w:val="D4A017"/>
          <w:sz w:val="24"/>
        </w:rPr>
        <w:t>Who we serve — 4 cards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Audience</w:t>
            </w:r>
          </w:p>
        </w:tc>
        <w:tc>
          <w:tcPr>
            <w:tcW w:type="dxa" w:w="4392"/>
            <w:shd w:val="clear" w:color="auto" w:fill="2D2380"/>
          </w:tcPr>
          <w:p>
            <w:r>
              <w:rPr>
                <w:rFonts w:ascii="Calibri" w:hAnsi="Calibri"/>
                <w:b/>
                <w:i w:val="0"/>
                <w:color w:val="FFFFFF"/>
                <w:sz w:val="20"/>
              </w:rPr>
              <w:t>Description</w:t>
            </w:r>
          </w:p>
        </w:tc>
      </w:tr>
      <w:tr>
        <w:tc>
          <w:tcPr>
            <w:tcW w:type="dxa" w:w="4392"/>
          </w:tcPr>
          <w:p>
            <w:r>
              <w:rPr>
                <w:rFonts w:ascii="Calibri" w:hAnsi="Calibri"/>
                <w:b w:val="0"/>
                <w:i w:val="0"/>
                <w:color w:val="0B0B0B"/>
                <w:sz w:val="20"/>
              </w:rPr>
              <w:t>SMEs</w:t>
            </w:r>
          </w:p>
        </w:tc>
        <w:tc>
          <w:tcPr>
            <w:tcW w:type="dxa" w:w="4392"/>
          </w:tcPr>
          <w:p>
            <w:r>
              <w:rPr>
                <w:rFonts w:ascii="Calibri" w:hAnsi="Calibri"/>
                <w:b w:val="0"/>
                <w:i w:val="0"/>
                <w:color w:val="0B0B0B"/>
                <w:sz w:val="20"/>
              </w:rPr>
              <w:t>Established businesses ready to sharpen strategy, strengthen brand, and build systems that turn ambition into sustainable growth.</w:t>
            </w:r>
          </w:p>
        </w:tc>
      </w:tr>
      <w:tr>
        <w:tc>
          <w:tcPr>
            <w:tcW w:type="dxa" w:w="4392"/>
          </w:tcPr>
          <w:p>
            <w:r>
              <w:rPr>
                <w:rFonts w:ascii="Calibri" w:hAnsi="Calibri"/>
                <w:b w:val="0"/>
                <w:i w:val="0"/>
                <w:color w:val="0B0B0B"/>
                <w:sz w:val="20"/>
              </w:rPr>
              <w:t>Startups</w:t>
            </w:r>
          </w:p>
        </w:tc>
        <w:tc>
          <w:tcPr>
            <w:tcW w:type="dxa" w:w="4392"/>
          </w:tcPr>
          <w:p>
            <w:r>
              <w:rPr>
                <w:rFonts w:ascii="Calibri" w:hAnsi="Calibri"/>
                <w:b w:val="0"/>
                <w:i w:val="0"/>
                <w:color w:val="0B0B0B"/>
                <w:sz w:val="20"/>
              </w:rPr>
              <w:t>Founders with a vision who need clarity, positioning, and go-to-market strategy to move from idea to traction with confidence.</w:t>
            </w:r>
          </w:p>
        </w:tc>
      </w:tr>
      <w:tr>
        <w:tc>
          <w:tcPr>
            <w:tcW w:type="dxa" w:w="4392"/>
          </w:tcPr>
          <w:p>
            <w:r>
              <w:rPr>
                <w:rFonts w:ascii="Calibri" w:hAnsi="Calibri"/>
                <w:b w:val="0"/>
                <w:i w:val="0"/>
                <w:color w:val="0B0B0B"/>
                <w:sz w:val="20"/>
              </w:rPr>
              <w:t>Social enterprises</w:t>
            </w:r>
          </w:p>
        </w:tc>
        <w:tc>
          <w:tcPr>
            <w:tcW w:type="dxa" w:w="4392"/>
          </w:tcPr>
          <w:p>
            <w:r>
              <w:rPr>
                <w:rFonts w:ascii="Calibri" w:hAnsi="Calibri"/>
                <w:b w:val="0"/>
                <w:i w:val="0"/>
                <w:color w:val="0B0B0B"/>
                <w:sz w:val="20"/>
              </w:rPr>
              <w:t>Mission-led organizations that need business rigour to match their social purpose — doing good and performing well are not a trade-off.</w:t>
            </w:r>
          </w:p>
        </w:tc>
      </w:tr>
      <w:tr>
        <w:tc>
          <w:tcPr>
            <w:tcW w:type="dxa" w:w="4392"/>
          </w:tcPr>
          <w:p>
            <w:r>
              <w:rPr>
                <w:rFonts w:ascii="Calibri" w:hAnsi="Calibri"/>
                <w:b w:val="0"/>
                <w:i w:val="0"/>
                <w:color w:val="0B0B0B"/>
                <w:sz w:val="20"/>
              </w:rPr>
              <w:t>Diverse organizations</w:t>
            </w:r>
          </w:p>
        </w:tc>
        <w:tc>
          <w:tcPr>
            <w:tcW w:type="dxa" w:w="4392"/>
          </w:tcPr>
          <w:p>
            <w:r>
              <w:rPr>
                <w:rFonts w:ascii="Calibri" w:hAnsi="Calibri"/>
                <w:b w:val="0"/>
                <w:i w:val="0"/>
                <w:color w:val="0B0B0B"/>
                <w:sz w:val="20"/>
              </w:rPr>
              <w:t>Organizations spanning multiple sectors who need an integrated consulting partner that can navigate complexity and deliver coherent strategy.</w:t>
            </w:r>
          </w:p>
        </w:tc>
      </w:tr>
    </w:tbl>
    <w:p/>
    <w:p>
      <w:pPr>
        <w:spacing w:before="200" w:after="80"/>
      </w:pPr>
      <w:r>
        <w:rPr>
          <w:rFonts w:ascii="Calibri" w:hAnsi="Calibri"/>
          <w:b/>
          <w:i w:val="0"/>
          <w:color w:val="2D2380"/>
          <w:sz w:val="28"/>
        </w:rPr>
        <w:t>4.4  Results page</w:t>
      </w:r>
    </w:p>
    <w:p>
      <w:pPr>
        <w:spacing w:before="200" w:after="80"/>
      </w:pPr>
      <w:r>
        <w:rPr>
          <w:rFonts w:ascii="Calibri" w:hAnsi="Calibri"/>
          <w:b/>
          <w:i w:val="0"/>
          <w:color w:val="D4A017"/>
          <w:sz w:val="24"/>
        </w:rPr>
        <w:t>Hero section</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Eyebrow</w:t>
            </w:r>
          </w:p>
        </w:tc>
        <w:tc>
          <w:tcPr>
            <w:tcW w:type="dxa" w:w="4392"/>
          </w:tcPr>
          <w:p>
            <w:r>
              <w:rPr>
                <w:rFonts w:ascii="Calibri" w:hAnsi="Calibri"/>
                <w:b w:val="0"/>
                <w:i w:val="0"/>
                <w:color w:val="0B0B0B"/>
                <w:sz w:val="20"/>
              </w:rPr>
              <w:t>Proven client results</w:t>
            </w:r>
          </w:p>
        </w:tc>
      </w:tr>
      <w:tr>
        <w:tc>
          <w:tcPr>
            <w:tcW w:type="dxa" w:w="4392"/>
          </w:tcPr>
          <w:p>
            <w:r>
              <w:rPr>
                <w:rFonts w:ascii="Calibri" w:hAnsi="Calibri"/>
                <w:b w:val="0"/>
                <w:i w:val="0"/>
                <w:color w:val="0B0B0B"/>
                <w:sz w:val="20"/>
              </w:rPr>
              <w:t>Headline</w:t>
            </w:r>
          </w:p>
        </w:tc>
        <w:tc>
          <w:tcPr>
            <w:tcW w:type="dxa" w:w="4392"/>
          </w:tcPr>
          <w:p>
            <w:r>
              <w:rPr>
                <w:rFonts w:ascii="Calibri" w:hAnsi="Calibri"/>
                <w:b w:val="0"/>
                <w:i w:val="0"/>
                <w:color w:val="0B0B0B"/>
                <w:sz w:val="20"/>
              </w:rPr>
              <w:t>We don't measure success in deliverables. We measure it in change.</w:t>
            </w:r>
          </w:p>
        </w:tc>
      </w:tr>
      <w:tr>
        <w:tc>
          <w:tcPr>
            <w:tcW w:type="dxa" w:w="4392"/>
          </w:tcPr>
          <w:p>
            <w:r>
              <w:rPr>
                <w:rFonts w:ascii="Calibri" w:hAnsi="Calibri"/>
                <w:b w:val="0"/>
                <w:i w:val="0"/>
                <w:color w:val="0B0B0B"/>
                <w:sz w:val="20"/>
              </w:rPr>
              <w:t>Subheading</w:t>
            </w:r>
          </w:p>
        </w:tc>
        <w:tc>
          <w:tcPr>
            <w:tcW w:type="dxa" w:w="4392"/>
          </w:tcPr>
          <w:p>
            <w:r>
              <w:rPr>
                <w:rFonts w:ascii="Calibri" w:hAnsi="Calibri"/>
                <w:b w:val="0"/>
                <w:i w:val="0"/>
                <w:color w:val="0B0B0B"/>
                <w:sz w:val="20"/>
              </w:rPr>
              <w:t>From national institutions to growing enterprises — here is what working with Change For Good Consulting looks like in practice.</w:t>
            </w:r>
          </w:p>
        </w:tc>
      </w:tr>
    </w:tbl>
    <w:p/>
    <w:p>
      <w:pPr>
        <w:spacing w:before="200" w:after="80"/>
      </w:pPr>
      <w:r>
        <w:rPr>
          <w:rFonts w:ascii="Calibri" w:hAnsi="Calibri"/>
          <w:b/>
          <w:i w:val="0"/>
          <w:color w:val="D4A017"/>
          <w:sz w:val="24"/>
        </w:rPr>
        <w:t>Stats bar</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Stat</w:t>
            </w:r>
          </w:p>
        </w:tc>
        <w:tc>
          <w:tcPr>
            <w:tcW w:type="dxa" w:w="4392"/>
            <w:shd w:val="clear" w:color="auto" w:fill="2D2380"/>
          </w:tcPr>
          <w:p>
            <w:r>
              <w:rPr>
                <w:rFonts w:ascii="Calibri" w:hAnsi="Calibri"/>
                <w:b/>
                <w:i w:val="0"/>
                <w:color w:val="FFFFFF"/>
                <w:sz w:val="20"/>
              </w:rPr>
              <w:t>Label</w:t>
            </w:r>
          </w:p>
        </w:tc>
      </w:tr>
      <w:tr>
        <w:tc>
          <w:tcPr>
            <w:tcW w:type="dxa" w:w="4392"/>
          </w:tcPr>
          <w:p>
            <w:r>
              <w:rPr>
                <w:rFonts w:ascii="Calibri" w:hAnsi="Calibri"/>
                <w:b w:val="0"/>
                <w:i w:val="0"/>
                <w:color w:val="0B0B0B"/>
                <w:sz w:val="20"/>
              </w:rPr>
              <w:t>3+</w:t>
            </w:r>
          </w:p>
        </w:tc>
        <w:tc>
          <w:tcPr>
            <w:tcW w:type="dxa" w:w="4392"/>
          </w:tcPr>
          <w:p>
            <w:r>
              <w:rPr>
                <w:rFonts w:ascii="Calibri" w:hAnsi="Calibri"/>
                <w:b w:val="0"/>
                <w:i w:val="0"/>
                <w:color w:val="0B0B0B"/>
                <w:sz w:val="20"/>
              </w:rPr>
              <w:t>Major organizations transformed</w:t>
            </w:r>
          </w:p>
        </w:tc>
      </w:tr>
      <w:tr>
        <w:tc>
          <w:tcPr>
            <w:tcW w:type="dxa" w:w="4392"/>
          </w:tcPr>
          <w:p>
            <w:r>
              <w:rPr>
                <w:rFonts w:ascii="Calibri" w:hAnsi="Calibri"/>
                <w:b w:val="0"/>
                <w:i w:val="0"/>
                <w:color w:val="0B0B0B"/>
                <w:sz w:val="20"/>
              </w:rPr>
              <w:t>1</w:t>
            </w:r>
          </w:p>
        </w:tc>
        <w:tc>
          <w:tcPr>
            <w:tcW w:type="dxa" w:w="4392"/>
          </w:tcPr>
          <w:p>
            <w:r>
              <w:rPr>
                <w:rFonts w:ascii="Calibri" w:hAnsi="Calibri"/>
                <w:b w:val="0"/>
                <w:i w:val="0"/>
                <w:color w:val="0B0B0B"/>
                <w:sz w:val="20"/>
              </w:rPr>
              <w:t>Innovation idea launched as a commercial product</w:t>
            </w:r>
          </w:p>
        </w:tc>
      </w:tr>
      <w:tr>
        <w:tc>
          <w:tcPr>
            <w:tcW w:type="dxa" w:w="4392"/>
          </w:tcPr>
          <w:p>
            <w:r>
              <w:rPr>
                <w:rFonts w:ascii="Calibri" w:hAnsi="Calibri"/>
                <w:b w:val="0"/>
                <w:i w:val="0"/>
                <w:color w:val="0B0B0B"/>
                <w:sz w:val="20"/>
              </w:rPr>
              <w:t>100%</w:t>
            </w:r>
          </w:p>
        </w:tc>
        <w:tc>
          <w:tcPr>
            <w:tcW w:type="dxa" w:w="4392"/>
          </w:tcPr>
          <w:p>
            <w:r>
              <w:rPr>
                <w:rFonts w:ascii="Calibri" w:hAnsi="Calibri"/>
                <w:b w:val="0"/>
                <w:i w:val="0"/>
                <w:color w:val="0B0B0B"/>
                <w:sz w:val="20"/>
              </w:rPr>
              <w:t>Commitment to measurable outcomes</w:t>
            </w:r>
          </w:p>
        </w:tc>
      </w:tr>
    </w:tbl>
    <w:p/>
    <w:p>
      <w:pPr>
        <w:spacing w:before="200" w:after="80"/>
      </w:pPr>
      <w:r>
        <w:rPr>
          <w:rFonts w:ascii="Calibri" w:hAnsi="Calibri"/>
          <w:b/>
          <w:i w:val="0"/>
          <w:color w:val="D4A017"/>
          <w:sz w:val="24"/>
        </w:rPr>
        <w:t>Client case highlights</w:t>
      </w:r>
    </w:p>
    <w:p>
      <w:pPr>
        <w:spacing w:before="200" w:after="80"/>
      </w:pPr>
      <w:r>
        <w:rPr>
          <w:rFonts w:ascii="Calibri" w:hAnsi="Calibri"/>
          <w:b/>
          <w:i w:val="0"/>
          <w:color w:val="D4A017"/>
          <w:sz w:val="24"/>
        </w:rPr>
        <w:t>Philippine Airlines (PAL) — Innovation &amp; Strategy</w:t>
      </w:r>
    </w:p>
    <w:p>
      <w:pPr>
        <w:spacing w:after="120"/>
      </w:pPr>
      <w:r>
        <w:rPr>
          <w:rFonts w:ascii="Calibri" w:hAnsi="Calibri"/>
          <w:b w:val="0"/>
          <w:i w:val="0"/>
          <w:color w:val="52514E"/>
          <w:sz w:val="22"/>
        </w:rPr>
        <w:t>Change For Good designed and facilitated an Innovation Summit for PAL — a structured program built to surface ideas that could reduce operational costs or generate new revenue. The team Chenny coached won as champion of PAL's own Innovation Summit. Of the 9 ideas that emerged, one has already been launched as a commercial product, and two are currently being accelerated through further market research on their way to market.</w:t>
      </w:r>
    </w:p>
    <w:p>
      <w:pPr>
        <w:spacing w:before="200" w:after="80"/>
      </w:pPr>
      <w:r>
        <w:rPr>
          <w:rFonts w:ascii="Calibri" w:hAnsi="Calibri"/>
          <w:b/>
          <w:i w:val="0"/>
          <w:color w:val="D4A017"/>
          <w:sz w:val="24"/>
        </w:rPr>
        <w:t>YSU Group — Strategy &amp; Business Development</w:t>
      </w:r>
    </w:p>
    <w:p>
      <w:pPr>
        <w:spacing w:after="120"/>
      </w:pPr>
      <w:r>
        <w:rPr>
          <w:rFonts w:ascii="Calibri" w:hAnsi="Calibri"/>
          <w:b w:val="0"/>
          <w:i w:val="0"/>
          <w:color w:val="52514E"/>
          <w:sz w:val="22"/>
        </w:rPr>
        <w:t>Change For Good designed and facilitated a strategic planning process for YSU Group using the Exponential Organization (ExO) framework — equipping the leadership team with an innovative mindset and the tools to reimagine their business enabled by technology. The leadership team moved from planning to action, actively implementing 4 ExO attributes as a result.</w:t>
      </w:r>
    </w:p>
    <w:p>
      <w:pPr>
        <w:spacing w:before="200" w:after="80"/>
      </w:pPr>
      <w:r>
        <w:rPr>
          <w:rFonts w:ascii="Calibri" w:hAnsi="Calibri"/>
          <w:b/>
          <w:i w:val="0"/>
          <w:color w:val="D4A017"/>
          <w:sz w:val="24"/>
        </w:rPr>
        <w:t>Bangko Sentral ng Pilipinas (BSP) — Coaching &amp; Continuous Improvement</w:t>
      </w:r>
    </w:p>
    <w:p>
      <w:pPr>
        <w:spacing w:after="120"/>
      </w:pPr>
      <w:r>
        <w:rPr>
          <w:rFonts w:ascii="Calibri" w:hAnsi="Calibri"/>
          <w:b w:val="0"/>
          <w:i w:val="0"/>
          <w:color w:val="52514E"/>
          <w:sz w:val="22"/>
        </w:rPr>
        <w:t>Change For Good designed and delivered a Continuous Improvement Program for BSP — beginning with leadership mindset work in Systems Thinking and Mental Models, so participants could see their systems differently before trying to improve them. All teams completed the program and presented their major projects, with additional Kaizen projects surfaced and presented across the organization.</w:t>
      </w:r>
    </w:p>
    <w:p>
      <w:pPr>
        <w:spacing w:before="200" w:after="80"/>
      </w:pPr>
      <w:r>
        <w:rPr>
          <w:rFonts w:ascii="Calibri" w:hAnsi="Calibri"/>
          <w:b/>
          <w:i w:val="0"/>
          <w:color w:val="D4A017"/>
          <w:sz w:val="24"/>
        </w:rPr>
        <w:t>Testimonials</w:t>
      </w:r>
    </w:p>
    <w:p>
      <w:pPr>
        <w:spacing w:after="120"/>
      </w:pPr>
      <w:r>
        <w:rPr>
          <w:rFonts w:ascii="Calibri" w:hAnsi="Calibri"/>
          <w:b w:val="0"/>
          <w:i w:val="0"/>
          <w:color w:val="52514E"/>
          <w:sz w:val="22"/>
        </w:rPr>
        <w:t>To be added in the first iteration after launch. Chenny will collect quotes from select clients with written permission. The page should be designed to function fully without testimonials at launch, with clear space to add them.</w:t>
      </w:r>
    </w:p>
    <w:p>
      <w:pPr>
        <w:spacing w:before="200" w:after="80"/>
      </w:pPr>
      <w:r>
        <w:rPr>
          <w:rFonts w:ascii="Calibri" w:hAnsi="Calibri"/>
          <w:b/>
          <w:i w:val="0"/>
          <w:color w:val="2D2380"/>
          <w:sz w:val="28"/>
        </w:rPr>
        <w:t>4.5  Resources page</w:t>
      </w:r>
    </w:p>
    <w:p>
      <w:pPr>
        <w:spacing w:before="200" w:after="80"/>
      </w:pPr>
      <w:r>
        <w:rPr>
          <w:rFonts w:ascii="Calibri" w:hAnsi="Calibri"/>
          <w:b/>
          <w:i w:val="0"/>
          <w:color w:val="D4A017"/>
          <w:sz w:val="24"/>
        </w:rPr>
        <w:t>Free download — lead magnet</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Tag</w:t>
            </w:r>
          </w:p>
        </w:tc>
        <w:tc>
          <w:tcPr>
            <w:tcW w:type="dxa" w:w="4392"/>
          </w:tcPr>
          <w:p>
            <w:r>
              <w:rPr>
                <w:rFonts w:ascii="Calibri" w:hAnsi="Calibri"/>
                <w:b w:val="0"/>
                <w:i w:val="0"/>
                <w:color w:val="0B0B0B"/>
                <w:sz w:val="20"/>
              </w:rPr>
              <w:t>Free download</w:t>
            </w:r>
          </w:p>
        </w:tc>
      </w:tr>
      <w:tr>
        <w:tc>
          <w:tcPr>
            <w:tcW w:type="dxa" w:w="4392"/>
          </w:tcPr>
          <w:p>
            <w:r>
              <w:rPr>
                <w:rFonts w:ascii="Calibri" w:hAnsi="Calibri"/>
                <w:b w:val="0"/>
                <w:i w:val="0"/>
                <w:color w:val="0B0B0B"/>
                <w:sz w:val="20"/>
              </w:rPr>
              <w:t>Title</w:t>
            </w:r>
          </w:p>
        </w:tc>
        <w:tc>
          <w:tcPr>
            <w:tcW w:type="dxa" w:w="4392"/>
          </w:tcPr>
          <w:p>
            <w:r>
              <w:rPr>
                <w:rFonts w:ascii="Calibri" w:hAnsi="Calibri"/>
                <w:b w:val="0"/>
                <w:i w:val="0"/>
                <w:color w:val="0B0B0B"/>
                <w:sz w:val="20"/>
              </w:rPr>
              <w:t>The Clarity-First Diagnostic — a self-assessment for leaders</w:t>
            </w:r>
          </w:p>
        </w:tc>
      </w:tr>
      <w:tr>
        <w:tc>
          <w:tcPr>
            <w:tcW w:type="dxa" w:w="4392"/>
          </w:tcPr>
          <w:p>
            <w:r>
              <w:rPr>
                <w:rFonts w:ascii="Calibri" w:hAnsi="Calibri"/>
                <w:b w:val="0"/>
                <w:i w:val="0"/>
                <w:color w:val="0B0B0B"/>
                <w:sz w:val="20"/>
              </w:rPr>
              <w:t>Description</w:t>
            </w:r>
          </w:p>
        </w:tc>
        <w:tc>
          <w:tcPr>
            <w:tcW w:type="dxa" w:w="4392"/>
          </w:tcPr>
          <w:p>
            <w:r>
              <w:rPr>
                <w:rFonts w:ascii="Calibri" w:hAnsi="Calibri"/>
                <w:b w:val="0"/>
                <w:i w:val="0"/>
                <w:color w:val="0B0B0B"/>
                <w:sz w:val="20"/>
              </w:rPr>
              <w:t>10 honest questions that reveal where your business strategy is strong, where it is fragile, and what to prioritize first. Used by leaders across the Philippines and beyond.</w:t>
            </w:r>
          </w:p>
        </w:tc>
      </w:tr>
      <w:tr>
        <w:tc>
          <w:tcPr>
            <w:tcW w:type="dxa" w:w="4392"/>
          </w:tcPr>
          <w:p>
            <w:r>
              <w:rPr>
                <w:rFonts w:ascii="Calibri" w:hAnsi="Calibri"/>
                <w:b w:val="0"/>
                <w:i w:val="0"/>
                <w:color w:val="0B0B0B"/>
                <w:sz w:val="20"/>
              </w:rPr>
              <w:t>CTA button</w:t>
            </w:r>
          </w:p>
        </w:tc>
        <w:tc>
          <w:tcPr>
            <w:tcW w:type="dxa" w:w="4392"/>
          </w:tcPr>
          <w:p>
            <w:r>
              <w:rPr>
                <w:rFonts w:ascii="Calibri" w:hAnsi="Calibri"/>
                <w:b w:val="0"/>
                <w:i w:val="0"/>
                <w:color w:val="0B0B0B"/>
                <w:sz w:val="20"/>
              </w:rPr>
              <w:t>Download free guide</w:t>
            </w:r>
          </w:p>
        </w:tc>
      </w:tr>
      <w:tr>
        <w:tc>
          <w:tcPr>
            <w:tcW w:type="dxa" w:w="4392"/>
          </w:tcPr>
          <w:p>
            <w:r>
              <w:rPr>
                <w:rFonts w:ascii="Calibri" w:hAnsi="Calibri"/>
                <w:b w:val="0"/>
                <w:i w:val="0"/>
                <w:color w:val="0B0B0B"/>
                <w:sz w:val="20"/>
              </w:rPr>
              <w:t>File format</w:t>
            </w:r>
          </w:p>
        </w:tc>
        <w:tc>
          <w:tcPr>
            <w:tcW w:type="dxa" w:w="4392"/>
          </w:tcPr>
          <w:p>
            <w:r>
              <w:rPr>
                <w:rFonts w:ascii="Calibri" w:hAnsi="Calibri"/>
                <w:b w:val="0"/>
                <w:i w:val="0"/>
                <w:color w:val="0B0B0B"/>
                <w:sz w:val="20"/>
              </w:rPr>
              <w:t>PDF</w:t>
            </w:r>
          </w:p>
        </w:tc>
      </w:tr>
      <w:tr>
        <w:tc>
          <w:tcPr>
            <w:tcW w:type="dxa" w:w="4392"/>
          </w:tcPr>
          <w:p>
            <w:r>
              <w:rPr>
                <w:rFonts w:ascii="Calibri" w:hAnsi="Calibri"/>
                <w:b w:val="0"/>
                <w:i w:val="0"/>
                <w:color w:val="0B0B0B"/>
                <w:sz w:val="20"/>
              </w:rPr>
              <w:t>Email capture</w:t>
            </w:r>
          </w:p>
        </w:tc>
        <w:tc>
          <w:tcPr>
            <w:tcW w:type="dxa" w:w="4392"/>
          </w:tcPr>
          <w:p>
            <w:r>
              <w:rPr>
                <w:rFonts w:ascii="Calibri" w:hAnsi="Calibri"/>
                <w:b w:val="0"/>
                <w:i w:val="0"/>
                <w:color w:val="0B0B0B"/>
                <w:sz w:val="20"/>
              </w:rPr>
              <w:t>Yes — name and email required before download (connected to Mailchimp)</w:t>
            </w:r>
          </w:p>
        </w:tc>
      </w:tr>
      <w:tr>
        <w:tc>
          <w:tcPr>
            <w:tcW w:type="dxa" w:w="4392"/>
          </w:tcPr>
          <w:p>
            <w:r>
              <w:rPr>
                <w:rFonts w:ascii="Calibri" w:hAnsi="Calibri"/>
                <w:b w:val="0"/>
                <w:i w:val="0"/>
                <w:color w:val="0B0B0B"/>
                <w:sz w:val="20"/>
              </w:rPr>
              <w:t>Status</w:t>
            </w:r>
          </w:p>
        </w:tc>
        <w:tc>
          <w:tcPr>
            <w:tcW w:type="dxa" w:w="4392"/>
          </w:tcPr>
          <w:p>
            <w:r>
              <w:rPr>
                <w:rFonts w:ascii="Calibri" w:hAnsi="Calibri"/>
                <w:b w:val="0"/>
                <w:i w:val="0"/>
                <w:color w:val="0B0B0B"/>
                <w:sz w:val="20"/>
              </w:rPr>
              <w:t>PDF content to be developed with Chenny; design to be completed before Phase 2 deadline</w:t>
            </w:r>
          </w:p>
        </w:tc>
      </w:tr>
    </w:tbl>
    <w:p/>
    <w:p>
      <w:pPr>
        <w:spacing w:before="200" w:after="80"/>
      </w:pPr>
      <w:r>
        <w:rPr>
          <w:rFonts w:ascii="Calibri" w:hAnsi="Calibri"/>
          <w:b/>
          <w:i w:val="0"/>
          <w:color w:val="D4A017"/>
          <w:sz w:val="24"/>
        </w:rPr>
        <w:t>Blog / article placeholders</w:t>
      </w:r>
    </w:p>
    <w:p>
      <w:pPr>
        <w:spacing w:after="120"/>
      </w:pPr>
      <w:r>
        <w:rPr>
          <w:rFonts w:ascii="Calibri" w:hAnsi="Calibri"/>
          <w:b w:val="0"/>
          <w:i w:val="0"/>
          <w:color w:val="52514E"/>
          <w:sz w:val="22"/>
        </w:rPr>
        <w:t>Articles to be written by Chenny and published in Phase 2. The page should be designed with a placeholder grid ready to receive articles.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Article</w:t>
            </w:r>
          </w:p>
        </w:tc>
        <w:tc>
          <w:tcPr>
            <w:tcW w:type="dxa" w:w="2928"/>
            <w:shd w:val="clear" w:color="auto" w:fill="2D2380"/>
          </w:tcPr>
          <w:p>
            <w:r>
              <w:rPr>
                <w:rFonts w:ascii="Calibri" w:hAnsi="Calibri"/>
                <w:b/>
                <w:i w:val="0"/>
                <w:color w:val="FFFFFF"/>
                <w:sz w:val="20"/>
              </w:rPr>
              <w:t>Tag</w:t>
            </w:r>
          </w:p>
        </w:tc>
        <w:tc>
          <w:tcPr>
            <w:tcW w:type="dxa" w:w="2928"/>
            <w:shd w:val="clear" w:color="auto" w:fill="2D2380"/>
          </w:tcPr>
          <w:p>
            <w:r>
              <w:rPr>
                <w:rFonts w:ascii="Calibri" w:hAnsi="Calibri"/>
                <w:b/>
                <w:i w:val="0"/>
                <w:color w:val="FFFFFF"/>
                <w:sz w:val="20"/>
              </w:rPr>
              <w:t>Est. read time</w:t>
            </w:r>
          </w:p>
        </w:tc>
      </w:tr>
      <w:tr>
        <w:tc>
          <w:tcPr>
            <w:tcW w:type="dxa" w:w="2928"/>
          </w:tcPr>
          <w:p>
            <w:r>
              <w:rPr>
                <w:rFonts w:ascii="Calibri" w:hAnsi="Calibri"/>
                <w:b w:val="0"/>
                <w:i w:val="0"/>
                <w:color w:val="0B0B0B"/>
                <w:sz w:val="20"/>
              </w:rPr>
              <w:t>Why most strategic plans fail before they start</w:t>
            </w:r>
          </w:p>
        </w:tc>
        <w:tc>
          <w:tcPr>
            <w:tcW w:type="dxa" w:w="2928"/>
          </w:tcPr>
          <w:p>
            <w:r>
              <w:rPr>
                <w:rFonts w:ascii="Calibri" w:hAnsi="Calibri"/>
                <w:b w:val="0"/>
                <w:i w:val="0"/>
                <w:color w:val="0B0B0B"/>
                <w:sz w:val="20"/>
              </w:rPr>
              <w:t>Strategy</w:t>
            </w:r>
          </w:p>
        </w:tc>
        <w:tc>
          <w:tcPr>
            <w:tcW w:type="dxa" w:w="2928"/>
          </w:tcPr>
          <w:p>
            <w:r>
              <w:rPr>
                <w:rFonts w:ascii="Calibri" w:hAnsi="Calibri"/>
                <w:b w:val="0"/>
                <w:i w:val="0"/>
                <w:color w:val="0B0B0B"/>
                <w:sz w:val="20"/>
              </w:rPr>
              <w:t>5 min</w:t>
            </w:r>
          </w:p>
        </w:tc>
      </w:tr>
      <w:tr>
        <w:tc>
          <w:tcPr>
            <w:tcW w:type="dxa" w:w="2928"/>
          </w:tcPr>
          <w:p>
            <w:r>
              <w:rPr>
                <w:rFonts w:ascii="Calibri" w:hAnsi="Calibri"/>
                <w:b w:val="0"/>
                <w:i w:val="0"/>
                <w:color w:val="0B0B0B"/>
                <w:sz w:val="20"/>
              </w:rPr>
              <w:t>The inner work that makes strategy stick</w:t>
            </w:r>
          </w:p>
        </w:tc>
        <w:tc>
          <w:tcPr>
            <w:tcW w:type="dxa" w:w="2928"/>
          </w:tcPr>
          <w:p>
            <w:r>
              <w:rPr>
                <w:rFonts w:ascii="Calibri" w:hAnsi="Calibri"/>
                <w:b w:val="0"/>
                <w:i w:val="0"/>
                <w:color w:val="0B0B0B"/>
                <w:sz w:val="20"/>
              </w:rPr>
              <w:t>Leadership</w:t>
            </w:r>
          </w:p>
        </w:tc>
        <w:tc>
          <w:tcPr>
            <w:tcW w:type="dxa" w:w="2928"/>
          </w:tcPr>
          <w:p>
            <w:r>
              <w:rPr>
                <w:rFonts w:ascii="Calibri" w:hAnsi="Calibri"/>
                <w:b w:val="0"/>
                <w:i w:val="0"/>
                <w:color w:val="0B0B0B"/>
                <w:sz w:val="20"/>
              </w:rPr>
              <w:t>4 min</w:t>
            </w:r>
          </w:p>
        </w:tc>
      </w:tr>
      <w:tr>
        <w:tc>
          <w:tcPr>
            <w:tcW w:type="dxa" w:w="2928"/>
          </w:tcPr>
          <w:p>
            <w:r>
              <w:rPr>
                <w:rFonts w:ascii="Calibri" w:hAnsi="Calibri"/>
                <w:b w:val="0"/>
                <w:i w:val="0"/>
                <w:color w:val="0B0B0B"/>
                <w:sz w:val="20"/>
              </w:rPr>
              <w:t>Change for good — what continuous improvement really means</w:t>
            </w:r>
          </w:p>
        </w:tc>
        <w:tc>
          <w:tcPr>
            <w:tcW w:type="dxa" w:w="2928"/>
          </w:tcPr>
          <w:p>
            <w:r>
              <w:rPr>
                <w:rFonts w:ascii="Calibri" w:hAnsi="Calibri"/>
                <w:b w:val="0"/>
                <w:i w:val="0"/>
                <w:color w:val="0B0B0B"/>
                <w:sz w:val="20"/>
              </w:rPr>
              <w:t>Growth</w:t>
            </w:r>
          </w:p>
        </w:tc>
        <w:tc>
          <w:tcPr>
            <w:tcW w:type="dxa" w:w="2928"/>
          </w:tcPr>
          <w:p>
            <w:r>
              <w:rPr>
                <w:rFonts w:ascii="Calibri" w:hAnsi="Calibri"/>
                <w:b w:val="0"/>
                <w:i w:val="0"/>
                <w:color w:val="0B0B0B"/>
                <w:sz w:val="20"/>
              </w:rPr>
              <w:t>6 min</w:t>
            </w:r>
          </w:p>
        </w:tc>
      </w:tr>
    </w:tbl>
    <w:p/>
    <w:p>
      <w:pPr>
        <w:spacing w:before="200" w:after="80"/>
      </w:pPr>
      <w:r>
        <w:rPr>
          <w:rFonts w:ascii="Calibri" w:hAnsi="Calibri"/>
          <w:b/>
          <w:i w:val="0"/>
          <w:color w:val="D4A017"/>
          <w:sz w:val="24"/>
        </w:rPr>
        <w:t>Newsletter sign-up</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Copy</w:t>
            </w:r>
          </w:p>
        </w:tc>
        <w:tc>
          <w:tcPr>
            <w:tcW w:type="dxa" w:w="4392"/>
          </w:tcPr>
          <w:p>
            <w:r>
              <w:rPr>
                <w:rFonts w:ascii="Calibri" w:hAnsi="Calibri"/>
                <w:b w:val="0"/>
                <w:i w:val="0"/>
                <w:color w:val="0B0B0B"/>
                <w:sz w:val="20"/>
              </w:rPr>
              <w:t>When there's something worth saying — strategy, coaching, and the honest conversations most consultants avoid.</w:t>
            </w:r>
          </w:p>
        </w:tc>
      </w:tr>
      <w:tr>
        <w:tc>
          <w:tcPr>
            <w:tcW w:type="dxa" w:w="4392"/>
          </w:tcPr>
          <w:p>
            <w:r>
              <w:rPr>
                <w:rFonts w:ascii="Calibri" w:hAnsi="Calibri"/>
                <w:b w:val="0"/>
                <w:i w:val="0"/>
                <w:color w:val="0B0B0B"/>
                <w:sz w:val="20"/>
              </w:rPr>
              <w:t>Cadence</w:t>
            </w:r>
          </w:p>
        </w:tc>
        <w:tc>
          <w:tcPr>
            <w:tcW w:type="dxa" w:w="4392"/>
          </w:tcPr>
          <w:p>
            <w:r>
              <w:rPr>
                <w:rFonts w:ascii="Calibri" w:hAnsi="Calibri"/>
                <w:b w:val="0"/>
                <w:i w:val="0"/>
                <w:color w:val="0B0B0B"/>
                <w:sz w:val="20"/>
              </w:rPr>
              <w:t>Quarterly, or when there is something worth sharing</w:t>
            </w:r>
          </w:p>
        </w:tc>
      </w:tr>
      <w:tr>
        <w:tc>
          <w:tcPr>
            <w:tcW w:type="dxa" w:w="4392"/>
          </w:tcPr>
          <w:p>
            <w:r>
              <w:rPr>
                <w:rFonts w:ascii="Calibri" w:hAnsi="Calibri"/>
                <w:b w:val="0"/>
                <w:i w:val="0"/>
                <w:color w:val="0B0B0B"/>
                <w:sz w:val="20"/>
              </w:rPr>
              <w:t>Fields</w:t>
            </w:r>
          </w:p>
        </w:tc>
        <w:tc>
          <w:tcPr>
            <w:tcW w:type="dxa" w:w="4392"/>
          </w:tcPr>
          <w:p>
            <w:r>
              <w:rPr>
                <w:rFonts w:ascii="Calibri" w:hAnsi="Calibri"/>
                <w:b w:val="0"/>
                <w:i w:val="0"/>
                <w:color w:val="0B0B0B"/>
                <w:sz w:val="20"/>
              </w:rPr>
              <w:t>Email address only</w:t>
            </w:r>
          </w:p>
        </w:tc>
      </w:tr>
      <w:tr>
        <w:tc>
          <w:tcPr>
            <w:tcW w:type="dxa" w:w="4392"/>
          </w:tcPr>
          <w:p>
            <w:r>
              <w:rPr>
                <w:rFonts w:ascii="Calibri" w:hAnsi="Calibri"/>
                <w:b w:val="0"/>
                <w:i w:val="0"/>
                <w:color w:val="0B0B0B"/>
                <w:sz w:val="20"/>
              </w:rPr>
              <w:t>CTA button</w:t>
            </w:r>
          </w:p>
        </w:tc>
        <w:tc>
          <w:tcPr>
            <w:tcW w:type="dxa" w:w="4392"/>
          </w:tcPr>
          <w:p>
            <w:r>
              <w:rPr>
                <w:rFonts w:ascii="Calibri" w:hAnsi="Calibri"/>
                <w:b w:val="0"/>
                <w:i w:val="0"/>
                <w:color w:val="0B0B0B"/>
                <w:sz w:val="20"/>
              </w:rPr>
              <w:t>Subscribe</w:t>
            </w:r>
          </w:p>
        </w:tc>
      </w:tr>
      <w:tr>
        <w:tc>
          <w:tcPr>
            <w:tcW w:type="dxa" w:w="4392"/>
          </w:tcPr>
          <w:p>
            <w:r>
              <w:rPr>
                <w:rFonts w:ascii="Calibri" w:hAnsi="Calibri"/>
                <w:b w:val="0"/>
                <w:i w:val="0"/>
                <w:color w:val="0B0B0B"/>
                <w:sz w:val="20"/>
              </w:rPr>
              <w:t>Trust note</w:t>
            </w:r>
          </w:p>
        </w:tc>
        <w:tc>
          <w:tcPr>
            <w:tcW w:type="dxa" w:w="4392"/>
          </w:tcPr>
          <w:p>
            <w:r>
              <w:rPr>
                <w:rFonts w:ascii="Calibri" w:hAnsi="Calibri"/>
                <w:b w:val="0"/>
                <w:i w:val="0"/>
                <w:color w:val="0B0B0B"/>
                <w:sz w:val="20"/>
              </w:rPr>
              <w:t>No spam. Unsubscribe anytime. Your information is never shared.</w:t>
            </w:r>
          </w:p>
        </w:tc>
      </w:tr>
      <w:tr>
        <w:tc>
          <w:tcPr>
            <w:tcW w:type="dxa" w:w="4392"/>
          </w:tcPr>
          <w:p>
            <w:r>
              <w:rPr>
                <w:rFonts w:ascii="Calibri" w:hAnsi="Calibri"/>
                <w:b w:val="0"/>
                <w:i w:val="0"/>
                <w:color w:val="0B0B0B"/>
                <w:sz w:val="20"/>
              </w:rPr>
              <w:t>Platform</w:t>
            </w:r>
          </w:p>
        </w:tc>
        <w:tc>
          <w:tcPr>
            <w:tcW w:type="dxa" w:w="4392"/>
          </w:tcPr>
          <w:p>
            <w:r>
              <w:rPr>
                <w:rFonts w:ascii="Calibri" w:hAnsi="Calibri"/>
                <w:b w:val="0"/>
                <w:i w:val="0"/>
                <w:color w:val="0B0B0B"/>
                <w:sz w:val="20"/>
              </w:rPr>
              <w:t>Mailchimp (free plan)</w:t>
            </w:r>
          </w:p>
        </w:tc>
      </w:tr>
    </w:tbl>
    <w:p/>
    <w:p>
      <w:pPr>
        <w:spacing w:before="200" w:after="80"/>
      </w:pPr>
      <w:r>
        <w:rPr>
          <w:rFonts w:ascii="Calibri" w:hAnsi="Calibri"/>
          <w:b/>
          <w:i w:val="0"/>
          <w:color w:val="2D2380"/>
          <w:sz w:val="28"/>
        </w:rPr>
        <w:t>4.6  Contact page</w:t>
      </w:r>
    </w:p>
    <w:p>
      <w:pPr>
        <w:spacing w:before="200" w:after="80"/>
      </w:pPr>
      <w:r>
        <w:rPr>
          <w:rFonts w:ascii="Calibri" w:hAnsi="Calibri"/>
          <w:b/>
          <w:i w:val="0"/>
          <w:color w:val="D4A017"/>
          <w:sz w:val="24"/>
        </w:rPr>
        <w:t>Hero section</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Content</w:t>
            </w:r>
          </w:p>
        </w:tc>
      </w:tr>
      <w:tr>
        <w:tc>
          <w:tcPr>
            <w:tcW w:type="dxa" w:w="4392"/>
          </w:tcPr>
          <w:p>
            <w:r>
              <w:rPr>
                <w:rFonts w:ascii="Calibri" w:hAnsi="Calibri"/>
                <w:b w:val="0"/>
                <w:i w:val="0"/>
                <w:color w:val="0B0B0B"/>
                <w:sz w:val="20"/>
              </w:rPr>
              <w:t>Eyebrow</w:t>
            </w:r>
          </w:p>
        </w:tc>
        <w:tc>
          <w:tcPr>
            <w:tcW w:type="dxa" w:w="4392"/>
          </w:tcPr>
          <w:p>
            <w:r>
              <w:rPr>
                <w:rFonts w:ascii="Calibri" w:hAnsi="Calibri"/>
                <w:b w:val="0"/>
                <w:i w:val="0"/>
                <w:color w:val="0B0B0B"/>
                <w:sz w:val="20"/>
              </w:rPr>
              <w:t>Let's start a conversation</w:t>
            </w:r>
          </w:p>
        </w:tc>
      </w:tr>
      <w:tr>
        <w:tc>
          <w:tcPr>
            <w:tcW w:type="dxa" w:w="4392"/>
          </w:tcPr>
          <w:p>
            <w:r>
              <w:rPr>
                <w:rFonts w:ascii="Calibri" w:hAnsi="Calibri"/>
                <w:b w:val="0"/>
                <w:i w:val="0"/>
                <w:color w:val="0B0B0B"/>
                <w:sz w:val="20"/>
              </w:rPr>
              <w:t>Headline</w:t>
            </w:r>
          </w:p>
        </w:tc>
        <w:tc>
          <w:tcPr>
            <w:tcW w:type="dxa" w:w="4392"/>
          </w:tcPr>
          <w:p>
            <w:r>
              <w:rPr>
                <w:rFonts w:ascii="Calibri" w:hAnsi="Calibri"/>
                <w:b w:val="0"/>
                <w:i w:val="0"/>
                <w:color w:val="0B0B0B"/>
                <w:sz w:val="20"/>
              </w:rPr>
              <w:t>We would love to learn about your business and explore how we can help.</w:t>
            </w:r>
          </w:p>
        </w:tc>
      </w:tr>
      <w:tr>
        <w:tc>
          <w:tcPr>
            <w:tcW w:type="dxa" w:w="4392"/>
          </w:tcPr>
          <w:p>
            <w:r>
              <w:rPr>
                <w:rFonts w:ascii="Calibri" w:hAnsi="Calibri"/>
                <w:b w:val="0"/>
                <w:i w:val="0"/>
                <w:color w:val="0B0B0B"/>
                <w:sz w:val="20"/>
              </w:rPr>
              <w:t>Subheading</w:t>
            </w:r>
          </w:p>
        </w:tc>
        <w:tc>
          <w:tcPr>
            <w:tcW w:type="dxa" w:w="4392"/>
          </w:tcPr>
          <w:p>
            <w:r>
              <w:rPr>
                <w:rFonts w:ascii="Calibri" w:hAnsi="Calibri"/>
                <w:b w:val="0"/>
                <w:i w:val="0"/>
                <w:color w:val="0B0B0B"/>
                <w:sz w:val="20"/>
              </w:rPr>
              <w:t>Reach out — no sales pitch, no pressure. Just an honest conversation about where you are, where you want to be, and whether Change For Good Consulting is the right partner for that journey.</w:t>
            </w:r>
          </w:p>
        </w:tc>
      </w:tr>
    </w:tbl>
    <w:p/>
    <w:p>
      <w:pPr>
        <w:spacing w:before="200" w:after="80"/>
      </w:pPr>
      <w:r>
        <w:rPr>
          <w:rFonts w:ascii="Calibri" w:hAnsi="Calibri"/>
          <w:b/>
          <w:i w:val="0"/>
          <w:color w:val="D4A017"/>
          <w:sz w:val="24"/>
        </w:rPr>
        <w:t>Inquiry form fields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Field</w:t>
            </w:r>
          </w:p>
        </w:tc>
        <w:tc>
          <w:tcPr>
            <w:tcW w:type="dxa" w:w="2928"/>
            <w:shd w:val="clear" w:color="auto" w:fill="2D2380"/>
          </w:tcPr>
          <w:p>
            <w:r>
              <w:rPr>
                <w:rFonts w:ascii="Calibri" w:hAnsi="Calibri"/>
                <w:b/>
                <w:i w:val="0"/>
                <w:color w:val="FFFFFF"/>
                <w:sz w:val="20"/>
              </w:rPr>
              <w:t>Type</w:t>
            </w:r>
          </w:p>
        </w:tc>
        <w:tc>
          <w:tcPr>
            <w:tcW w:type="dxa" w:w="2928"/>
            <w:shd w:val="clear" w:color="auto" w:fill="2D2380"/>
          </w:tcPr>
          <w:p>
            <w:r>
              <w:rPr>
                <w:rFonts w:ascii="Calibri" w:hAnsi="Calibri"/>
                <w:b/>
                <w:i w:val="0"/>
                <w:color w:val="FFFFFF"/>
                <w:sz w:val="20"/>
              </w:rPr>
              <w:t>Required</w:t>
            </w:r>
          </w:p>
        </w:tc>
      </w:tr>
      <w:tr>
        <w:tc>
          <w:tcPr>
            <w:tcW w:type="dxa" w:w="2928"/>
          </w:tcPr>
          <w:p>
            <w:r>
              <w:rPr>
                <w:rFonts w:ascii="Calibri" w:hAnsi="Calibri"/>
                <w:b w:val="0"/>
                <w:i w:val="0"/>
                <w:color w:val="0B0B0B"/>
                <w:sz w:val="20"/>
              </w:rPr>
              <w:t>Your name</w:t>
            </w:r>
          </w:p>
        </w:tc>
        <w:tc>
          <w:tcPr>
            <w:tcW w:type="dxa" w:w="2928"/>
          </w:tcPr>
          <w:p>
            <w:r>
              <w:rPr>
                <w:rFonts w:ascii="Calibri" w:hAnsi="Calibri"/>
                <w:b w:val="0"/>
                <w:i w:val="0"/>
                <w:color w:val="0B0B0B"/>
                <w:sz w:val="20"/>
              </w:rPr>
              <w:t>Text</w:t>
            </w:r>
          </w:p>
        </w:tc>
        <w:tc>
          <w:tcPr>
            <w:tcW w:type="dxa" w:w="2928"/>
          </w:tcPr>
          <w:p>
            <w:r>
              <w:rPr>
                <w:rFonts w:ascii="Calibri" w:hAnsi="Calibri"/>
                <w:b w:val="0"/>
                <w:i w:val="0"/>
                <w:color w:val="0B0B0B"/>
                <w:sz w:val="20"/>
              </w:rPr>
              <w:t>Yes</w:t>
            </w:r>
          </w:p>
        </w:tc>
      </w:tr>
      <w:tr>
        <w:tc>
          <w:tcPr>
            <w:tcW w:type="dxa" w:w="2928"/>
          </w:tcPr>
          <w:p>
            <w:r>
              <w:rPr>
                <w:rFonts w:ascii="Calibri" w:hAnsi="Calibri"/>
                <w:b w:val="0"/>
                <w:i w:val="0"/>
                <w:color w:val="0B0B0B"/>
                <w:sz w:val="20"/>
              </w:rPr>
              <w:t>Email address</w:t>
            </w:r>
          </w:p>
        </w:tc>
        <w:tc>
          <w:tcPr>
            <w:tcW w:type="dxa" w:w="2928"/>
          </w:tcPr>
          <w:p>
            <w:r>
              <w:rPr>
                <w:rFonts w:ascii="Calibri" w:hAnsi="Calibri"/>
                <w:b w:val="0"/>
                <w:i w:val="0"/>
                <w:color w:val="0B0B0B"/>
                <w:sz w:val="20"/>
              </w:rPr>
              <w:t>Email</w:t>
            </w:r>
          </w:p>
        </w:tc>
        <w:tc>
          <w:tcPr>
            <w:tcW w:type="dxa" w:w="2928"/>
          </w:tcPr>
          <w:p>
            <w:r>
              <w:rPr>
                <w:rFonts w:ascii="Calibri" w:hAnsi="Calibri"/>
                <w:b w:val="0"/>
                <w:i w:val="0"/>
                <w:color w:val="0B0B0B"/>
                <w:sz w:val="20"/>
              </w:rPr>
              <w:t>Yes</w:t>
            </w:r>
          </w:p>
        </w:tc>
      </w:tr>
      <w:tr>
        <w:tc>
          <w:tcPr>
            <w:tcW w:type="dxa" w:w="2928"/>
          </w:tcPr>
          <w:p>
            <w:r>
              <w:rPr>
                <w:rFonts w:ascii="Calibri" w:hAnsi="Calibri"/>
                <w:b w:val="0"/>
                <w:i w:val="0"/>
                <w:color w:val="0B0B0B"/>
                <w:sz w:val="20"/>
              </w:rPr>
              <w:t>Organization</w:t>
            </w:r>
          </w:p>
        </w:tc>
        <w:tc>
          <w:tcPr>
            <w:tcW w:type="dxa" w:w="2928"/>
          </w:tcPr>
          <w:p>
            <w:r>
              <w:rPr>
                <w:rFonts w:ascii="Calibri" w:hAnsi="Calibri"/>
                <w:b w:val="0"/>
                <w:i w:val="0"/>
                <w:color w:val="0B0B0B"/>
                <w:sz w:val="20"/>
              </w:rPr>
              <w:t>Text</w:t>
            </w:r>
          </w:p>
        </w:tc>
        <w:tc>
          <w:tcPr>
            <w:tcW w:type="dxa" w:w="2928"/>
          </w:tcPr>
          <w:p>
            <w:r>
              <w:rPr>
                <w:rFonts w:ascii="Calibri" w:hAnsi="Calibri"/>
                <w:b w:val="0"/>
                <w:i w:val="0"/>
                <w:color w:val="0B0B0B"/>
                <w:sz w:val="20"/>
              </w:rPr>
              <w:t>Optional</w:t>
            </w:r>
          </w:p>
        </w:tc>
      </w:tr>
      <w:tr>
        <w:tc>
          <w:tcPr>
            <w:tcW w:type="dxa" w:w="2928"/>
          </w:tcPr>
          <w:p>
            <w:r>
              <w:rPr>
                <w:rFonts w:ascii="Calibri" w:hAnsi="Calibri"/>
                <w:b w:val="0"/>
                <w:i w:val="0"/>
                <w:color w:val="0B0B0B"/>
                <w:sz w:val="20"/>
              </w:rPr>
              <w:t>What are you working through?</w:t>
            </w:r>
          </w:p>
        </w:tc>
        <w:tc>
          <w:tcPr>
            <w:tcW w:type="dxa" w:w="2928"/>
          </w:tcPr>
          <w:p>
            <w:r>
              <w:rPr>
                <w:rFonts w:ascii="Calibri" w:hAnsi="Calibri"/>
                <w:b w:val="0"/>
                <w:i w:val="0"/>
                <w:color w:val="0B0B0B"/>
                <w:sz w:val="20"/>
              </w:rPr>
              <w:t>Long textarea</w:t>
            </w:r>
          </w:p>
        </w:tc>
        <w:tc>
          <w:tcPr>
            <w:tcW w:type="dxa" w:w="2928"/>
          </w:tcPr>
          <w:p>
            <w:r>
              <w:rPr>
                <w:rFonts w:ascii="Calibri" w:hAnsi="Calibri"/>
                <w:b w:val="0"/>
                <w:i w:val="0"/>
                <w:color w:val="0B0B0B"/>
                <w:sz w:val="20"/>
              </w:rPr>
              <w:t>Yes</w:t>
            </w:r>
          </w:p>
        </w:tc>
      </w:tr>
      <w:tr>
        <w:tc>
          <w:tcPr>
            <w:tcW w:type="dxa" w:w="2928"/>
          </w:tcPr>
          <w:p>
            <w:r>
              <w:rPr>
                <w:rFonts w:ascii="Calibri" w:hAnsi="Calibri"/>
                <w:b w:val="0"/>
                <w:i w:val="0"/>
                <w:color w:val="0B0B0B"/>
                <w:sz w:val="20"/>
              </w:rPr>
              <w:t>Service area of interest</w:t>
            </w:r>
          </w:p>
        </w:tc>
        <w:tc>
          <w:tcPr>
            <w:tcW w:type="dxa" w:w="2928"/>
          </w:tcPr>
          <w:p>
            <w:r>
              <w:rPr>
                <w:rFonts w:ascii="Calibri" w:hAnsi="Calibri"/>
                <w:b w:val="0"/>
                <w:i w:val="0"/>
                <w:color w:val="0B0B0B"/>
                <w:sz w:val="20"/>
              </w:rPr>
              <w:t>Dropdown</w:t>
            </w:r>
          </w:p>
        </w:tc>
        <w:tc>
          <w:tcPr>
            <w:tcW w:type="dxa" w:w="2928"/>
          </w:tcPr>
          <w:p>
            <w:r>
              <w:rPr>
                <w:rFonts w:ascii="Calibri" w:hAnsi="Calibri"/>
                <w:b w:val="0"/>
                <w:i w:val="0"/>
                <w:color w:val="0B0B0B"/>
                <w:sz w:val="20"/>
              </w:rPr>
              <w:t>Optional</w:t>
            </w:r>
          </w:p>
        </w:tc>
      </w:tr>
    </w:tbl>
    <w:p/>
    <w:p>
      <w:pPr>
        <w:spacing w:after="120"/>
      </w:pPr>
      <w:r>
        <w:rPr>
          <w:rFonts w:ascii="Calibri" w:hAnsi="Calibri"/>
          <w:b w:val="0"/>
          <w:i w:val="0"/>
          <w:color w:val="52514E"/>
          <w:sz w:val="22"/>
        </w:rPr>
        <w:t>Dropdown options: Strategy Consulting, Business Development, Coaching for Infinite Growth, Innovation Sprint &amp; Program Design, Marketing &amp; Branding, Sales Consulting, Not sure yet.</w:t>
      </w:r>
    </w:p>
    <w:p>
      <w:pPr>
        <w:spacing w:after="120"/>
      </w:pPr>
      <w:r>
        <w:rPr>
          <w:rFonts w:ascii="Calibri" w:hAnsi="Calibri"/>
          <w:b w:val="0"/>
          <w:i w:val="0"/>
          <w:color w:val="52514E"/>
          <w:sz w:val="22"/>
        </w:rPr>
        <w:t>Form backend: Squarespace native form. All submissions sent to chenny@cfgconsultingph.com.</w:t>
      </w:r>
    </w:p>
    <w:p>
      <w:pPr>
        <w:spacing w:before="200" w:after="80"/>
      </w:pPr>
      <w:r>
        <w:rPr>
          <w:rFonts w:ascii="Calibri" w:hAnsi="Calibri"/>
          <w:b/>
          <w:i w:val="0"/>
          <w:color w:val="D4A017"/>
          <w:sz w:val="24"/>
        </w:rPr>
        <w:t>What happens next — 3 steps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Step</w:t>
            </w:r>
          </w:p>
        </w:tc>
        <w:tc>
          <w:tcPr>
            <w:tcW w:type="dxa" w:w="4392"/>
            <w:shd w:val="clear" w:color="auto" w:fill="2D2380"/>
          </w:tcPr>
          <w:p>
            <w:r>
              <w:rPr>
                <w:rFonts w:ascii="Calibri" w:hAnsi="Calibri"/>
                <w:b/>
                <w:i w:val="0"/>
                <w:color w:val="FFFFFF"/>
                <w:sz w:val="20"/>
              </w:rPr>
              <w:t>Copy</w:t>
            </w:r>
          </w:p>
        </w:tc>
      </w:tr>
      <w:tr>
        <w:tc>
          <w:tcPr>
            <w:tcW w:type="dxa" w:w="4392"/>
          </w:tcPr>
          <w:p>
            <w:r>
              <w:rPr>
                <w:rFonts w:ascii="Calibri" w:hAnsi="Calibri"/>
                <w:b w:val="0"/>
                <w:i w:val="0"/>
                <w:color w:val="0B0B0B"/>
                <w:sz w:val="20"/>
              </w:rPr>
              <w:t>1</w:t>
            </w:r>
          </w:p>
        </w:tc>
        <w:tc>
          <w:tcPr>
            <w:tcW w:type="dxa" w:w="4392"/>
          </w:tcPr>
          <w:p>
            <w:r>
              <w:rPr>
                <w:rFonts w:ascii="Calibri" w:hAnsi="Calibri"/>
                <w:b w:val="0"/>
                <w:i w:val="0"/>
                <w:color w:val="0B0B0B"/>
                <w:sz w:val="20"/>
              </w:rPr>
              <w:t>You'll receive a confirmation within minutes of submitting.</w:t>
            </w:r>
          </w:p>
        </w:tc>
      </w:tr>
      <w:tr>
        <w:tc>
          <w:tcPr>
            <w:tcW w:type="dxa" w:w="4392"/>
          </w:tcPr>
          <w:p>
            <w:r>
              <w:rPr>
                <w:rFonts w:ascii="Calibri" w:hAnsi="Calibri"/>
                <w:b w:val="0"/>
                <w:i w:val="0"/>
                <w:color w:val="0B0B0B"/>
                <w:sz w:val="20"/>
              </w:rPr>
              <w:t>2</w:t>
            </w:r>
          </w:p>
        </w:tc>
        <w:tc>
          <w:tcPr>
            <w:tcW w:type="dxa" w:w="4392"/>
          </w:tcPr>
          <w:p>
            <w:r>
              <w:rPr>
                <w:rFonts w:ascii="Calibri" w:hAnsi="Calibri"/>
                <w:b w:val="0"/>
                <w:i w:val="0"/>
                <w:color w:val="0B0B0B"/>
                <w:sz w:val="20"/>
              </w:rPr>
              <w:t>Chenny personally reviews every inquiry and responds within 24 hours.</w:t>
            </w:r>
          </w:p>
        </w:tc>
      </w:tr>
      <w:tr>
        <w:tc>
          <w:tcPr>
            <w:tcW w:type="dxa" w:w="4392"/>
          </w:tcPr>
          <w:p>
            <w:r>
              <w:rPr>
                <w:rFonts w:ascii="Calibri" w:hAnsi="Calibri"/>
                <w:b w:val="0"/>
                <w:i w:val="0"/>
                <w:color w:val="0B0B0B"/>
                <w:sz w:val="20"/>
              </w:rPr>
              <w:t>3</w:t>
            </w:r>
          </w:p>
        </w:tc>
        <w:tc>
          <w:tcPr>
            <w:tcW w:type="dxa" w:w="4392"/>
          </w:tcPr>
          <w:p>
            <w:r>
              <w:rPr>
                <w:rFonts w:ascii="Calibri" w:hAnsi="Calibri"/>
                <w:b w:val="0"/>
                <w:i w:val="0"/>
                <w:color w:val="0B0B0B"/>
                <w:sz w:val="20"/>
              </w:rPr>
              <w:t>We schedule a free discovery call — relaxed, no obligation, just honest conversation.</w:t>
            </w:r>
          </w:p>
        </w:tc>
      </w:tr>
    </w:tbl>
    <w:p/>
    <w:p>
      <w:pPr>
        <w:spacing w:before="200" w:after="80"/>
      </w:pPr>
      <w:r>
        <w:rPr>
          <w:rFonts w:ascii="Calibri" w:hAnsi="Calibri"/>
          <w:b/>
          <w:i w:val="0"/>
          <w:color w:val="D4A017"/>
          <w:sz w:val="24"/>
        </w:rPr>
        <w:t>Direct contact details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Channel</w:t>
            </w:r>
          </w:p>
        </w:tc>
        <w:tc>
          <w:tcPr>
            <w:tcW w:type="dxa" w:w="4392"/>
            <w:shd w:val="clear" w:color="auto" w:fill="2D2380"/>
          </w:tcPr>
          <w:p>
            <w:r>
              <w:rPr>
                <w:rFonts w:ascii="Calibri" w:hAnsi="Calibri"/>
                <w:b/>
                <w:i w:val="0"/>
                <w:color w:val="FFFFFF"/>
                <w:sz w:val="20"/>
              </w:rPr>
              <w:t>Detail</w:t>
            </w:r>
          </w:p>
        </w:tc>
      </w:tr>
      <w:tr>
        <w:tc>
          <w:tcPr>
            <w:tcW w:type="dxa" w:w="4392"/>
          </w:tcPr>
          <w:p>
            <w:r>
              <w:rPr>
                <w:rFonts w:ascii="Calibri" w:hAnsi="Calibri"/>
                <w:b w:val="0"/>
                <w:i w:val="0"/>
                <w:color w:val="0B0B0B"/>
                <w:sz w:val="20"/>
              </w:rPr>
              <w:t>Phone / WhatsApp / Viber</w:t>
            </w:r>
          </w:p>
        </w:tc>
        <w:tc>
          <w:tcPr>
            <w:tcW w:type="dxa" w:w="4392"/>
          </w:tcPr>
          <w:p>
            <w:r>
              <w:rPr>
                <w:rFonts w:ascii="Calibri" w:hAnsi="Calibri"/>
                <w:b w:val="0"/>
                <w:i w:val="0"/>
                <w:color w:val="0B0B0B"/>
                <w:sz w:val="20"/>
              </w:rPr>
              <w:t>09178086881</w:t>
            </w:r>
          </w:p>
        </w:tc>
      </w:tr>
      <w:tr>
        <w:tc>
          <w:tcPr>
            <w:tcW w:type="dxa" w:w="4392"/>
          </w:tcPr>
          <w:p>
            <w:r>
              <w:rPr>
                <w:rFonts w:ascii="Calibri" w:hAnsi="Calibri"/>
                <w:b w:val="0"/>
                <w:i w:val="0"/>
                <w:color w:val="0B0B0B"/>
                <w:sz w:val="20"/>
              </w:rPr>
              <w:t>Email</w:t>
            </w:r>
          </w:p>
        </w:tc>
        <w:tc>
          <w:tcPr>
            <w:tcW w:type="dxa" w:w="4392"/>
          </w:tcPr>
          <w:p>
            <w:r>
              <w:rPr>
                <w:rFonts w:ascii="Calibri" w:hAnsi="Calibri"/>
                <w:b w:val="0"/>
                <w:i w:val="0"/>
                <w:color w:val="0B0B0B"/>
                <w:sz w:val="20"/>
              </w:rPr>
              <w:t>chenny@cfgconsultingph.com</w:t>
            </w:r>
          </w:p>
        </w:tc>
      </w:tr>
      <w:tr>
        <w:tc>
          <w:tcPr>
            <w:tcW w:type="dxa" w:w="4392"/>
          </w:tcPr>
          <w:p>
            <w:r>
              <w:rPr>
                <w:rFonts w:ascii="Calibri" w:hAnsi="Calibri"/>
                <w:b w:val="0"/>
                <w:i w:val="0"/>
                <w:color w:val="0B0B0B"/>
                <w:sz w:val="20"/>
              </w:rPr>
              <w:t>LinkedIn</w:t>
            </w:r>
          </w:p>
        </w:tc>
        <w:tc>
          <w:tcPr>
            <w:tcW w:type="dxa" w:w="4392"/>
          </w:tcPr>
          <w:p>
            <w:r>
              <w:rPr>
                <w:rFonts w:ascii="Calibri" w:hAnsi="Calibri"/>
                <w:b w:val="0"/>
                <w:i w:val="0"/>
                <w:color w:val="0B0B0B"/>
                <w:sz w:val="20"/>
              </w:rPr>
              <w:t>linkedin.com/in/chenny-galano</w:t>
            </w:r>
          </w:p>
        </w:tc>
      </w:tr>
      <w:tr>
        <w:tc>
          <w:tcPr>
            <w:tcW w:type="dxa" w:w="4392"/>
          </w:tcPr>
          <w:p>
            <w:r>
              <w:rPr>
                <w:rFonts w:ascii="Calibri" w:hAnsi="Calibri"/>
                <w:b w:val="0"/>
                <w:i w:val="0"/>
                <w:color w:val="0B0B0B"/>
                <w:sz w:val="20"/>
              </w:rPr>
              <w:t>Location</w:t>
            </w:r>
          </w:p>
        </w:tc>
        <w:tc>
          <w:tcPr>
            <w:tcW w:type="dxa" w:w="4392"/>
          </w:tcPr>
          <w:p>
            <w:r>
              <w:rPr>
                <w:rFonts w:ascii="Calibri" w:hAnsi="Calibri"/>
                <w:b w:val="0"/>
                <w:i w:val="0"/>
                <w:color w:val="0B0B0B"/>
                <w:sz w:val="20"/>
              </w:rPr>
              <w:t>Philippines · working globally</w:t>
            </w:r>
          </w:p>
        </w:tc>
      </w:tr>
    </w:tbl>
    <w:p/>
    <w:p>
      <w:r>
        <w:br w:type="page"/>
      </w:r>
    </w:p>
    <w:p>
      <w:pPr>
        <w:spacing w:before="320" w:after="80"/>
      </w:pPr>
      <w:r>
        <w:rPr>
          <w:rFonts w:ascii="Calibri" w:hAnsi="Calibri"/>
          <w:b/>
          <w:i w:val="0"/>
          <w:color w:val="2D2380"/>
          <w:sz w:val="36"/>
        </w:rPr>
        <w:t>SECTION 5 — DESIGN SYSTEM &amp; BRAND GUIDELINES</w:t>
      </w:r>
    </w:p>
    <w:p>
      <w:pPr>
        <w:pBdr>
          <w:bottom w:val="single" w:sz="4" w:space="1" w:color="D4A017"/>
        </w:pBdr>
        <w:spacing w:before="80" w:after="240"/>
      </w:pPr>
    </w:p>
    <w:p>
      <w:pPr>
        <w:spacing w:before="200" w:after="80"/>
      </w:pPr>
      <w:r>
        <w:rPr>
          <w:rFonts w:ascii="Calibri" w:hAnsi="Calibri"/>
          <w:b/>
          <w:i w:val="0"/>
          <w:color w:val="2D2380"/>
          <w:sz w:val="28"/>
        </w:rPr>
        <w:t>5.1  Color meaning</w:t>
      </w:r>
    </w:p>
    <w:p>
      <w:pPr>
        <w:spacing w:after="120"/>
      </w:pPr>
      <w:r>
        <w:rPr>
          <w:rFonts w:ascii="Calibri" w:hAnsi="Calibri"/>
          <w:b w:val="0"/>
          <w:i w:val="0"/>
          <w:color w:val="52514E"/>
          <w:sz w:val="22"/>
        </w:rPr>
        <w:t>The two brand colors are not aesthetic choices — they are meaning made visible and must be treated as non-negotiable.</w:t>
      </w:r>
    </w:p>
    <w:p>
      <w:pPr>
        <w:spacing w:before="160" w:after="80"/>
        <w:ind w:left="576"/>
      </w:pPr>
      <w:r>
        <w:rPr>
          <w:rFonts w:ascii="Calibri" w:hAnsi="Calibri"/>
          <w:b w:val="0"/>
          <w:i/>
          <w:color w:val="2D2380"/>
          <w:sz w:val="22"/>
        </w:rPr>
        <w:t>"Change For Good Consulting is defined by two powerful colors — deep royal purple and rich burnished gold. Purple speaks to wisdom, depth of insight, and the transformational work of strategy. Gold embodies excellence, breakthrough, and the tangible reward of growth achieved."</w:t>
      </w:r>
    </w:p>
    <w:p>
      <w:pPr>
        <w:spacing w:after="120"/>
      </w:pPr>
      <w:r>
        <w:rPr>
          <w:rFonts w:ascii="Calibri" w:hAnsi="Calibri"/>
          <w:b w:val="0"/>
          <w:i w:val="0"/>
          <w:color w:val="52514E"/>
          <w:sz w:val="22"/>
        </w:rPr>
        <w:t>Together they tell the complete story: the deep thinking that leads to real results.</w:t>
      </w:r>
    </w:p>
    <w:p>
      <w:pPr>
        <w:spacing w:before="200" w:after="80"/>
      </w:pPr>
      <w:r>
        <w:rPr>
          <w:rFonts w:ascii="Calibri" w:hAnsi="Calibri"/>
          <w:b/>
          <w:i w:val="0"/>
          <w:color w:val="2D2380"/>
          <w:sz w:val="28"/>
        </w:rPr>
        <w:t>5.2  Brand colours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Name</w:t>
            </w:r>
          </w:p>
        </w:tc>
        <w:tc>
          <w:tcPr>
            <w:tcW w:type="dxa" w:w="2928"/>
            <w:shd w:val="clear" w:color="auto" w:fill="2D2380"/>
          </w:tcPr>
          <w:p>
            <w:r>
              <w:rPr>
                <w:rFonts w:ascii="Calibri" w:hAnsi="Calibri"/>
                <w:b/>
                <w:i w:val="0"/>
                <w:color w:val="FFFFFF"/>
                <w:sz w:val="20"/>
              </w:rPr>
              <w:t>Hex</w:t>
            </w:r>
          </w:p>
        </w:tc>
        <w:tc>
          <w:tcPr>
            <w:tcW w:type="dxa" w:w="2928"/>
            <w:shd w:val="clear" w:color="auto" w:fill="2D2380"/>
          </w:tcPr>
          <w:p>
            <w:r>
              <w:rPr>
                <w:rFonts w:ascii="Calibri" w:hAnsi="Calibri"/>
                <w:b/>
                <w:i w:val="0"/>
                <w:color w:val="FFFFFF"/>
                <w:sz w:val="20"/>
              </w:rPr>
              <w:t>Meaning / Usage</w:t>
            </w:r>
          </w:p>
        </w:tc>
      </w:tr>
      <w:tr>
        <w:tc>
          <w:tcPr>
            <w:tcW w:type="dxa" w:w="2928"/>
          </w:tcPr>
          <w:p>
            <w:r>
              <w:rPr>
                <w:rFonts w:ascii="Calibri" w:hAnsi="Calibri"/>
                <w:b w:val="0"/>
                <w:i w:val="0"/>
                <w:color w:val="0B0B0B"/>
                <w:sz w:val="20"/>
              </w:rPr>
              <w:t>Deep royal purple</w:t>
            </w:r>
          </w:p>
        </w:tc>
        <w:tc>
          <w:tcPr>
            <w:tcW w:type="dxa" w:w="2928"/>
          </w:tcPr>
          <w:p>
            <w:r>
              <w:rPr>
                <w:rFonts w:ascii="Calibri" w:hAnsi="Calibri"/>
                <w:b w:val="0"/>
                <w:i w:val="0"/>
                <w:color w:val="0B0B0B"/>
                <w:sz w:val="20"/>
              </w:rPr>
              <w:t>#2D2380</w:t>
            </w:r>
          </w:p>
        </w:tc>
        <w:tc>
          <w:tcPr>
            <w:tcW w:type="dxa" w:w="2928"/>
          </w:tcPr>
          <w:p>
            <w:r>
              <w:rPr>
                <w:rFonts w:ascii="Calibri" w:hAnsi="Calibri"/>
                <w:b w:val="0"/>
                <w:i w:val="0"/>
                <w:color w:val="0B0B0B"/>
                <w:sz w:val="20"/>
              </w:rPr>
              <w:t>Wisdom, depth of insight, strategy — headings, nav bar, buttons</w:t>
            </w:r>
          </w:p>
        </w:tc>
      </w:tr>
      <w:tr>
        <w:tc>
          <w:tcPr>
            <w:tcW w:type="dxa" w:w="2928"/>
          </w:tcPr>
          <w:p>
            <w:r>
              <w:rPr>
                <w:rFonts w:ascii="Calibri" w:hAnsi="Calibri"/>
                <w:b w:val="0"/>
                <w:i w:val="0"/>
                <w:color w:val="0B0B0B"/>
                <w:sz w:val="20"/>
              </w:rPr>
              <w:t>Burnished gold</w:t>
            </w:r>
          </w:p>
        </w:tc>
        <w:tc>
          <w:tcPr>
            <w:tcW w:type="dxa" w:w="2928"/>
          </w:tcPr>
          <w:p>
            <w:r>
              <w:rPr>
                <w:rFonts w:ascii="Calibri" w:hAnsi="Calibri"/>
                <w:b w:val="0"/>
                <w:i w:val="0"/>
                <w:color w:val="0B0B0B"/>
                <w:sz w:val="20"/>
              </w:rPr>
              <w:t>#D4A017</w:t>
            </w:r>
          </w:p>
        </w:tc>
        <w:tc>
          <w:tcPr>
            <w:tcW w:type="dxa" w:w="2928"/>
          </w:tcPr>
          <w:p>
            <w:r>
              <w:rPr>
                <w:rFonts w:ascii="Calibri" w:hAnsi="Calibri"/>
                <w:b w:val="0"/>
                <w:i w:val="0"/>
                <w:color w:val="0B0B0B"/>
                <w:sz w:val="20"/>
              </w:rPr>
              <w:t>Excellence, breakthrough, growth — nav tabs, highlights, CTAs</w:t>
            </w:r>
          </w:p>
        </w:tc>
      </w:tr>
      <w:tr>
        <w:tc>
          <w:tcPr>
            <w:tcW w:type="dxa" w:w="2928"/>
          </w:tcPr>
          <w:p>
            <w:r>
              <w:rPr>
                <w:rFonts w:ascii="Calibri" w:hAnsi="Calibri"/>
                <w:b w:val="0"/>
                <w:i w:val="0"/>
                <w:color w:val="0B0B0B"/>
                <w:sz w:val="20"/>
              </w:rPr>
              <w:t>Light purple</w:t>
            </w:r>
          </w:p>
        </w:tc>
        <w:tc>
          <w:tcPr>
            <w:tcW w:type="dxa" w:w="2928"/>
          </w:tcPr>
          <w:p>
            <w:r>
              <w:rPr>
                <w:rFonts w:ascii="Calibri" w:hAnsi="Calibri"/>
                <w:b w:val="0"/>
                <w:i w:val="0"/>
                <w:color w:val="0B0B0B"/>
                <w:sz w:val="20"/>
              </w:rPr>
              <w:t>#EEEDFE</w:t>
            </w:r>
          </w:p>
        </w:tc>
        <w:tc>
          <w:tcPr>
            <w:tcW w:type="dxa" w:w="2928"/>
          </w:tcPr>
          <w:p>
            <w:r>
              <w:rPr>
                <w:rFonts w:ascii="Calibri" w:hAnsi="Calibri"/>
                <w:b w:val="0"/>
                <w:i w:val="0"/>
                <w:color w:val="0B0B0B"/>
                <w:sz w:val="20"/>
              </w:rPr>
              <w:t>Alternate section backgrounds, tags</w:t>
            </w:r>
          </w:p>
        </w:tc>
      </w:tr>
      <w:tr>
        <w:tc>
          <w:tcPr>
            <w:tcW w:type="dxa" w:w="2928"/>
          </w:tcPr>
          <w:p>
            <w:r>
              <w:rPr>
                <w:rFonts w:ascii="Calibri" w:hAnsi="Calibri"/>
                <w:b w:val="0"/>
                <w:i w:val="0"/>
                <w:color w:val="0B0B0B"/>
                <w:sz w:val="20"/>
              </w:rPr>
              <w:t>Light gold</w:t>
            </w:r>
          </w:p>
        </w:tc>
        <w:tc>
          <w:tcPr>
            <w:tcW w:type="dxa" w:w="2928"/>
          </w:tcPr>
          <w:p>
            <w:r>
              <w:rPr>
                <w:rFonts w:ascii="Calibri" w:hAnsi="Calibri"/>
                <w:b w:val="0"/>
                <w:i w:val="0"/>
                <w:color w:val="0B0B0B"/>
                <w:sz w:val="20"/>
              </w:rPr>
              <w:t>#FAEEDA</w:t>
            </w:r>
          </w:p>
        </w:tc>
        <w:tc>
          <w:tcPr>
            <w:tcW w:type="dxa" w:w="2928"/>
          </w:tcPr>
          <w:p>
            <w:r>
              <w:rPr>
                <w:rFonts w:ascii="Calibri" w:hAnsi="Calibri"/>
                <w:b w:val="0"/>
                <w:i w:val="0"/>
                <w:color w:val="0B0B0B"/>
                <w:sz w:val="20"/>
              </w:rPr>
              <w:t>Quote blocks, gold-accented sections</w:t>
            </w:r>
          </w:p>
        </w:tc>
      </w:tr>
      <w:tr>
        <w:tc>
          <w:tcPr>
            <w:tcW w:type="dxa" w:w="2928"/>
          </w:tcPr>
          <w:p>
            <w:r>
              <w:rPr>
                <w:rFonts w:ascii="Calibri" w:hAnsi="Calibri"/>
                <w:b w:val="0"/>
                <w:i w:val="0"/>
                <w:color w:val="0B0B0B"/>
                <w:sz w:val="20"/>
              </w:rPr>
              <w:t>Purple mid</w:t>
            </w:r>
          </w:p>
        </w:tc>
        <w:tc>
          <w:tcPr>
            <w:tcW w:type="dxa" w:w="2928"/>
          </w:tcPr>
          <w:p>
            <w:r>
              <w:rPr>
                <w:rFonts w:ascii="Calibri" w:hAnsi="Calibri"/>
                <w:b w:val="0"/>
                <w:i w:val="0"/>
                <w:color w:val="0B0B0B"/>
                <w:sz w:val="20"/>
              </w:rPr>
              <w:t>#534AB7</w:t>
            </w:r>
          </w:p>
        </w:tc>
        <w:tc>
          <w:tcPr>
            <w:tcW w:type="dxa" w:w="2928"/>
          </w:tcPr>
          <w:p>
            <w:r>
              <w:rPr>
                <w:rFonts w:ascii="Calibri" w:hAnsi="Calibri"/>
                <w:b w:val="0"/>
                <w:i w:val="0"/>
                <w:color w:val="0B0B0B"/>
                <w:sz w:val="20"/>
              </w:rPr>
              <w:t>Tag text, step numbers</w:t>
            </w:r>
          </w:p>
        </w:tc>
      </w:tr>
      <w:tr>
        <w:tc>
          <w:tcPr>
            <w:tcW w:type="dxa" w:w="2928"/>
          </w:tcPr>
          <w:p>
            <w:r>
              <w:rPr>
                <w:rFonts w:ascii="Calibri" w:hAnsi="Calibri"/>
                <w:b w:val="0"/>
                <w:i w:val="0"/>
                <w:color w:val="0B0B0B"/>
                <w:sz w:val="20"/>
              </w:rPr>
              <w:t>Surface white</w:t>
            </w:r>
          </w:p>
        </w:tc>
        <w:tc>
          <w:tcPr>
            <w:tcW w:type="dxa" w:w="2928"/>
          </w:tcPr>
          <w:p>
            <w:r>
              <w:rPr>
                <w:rFonts w:ascii="Calibri" w:hAnsi="Calibri"/>
                <w:b w:val="0"/>
                <w:i w:val="0"/>
                <w:color w:val="0B0B0B"/>
                <w:sz w:val="20"/>
              </w:rPr>
              <w:t>#FFFFFF</w:t>
            </w:r>
          </w:p>
        </w:tc>
        <w:tc>
          <w:tcPr>
            <w:tcW w:type="dxa" w:w="2928"/>
          </w:tcPr>
          <w:p>
            <w:r>
              <w:rPr>
                <w:rFonts w:ascii="Calibri" w:hAnsi="Calibri"/>
                <w:b w:val="0"/>
                <w:i w:val="0"/>
                <w:color w:val="0B0B0B"/>
                <w:sz w:val="20"/>
              </w:rPr>
              <w:t>Card backgrounds, form fields</w:t>
            </w:r>
          </w:p>
        </w:tc>
      </w:tr>
      <w:tr>
        <w:tc>
          <w:tcPr>
            <w:tcW w:type="dxa" w:w="2928"/>
          </w:tcPr>
          <w:p>
            <w:r>
              <w:rPr>
                <w:rFonts w:ascii="Calibri" w:hAnsi="Calibri"/>
                <w:b w:val="0"/>
                <w:i w:val="0"/>
                <w:color w:val="0B0B0B"/>
                <w:sz w:val="20"/>
              </w:rPr>
              <w:t>Surface light</w:t>
            </w:r>
          </w:p>
        </w:tc>
        <w:tc>
          <w:tcPr>
            <w:tcW w:type="dxa" w:w="2928"/>
          </w:tcPr>
          <w:p>
            <w:r>
              <w:rPr>
                <w:rFonts w:ascii="Calibri" w:hAnsi="Calibri"/>
                <w:b w:val="0"/>
                <w:i w:val="0"/>
                <w:color w:val="0B0B0B"/>
                <w:sz w:val="20"/>
              </w:rPr>
              <w:t>#F5F4F0</w:t>
            </w:r>
          </w:p>
        </w:tc>
        <w:tc>
          <w:tcPr>
            <w:tcW w:type="dxa" w:w="2928"/>
          </w:tcPr>
          <w:p>
            <w:r>
              <w:rPr>
                <w:rFonts w:ascii="Calibri" w:hAnsi="Calibri"/>
                <w:b w:val="0"/>
                <w:i w:val="0"/>
                <w:color w:val="0B0B0B"/>
                <w:sz w:val="20"/>
              </w:rPr>
              <w:t>Page background, image placeholders</w:t>
            </w:r>
          </w:p>
        </w:tc>
      </w:tr>
      <w:tr>
        <w:tc>
          <w:tcPr>
            <w:tcW w:type="dxa" w:w="2928"/>
          </w:tcPr>
          <w:p>
            <w:r>
              <w:rPr>
                <w:rFonts w:ascii="Calibri" w:hAnsi="Calibri"/>
                <w:b w:val="0"/>
                <w:i w:val="0"/>
                <w:color w:val="0B0B0B"/>
                <w:sz w:val="20"/>
              </w:rPr>
              <w:t>Text primary</w:t>
            </w:r>
          </w:p>
        </w:tc>
        <w:tc>
          <w:tcPr>
            <w:tcW w:type="dxa" w:w="2928"/>
          </w:tcPr>
          <w:p>
            <w:r>
              <w:rPr>
                <w:rFonts w:ascii="Calibri" w:hAnsi="Calibri"/>
                <w:b w:val="0"/>
                <w:i w:val="0"/>
                <w:color w:val="0B0B0B"/>
                <w:sz w:val="20"/>
              </w:rPr>
              <w:t>#0B0B0B</w:t>
            </w:r>
          </w:p>
        </w:tc>
        <w:tc>
          <w:tcPr>
            <w:tcW w:type="dxa" w:w="2928"/>
          </w:tcPr>
          <w:p>
            <w:r>
              <w:rPr>
                <w:rFonts w:ascii="Calibri" w:hAnsi="Calibri"/>
                <w:b w:val="0"/>
                <w:i w:val="0"/>
                <w:color w:val="0B0B0B"/>
                <w:sz w:val="20"/>
              </w:rPr>
              <w:t>Body text on light backgrounds</w:t>
            </w:r>
          </w:p>
        </w:tc>
      </w:tr>
      <w:tr>
        <w:tc>
          <w:tcPr>
            <w:tcW w:type="dxa" w:w="2928"/>
          </w:tcPr>
          <w:p>
            <w:r>
              <w:rPr>
                <w:rFonts w:ascii="Calibri" w:hAnsi="Calibri"/>
                <w:b w:val="0"/>
                <w:i w:val="0"/>
                <w:color w:val="0B0B0B"/>
                <w:sz w:val="20"/>
              </w:rPr>
              <w:t>Text secondary</w:t>
            </w:r>
          </w:p>
        </w:tc>
        <w:tc>
          <w:tcPr>
            <w:tcW w:type="dxa" w:w="2928"/>
          </w:tcPr>
          <w:p>
            <w:r>
              <w:rPr>
                <w:rFonts w:ascii="Calibri" w:hAnsi="Calibri"/>
                <w:b w:val="0"/>
                <w:i w:val="0"/>
                <w:color w:val="0B0B0B"/>
                <w:sz w:val="20"/>
              </w:rPr>
              <w:t>#52514E</w:t>
            </w:r>
          </w:p>
        </w:tc>
        <w:tc>
          <w:tcPr>
            <w:tcW w:type="dxa" w:w="2928"/>
          </w:tcPr>
          <w:p>
            <w:r>
              <w:rPr>
                <w:rFonts w:ascii="Calibri" w:hAnsi="Calibri"/>
                <w:b w:val="0"/>
                <w:i w:val="0"/>
                <w:color w:val="0B0B0B"/>
                <w:sz w:val="20"/>
              </w:rPr>
              <w:t>Supporting body text</w:t>
            </w:r>
          </w:p>
        </w:tc>
      </w:tr>
      <w:tr>
        <w:tc>
          <w:tcPr>
            <w:tcW w:type="dxa" w:w="2928"/>
          </w:tcPr>
          <w:p>
            <w:r>
              <w:rPr>
                <w:rFonts w:ascii="Calibri" w:hAnsi="Calibri"/>
                <w:b w:val="0"/>
                <w:i w:val="0"/>
                <w:color w:val="0B0B0B"/>
                <w:sz w:val="20"/>
              </w:rPr>
              <w:t>Text muted</w:t>
            </w:r>
          </w:p>
        </w:tc>
        <w:tc>
          <w:tcPr>
            <w:tcW w:type="dxa" w:w="2928"/>
          </w:tcPr>
          <w:p>
            <w:r>
              <w:rPr>
                <w:rFonts w:ascii="Calibri" w:hAnsi="Calibri"/>
                <w:b w:val="0"/>
                <w:i w:val="0"/>
                <w:color w:val="0B0B0B"/>
                <w:sz w:val="20"/>
              </w:rPr>
              <w:t>#898781</w:t>
            </w:r>
          </w:p>
        </w:tc>
        <w:tc>
          <w:tcPr>
            <w:tcW w:type="dxa" w:w="2928"/>
          </w:tcPr>
          <w:p>
            <w:r>
              <w:rPr>
                <w:rFonts w:ascii="Calibri" w:hAnsi="Calibri"/>
                <w:b w:val="0"/>
                <w:i w:val="0"/>
                <w:color w:val="0B0B0B"/>
                <w:sz w:val="20"/>
              </w:rPr>
              <w:t>Captions, metadata, placeholder text</w:t>
            </w:r>
          </w:p>
        </w:tc>
      </w:tr>
    </w:tbl>
    <w:p/>
    <w:p>
      <w:pPr>
        <w:spacing w:before="200" w:after="80"/>
      </w:pPr>
      <w:r>
        <w:rPr>
          <w:rFonts w:ascii="Calibri" w:hAnsi="Calibri"/>
          <w:b/>
          <w:i w:val="0"/>
          <w:color w:val="2D2380"/>
          <w:sz w:val="28"/>
        </w:rPr>
        <w:t>5.3  Typography</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Element</w:t>
            </w:r>
          </w:p>
        </w:tc>
        <w:tc>
          <w:tcPr>
            <w:tcW w:type="dxa" w:w="4392"/>
            <w:shd w:val="clear" w:color="auto" w:fill="2D2380"/>
          </w:tcPr>
          <w:p>
            <w:r>
              <w:rPr>
                <w:rFonts w:ascii="Calibri" w:hAnsi="Calibri"/>
                <w:b/>
                <w:i w:val="0"/>
                <w:color w:val="FFFFFF"/>
                <w:sz w:val="20"/>
              </w:rPr>
              <w:t>Spec</w:t>
            </w:r>
          </w:p>
        </w:tc>
      </w:tr>
      <w:tr>
        <w:tc>
          <w:tcPr>
            <w:tcW w:type="dxa" w:w="4392"/>
          </w:tcPr>
          <w:p>
            <w:r>
              <w:rPr>
                <w:rFonts w:ascii="Calibri" w:hAnsi="Calibri"/>
                <w:b w:val="0"/>
                <w:i w:val="0"/>
                <w:color w:val="0B0B0B"/>
                <w:sz w:val="20"/>
              </w:rPr>
              <w:t>Primary font</w:t>
            </w:r>
          </w:p>
        </w:tc>
        <w:tc>
          <w:tcPr>
            <w:tcW w:type="dxa" w:w="4392"/>
          </w:tcPr>
          <w:p>
            <w:r>
              <w:rPr>
                <w:rFonts w:ascii="Calibri" w:hAnsi="Calibri"/>
                <w:b w:val="0"/>
                <w:i w:val="0"/>
                <w:color w:val="0B0B0B"/>
                <w:sz w:val="20"/>
              </w:rPr>
              <w:t>Inter / Lato / Source Sans Pro (developer to confirm)</w:t>
            </w:r>
          </w:p>
        </w:tc>
      </w:tr>
      <w:tr>
        <w:tc>
          <w:tcPr>
            <w:tcW w:type="dxa" w:w="4392"/>
          </w:tcPr>
          <w:p>
            <w:r>
              <w:rPr>
                <w:rFonts w:ascii="Calibri" w:hAnsi="Calibri"/>
                <w:b w:val="0"/>
                <w:i w:val="0"/>
                <w:color w:val="0B0B0B"/>
                <w:sz w:val="20"/>
              </w:rPr>
              <w:t>H1</w:t>
            </w:r>
          </w:p>
        </w:tc>
        <w:tc>
          <w:tcPr>
            <w:tcW w:type="dxa" w:w="4392"/>
          </w:tcPr>
          <w:p>
            <w:r>
              <w:rPr>
                <w:rFonts w:ascii="Calibri" w:hAnsi="Calibri"/>
                <w:b w:val="0"/>
                <w:i w:val="0"/>
                <w:color w:val="0B0B0B"/>
                <w:sz w:val="20"/>
              </w:rPr>
              <w:t>24–28px, weight 600, deep purple</w:t>
            </w:r>
          </w:p>
        </w:tc>
      </w:tr>
      <w:tr>
        <w:tc>
          <w:tcPr>
            <w:tcW w:type="dxa" w:w="4392"/>
          </w:tcPr>
          <w:p>
            <w:r>
              <w:rPr>
                <w:rFonts w:ascii="Calibri" w:hAnsi="Calibri"/>
                <w:b w:val="0"/>
                <w:i w:val="0"/>
                <w:color w:val="0B0B0B"/>
                <w:sz w:val="20"/>
              </w:rPr>
              <w:t>H2</w:t>
            </w:r>
          </w:p>
        </w:tc>
        <w:tc>
          <w:tcPr>
            <w:tcW w:type="dxa" w:w="4392"/>
          </w:tcPr>
          <w:p>
            <w:r>
              <w:rPr>
                <w:rFonts w:ascii="Calibri" w:hAnsi="Calibri"/>
                <w:b w:val="0"/>
                <w:i w:val="0"/>
                <w:color w:val="0B0B0B"/>
                <w:sz w:val="20"/>
              </w:rPr>
              <w:t>20–22px, weight 600, deep purple</w:t>
            </w:r>
          </w:p>
        </w:tc>
      </w:tr>
      <w:tr>
        <w:tc>
          <w:tcPr>
            <w:tcW w:type="dxa" w:w="4392"/>
          </w:tcPr>
          <w:p>
            <w:r>
              <w:rPr>
                <w:rFonts w:ascii="Calibri" w:hAnsi="Calibri"/>
                <w:b w:val="0"/>
                <w:i w:val="0"/>
                <w:color w:val="0B0B0B"/>
                <w:sz w:val="20"/>
              </w:rPr>
              <w:t>Body text</w:t>
            </w:r>
          </w:p>
        </w:tc>
        <w:tc>
          <w:tcPr>
            <w:tcW w:type="dxa" w:w="4392"/>
          </w:tcPr>
          <w:p>
            <w:r>
              <w:rPr>
                <w:rFonts w:ascii="Calibri" w:hAnsi="Calibri"/>
                <w:b w:val="0"/>
                <w:i w:val="0"/>
                <w:color w:val="0B0B0B"/>
                <w:sz w:val="20"/>
              </w:rPr>
              <w:t>16px minimum (accessibility requirement), weight 400, text-secondary</w:t>
            </w:r>
          </w:p>
        </w:tc>
      </w:tr>
      <w:tr>
        <w:tc>
          <w:tcPr>
            <w:tcW w:type="dxa" w:w="4392"/>
          </w:tcPr>
          <w:p>
            <w:r>
              <w:rPr>
                <w:rFonts w:ascii="Calibri" w:hAnsi="Calibri"/>
                <w:b w:val="0"/>
                <w:i w:val="0"/>
                <w:color w:val="0B0B0B"/>
                <w:sz w:val="20"/>
              </w:rPr>
              <w:t>Small / caption</w:t>
            </w:r>
          </w:p>
        </w:tc>
        <w:tc>
          <w:tcPr>
            <w:tcW w:type="dxa" w:w="4392"/>
          </w:tcPr>
          <w:p>
            <w:r>
              <w:rPr>
                <w:rFonts w:ascii="Calibri" w:hAnsi="Calibri"/>
                <w:b w:val="0"/>
                <w:i w:val="0"/>
                <w:color w:val="0B0B0B"/>
                <w:sz w:val="20"/>
              </w:rPr>
              <w:t>11–12px, text-muted</w:t>
            </w:r>
          </w:p>
        </w:tc>
      </w:tr>
      <w:tr>
        <w:tc>
          <w:tcPr>
            <w:tcW w:type="dxa" w:w="4392"/>
          </w:tcPr>
          <w:p>
            <w:r>
              <w:rPr>
                <w:rFonts w:ascii="Calibri" w:hAnsi="Calibri"/>
                <w:b w:val="0"/>
                <w:i w:val="0"/>
                <w:color w:val="0B0B0B"/>
                <w:sz w:val="20"/>
              </w:rPr>
              <w:t>Line height (body)</w:t>
            </w:r>
          </w:p>
        </w:tc>
        <w:tc>
          <w:tcPr>
            <w:tcW w:type="dxa" w:w="4392"/>
          </w:tcPr>
          <w:p>
            <w:r>
              <w:rPr>
                <w:rFonts w:ascii="Calibri" w:hAnsi="Calibri"/>
                <w:b w:val="0"/>
                <w:i w:val="0"/>
                <w:color w:val="0B0B0B"/>
                <w:sz w:val="20"/>
              </w:rPr>
              <w:t>1.65–1.75</w:t>
            </w:r>
          </w:p>
        </w:tc>
      </w:tr>
    </w:tbl>
    <w:p/>
    <w:p>
      <w:pPr>
        <w:spacing w:before="200" w:after="80"/>
      </w:pPr>
      <w:r>
        <w:rPr>
          <w:rFonts w:ascii="Calibri" w:hAnsi="Calibri"/>
          <w:b/>
          <w:i w:val="0"/>
          <w:color w:val="2D2380"/>
          <w:sz w:val="28"/>
        </w:rPr>
        <w:t>5.4  UI components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Component</w:t>
            </w:r>
          </w:p>
        </w:tc>
        <w:tc>
          <w:tcPr>
            <w:tcW w:type="dxa" w:w="4392"/>
            <w:shd w:val="clear" w:color="auto" w:fill="2D2380"/>
          </w:tcPr>
          <w:p>
            <w:r>
              <w:rPr>
                <w:rFonts w:ascii="Calibri" w:hAnsi="Calibri"/>
                <w:b/>
                <w:i w:val="0"/>
                <w:color w:val="FFFFFF"/>
                <w:sz w:val="20"/>
              </w:rPr>
              <w:t>Spec</w:t>
            </w:r>
          </w:p>
        </w:tc>
      </w:tr>
      <w:tr>
        <w:tc>
          <w:tcPr>
            <w:tcW w:type="dxa" w:w="4392"/>
          </w:tcPr>
          <w:p>
            <w:r>
              <w:rPr>
                <w:rFonts w:ascii="Calibri" w:hAnsi="Calibri"/>
                <w:b w:val="0"/>
                <w:i w:val="0"/>
                <w:color w:val="0B0B0B"/>
                <w:sz w:val="20"/>
              </w:rPr>
              <w:t>Primary button</w:t>
            </w:r>
          </w:p>
        </w:tc>
        <w:tc>
          <w:tcPr>
            <w:tcW w:type="dxa" w:w="4392"/>
          </w:tcPr>
          <w:p>
            <w:r>
              <w:rPr>
                <w:rFonts w:ascii="Calibri" w:hAnsi="Calibri"/>
                <w:b w:val="0"/>
                <w:i w:val="0"/>
                <w:color w:val="0B0B0B"/>
                <w:sz w:val="20"/>
              </w:rPr>
              <w:t>Purple fill (#2D2380), white text, 8px border radius</w:t>
            </w:r>
          </w:p>
        </w:tc>
      </w:tr>
      <w:tr>
        <w:tc>
          <w:tcPr>
            <w:tcW w:type="dxa" w:w="4392"/>
          </w:tcPr>
          <w:p>
            <w:r>
              <w:rPr>
                <w:rFonts w:ascii="Calibri" w:hAnsi="Calibri"/>
                <w:b w:val="0"/>
                <w:i w:val="0"/>
                <w:color w:val="0B0B0B"/>
                <w:sz w:val="20"/>
              </w:rPr>
              <w:t>Gold button</w:t>
            </w:r>
          </w:p>
        </w:tc>
        <w:tc>
          <w:tcPr>
            <w:tcW w:type="dxa" w:w="4392"/>
          </w:tcPr>
          <w:p>
            <w:r>
              <w:rPr>
                <w:rFonts w:ascii="Calibri" w:hAnsi="Calibri"/>
                <w:b w:val="0"/>
                <w:i w:val="0"/>
                <w:color w:val="0B0B0B"/>
                <w:sz w:val="20"/>
              </w:rPr>
              <w:t>Gold fill (#D4A017), white text, same radius</w:t>
            </w:r>
          </w:p>
        </w:tc>
      </w:tr>
      <w:tr>
        <w:tc>
          <w:tcPr>
            <w:tcW w:type="dxa" w:w="4392"/>
          </w:tcPr>
          <w:p>
            <w:r>
              <w:rPr>
                <w:rFonts w:ascii="Calibri" w:hAnsi="Calibri"/>
                <w:b w:val="0"/>
                <w:i w:val="0"/>
                <w:color w:val="0B0B0B"/>
                <w:sz w:val="20"/>
              </w:rPr>
              <w:t>Outline button</w:t>
            </w:r>
          </w:p>
        </w:tc>
        <w:tc>
          <w:tcPr>
            <w:tcW w:type="dxa" w:w="4392"/>
          </w:tcPr>
          <w:p>
            <w:r>
              <w:rPr>
                <w:rFonts w:ascii="Calibri" w:hAnsi="Calibri"/>
                <w:b w:val="0"/>
                <w:i w:val="0"/>
                <w:color w:val="0B0B0B"/>
                <w:sz w:val="20"/>
              </w:rPr>
              <w:t>No fill, 0.5px border (#52514E), same radius</w:t>
            </w:r>
          </w:p>
        </w:tc>
      </w:tr>
      <w:tr>
        <w:tc>
          <w:tcPr>
            <w:tcW w:type="dxa" w:w="4392"/>
          </w:tcPr>
          <w:p>
            <w:r>
              <w:rPr>
                <w:rFonts w:ascii="Calibri" w:hAnsi="Calibri"/>
                <w:b w:val="0"/>
                <w:i w:val="0"/>
                <w:color w:val="0B0B0B"/>
                <w:sz w:val="20"/>
              </w:rPr>
              <w:t>Card</w:t>
            </w:r>
          </w:p>
        </w:tc>
        <w:tc>
          <w:tcPr>
            <w:tcW w:type="dxa" w:w="4392"/>
          </w:tcPr>
          <w:p>
            <w:r>
              <w:rPr>
                <w:rFonts w:ascii="Calibri" w:hAnsi="Calibri"/>
                <w:b w:val="0"/>
                <w:i w:val="0"/>
                <w:color w:val="0B0B0B"/>
                <w:sz w:val="20"/>
              </w:rPr>
              <w:t>White background, 0.5px border, 10px border radius, 12–14px padding</w:t>
            </w:r>
          </w:p>
        </w:tc>
      </w:tr>
      <w:tr>
        <w:tc>
          <w:tcPr>
            <w:tcW w:type="dxa" w:w="4392"/>
          </w:tcPr>
          <w:p>
            <w:r>
              <w:rPr>
                <w:rFonts w:ascii="Calibri" w:hAnsi="Calibri"/>
                <w:b w:val="0"/>
                <w:i w:val="0"/>
                <w:color w:val="0B0B0B"/>
                <w:sz w:val="20"/>
              </w:rPr>
              <w:t>Tag — purple</w:t>
            </w:r>
          </w:p>
        </w:tc>
        <w:tc>
          <w:tcPr>
            <w:tcW w:type="dxa" w:w="4392"/>
          </w:tcPr>
          <w:p>
            <w:r>
              <w:rPr>
                <w:rFonts w:ascii="Calibri" w:hAnsi="Calibri"/>
                <w:b w:val="0"/>
                <w:i w:val="0"/>
                <w:color w:val="0B0B0B"/>
                <w:sz w:val="20"/>
              </w:rPr>
              <w:t>Light purple fill (#EEEDFE), purple-mid text (#534AB7), 20px border radius</w:t>
            </w:r>
          </w:p>
        </w:tc>
      </w:tr>
      <w:tr>
        <w:tc>
          <w:tcPr>
            <w:tcW w:type="dxa" w:w="4392"/>
          </w:tcPr>
          <w:p>
            <w:r>
              <w:rPr>
                <w:rFonts w:ascii="Calibri" w:hAnsi="Calibri"/>
                <w:b w:val="0"/>
                <w:i w:val="0"/>
                <w:color w:val="0B0B0B"/>
                <w:sz w:val="20"/>
              </w:rPr>
              <w:t>Tag — gold</w:t>
            </w:r>
          </w:p>
        </w:tc>
        <w:tc>
          <w:tcPr>
            <w:tcW w:type="dxa" w:w="4392"/>
          </w:tcPr>
          <w:p>
            <w:r>
              <w:rPr>
                <w:rFonts w:ascii="Calibri" w:hAnsi="Calibri"/>
                <w:b w:val="0"/>
                <w:i w:val="0"/>
                <w:color w:val="0B0B0B"/>
                <w:sz w:val="20"/>
              </w:rPr>
              <w:t>Light gold fill (#FAEEDA), gold text (#B8860B), 20px border radius</w:t>
            </w:r>
          </w:p>
        </w:tc>
      </w:tr>
      <w:tr>
        <w:tc>
          <w:tcPr>
            <w:tcW w:type="dxa" w:w="4392"/>
          </w:tcPr>
          <w:p>
            <w:r>
              <w:rPr>
                <w:rFonts w:ascii="Calibri" w:hAnsi="Calibri"/>
                <w:b w:val="0"/>
                <w:i w:val="0"/>
                <w:color w:val="0B0B0B"/>
                <w:sz w:val="20"/>
              </w:rPr>
              <w:t>Quote block</w:t>
            </w:r>
          </w:p>
        </w:tc>
        <w:tc>
          <w:tcPr>
            <w:tcW w:type="dxa" w:w="4392"/>
          </w:tcPr>
          <w:p>
            <w:r>
              <w:rPr>
                <w:rFonts w:ascii="Calibri" w:hAnsi="Calibri"/>
                <w:b w:val="0"/>
                <w:i w:val="0"/>
                <w:color w:val="0B0B0B"/>
                <w:sz w:val="20"/>
              </w:rPr>
              <w:t>3px left border in gold, light gold background, italic purple text</w:t>
            </w:r>
          </w:p>
        </w:tc>
      </w:tr>
      <w:tr>
        <w:tc>
          <w:tcPr>
            <w:tcW w:type="dxa" w:w="4392"/>
          </w:tcPr>
          <w:p>
            <w:r>
              <w:rPr>
                <w:rFonts w:ascii="Calibri" w:hAnsi="Calibri"/>
                <w:b w:val="0"/>
                <w:i w:val="0"/>
                <w:color w:val="0B0B0B"/>
                <w:sz w:val="20"/>
              </w:rPr>
              <w:t>Border radius (global)</w:t>
            </w:r>
          </w:p>
        </w:tc>
        <w:tc>
          <w:tcPr>
            <w:tcW w:type="dxa" w:w="4392"/>
          </w:tcPr>
          <w:p>
            <w:r>
              <w:rPr>
                <w:rFonts w:ascii="Calibri" w:hAnsi="Calibri"/>
                <w:b w:val="0"/>
                <w:i w:val="0"/>
                <w:color w:val="0B0B0B"/>
                <w:sz w:val="20"/>
              </w:rPr>
              <w:t>8px</w:t>
            </w:r>
          </w:p>
        </w:tc>
      </w:tr>
    </w:tbl>
    <w:p/>
    <w:p>
      <w:pPr>
        <w:spacing w:before="200" w:after="80"/>
      </w:pPr>
      <w:r>
        <w:rPr>
          <w:rFonts w:ascii="Calibri" w:hAnsi="Calibri"/>
          <w:b/>
          <w:i w:val="0"/>
          <w:color w:val="2D2380"/>
          <w:sz w:val="28"/>
        </w:rPr>
        <w:t>5.5  Photography guidelines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Image</w:t>
            </w:r>
          </w:p>
        </w:tc>
        <w:tc>
          <w:tcPr>
            <w:tcW w:type="dxa" w:w="4392"/>
            <w:shd w:val="clear" w:color="auto" w:fill="2D2380"/>
          </w:tcPr>
          <w:p>
            <w:r>
              <w:rPr>
                <w:rFonts w:ascii="Calibri" w:hAnsi="Calibri"/>
                <w:b/>
                <w:i w:val="0"/>
                <w:color w:val="FFFFFF"/>
                <w:sz w:val="20"/>
              </w:rPr>
              <w:t>Requirement</w:t>
            </w:r>
          </w:p>
        </w:tc>
      </w:tr>
      <w:tr>
        <w:tc>
          <w:tcPr>
            <w:tcW w:type="dxa" w:w="4392"/>
          </w:tcPr>
          <w:p>
            <w:r>
              <w:rPr>
                <w:rFonts w:ascii="Calibri" w:hAnsi="Calibri"/>
                <w:b w:val="0"/>
                <w:i w:val="0"/>
                <w:color w:val="0B0B0B"/>
                <w:sz w:val="20"/>
              </w:rPr>
              <w:t>Chenny hero</w:t>
            </w:r>
          </w:p>
        </w:tc>
        <w:tc>
          <w:tcPr>
            <w:tcW w:type="dxa" w:w="4392"/>
          </w:tcPr>
          <w:p>
            <w:r>
              <w:rPr>
                <w:rFonts w:ascii="Calibri" w:hAnsi="Calibri"/>
                <w:b w:val="0"/>
                <w:i w:val="0"/>
                <w:color w:val="0B0B0B"/>
                <w:sz w:val="20"/>
              </w:rPr>
              <w:t>Professional but approachable. Natural light. Genuine expression. No studio backdrop.</w:t>
            </w:r>
          </w:p>
        </w:tc>
      </w:tr>
      <w:tr>
        <w:tc>
          <w:tcPr>
            <w:tcW w:type="dxa" w:w="4392"/>
          </w:tcPr>
          <w:p>
            <w:r>
              <w:rPr>
                <w:rFonts w:ascii="Calibri" w:hAnsi="Calibri"/>
                <w:b w:val="0"/>
                <w:i w:val="0"/>
                <w:color w:val="0B0B0B"/>
                <w:sz w:val="20"/>
              </w:rPr>
              <w:t>Chenny about</w:t>
            </w:r>
          </w:p>
        </w:tc>
        <w:tc>
          <w:tcPr>
            <w:tcW w:type="dxa" w:w="4392"/>
          </w:tcPr>
          <w:p>
            <w:r>
              <w:rPr>
                <w:rFonts w:ascii="Calibri" w:hAnsi="Calibri"/>
                <w:b w:val="0"/>
                <w:i w:val="0"/>
                <w:color w:val="0B0B0B"/>
                <w:sz w:val="20"/>
              </w:rPr>
              <w:t>Candid — at a whiteboard, in a session, or at her desk. Warm and authentic.</w:t>
            </w:r>
          </w:p>
        </w:tc>
      </w:tr>
      <w:tr>
        <w:tc>
          <w:tcPr>
            <w:tcW w:type="dxa" w:w="4392"/>
          </w:tcPr>
          <w:p>
            <w:r>
              <w:rPr>
                <w:rFonts w:ascii="Calibri" w:hAnsi="Calibri"/>
                <w:b w:val="0"/>
                <w:i w:val="0"/>
                <w:color w:val="0B0B0B"/>
                <w:sz w:val="20"/>
              </w:rPr>
              <w:t>Article covers</w:t>
            </w:r>
          </w:p>
        </w:tc>
        <w:tc>
          <w:tcPr>
            <w:tcW w:type="dxa" w:w="4392"/>
          </w:tcPr>
          <w:p>
            <w:r>
              <w:rPr>
                <w:rFonts w:ascii="Calibri" w:hAnsi="Calibri"/>
                <w:b w:val="0"/>
                <w:i w:val="0"/>
                <w:color w:val="0B0B0B"/>
                <w:sz w:val="20"/>
              </w:rPr>
              <w:t>Editorial-style photography. Muted, professional tones. 3:2 aspect ratio.</w:t>
            </w:r>
          </w:p>
        </w:tc>
      </w:tr>
      <w:tr>
        <w:tc>
          <w:tcPr>
            <w:tcW w:type="dxa" w:w="4392"/>
          </w:tcPr>
          <w:p>
            <w:r>
              <w:rPr>
                <w:rFonts w:ascii="Calibri" w:hAnsi="Calibri"/>
                <w:b w:val="0"/>
                <w:i w:val="0"/>
                <w:color w:val="0B0B0B"/>
                <w:sz w:val="20"/>
              </w:rPr>
              <w:t>Client logos</w:t>
            </w:r>
          </w:p>
        </w:tc>
        <w:tc>
          <w:tcPr>
            <w:tcW w:type="dxa" w:w="4392"/>
          </w:tcPr>
          <w:p>
            <w:r>
              <w:rPr>
                <w:rFonts w:ascii="Calibri" w:hAnsi="Calibri"/>
                <w:b w:val="0"/>
                <w:i w:val="0"/>
                <w:color w:val="0B0B0B"/>
                <w:sz w:val="20"/>
              </w:rPr>
              <w:t>Grayscale on a light background strip. Uniform height.</w:t>
            </w:r>
          </w:p>
        </w:tc>
      </w:tr>
      <w:tr>
        <w:tc>
          <w:tcPr>
            <w:tcW w:type="dxa" w:w="4392"/>
          </w:tcPr>
          <w:p>
            <w:r>
              <w:rPr>
                <w:rFonts w:ascii="Calibri" w:hAnsi="Calibri"/>
                <w:b w:val="0"/>
                <w:i w:val="0"/>
                <w:color w:val="0B0B0B"/>
                <w:sz w:val="20"/>
              </w:rPr>
              <w:t>Stock photography</w:t>
            </w:r>
          </w:p>
        </w:tc>
        <w:tc>
          <w:tcPr>
            <w:tcW w:type="dxa" w:w="4392"/>
          </w:tcPr>
          <w:p>
            <w:r>
              <w:rPr>
                <w:rFonts w:ascii="Calibri" w:hAnsi="Calibri"/>
                <w:b w:val="0"/>
                <w:i w:val="0"/>
                <w:color w:val="0B0B0B"/>
                <w:sz w:val="20"/>
              </w:rPr>
              <w:t>AVOID generic stock photos of handshakes, boardrooms, or business teams. Use real photos wherever possible.</w:t>
            </w:r>
          </w:p>
        </w:tc>
      </w:tr>
      <w:tr>
        <w:tc>
          <w:tcPr>
            <w:tcW w:type="dxa" w:w="4392"/>
          </w:tcPr>
          <w:p>
            <w:r>
              <w:rPr>
                <w:rFonts w:ascii="Calibri" w:hAnsi="Calibri"/>
                <w:b w:val="0"/>
                <w:i w:val="0"/>
                <w:color w:val="0B0B0B"/>
                <w:sz w:val="20"/>
              </w:rPr>
              <w:t>Alt text</w:t>
            </w:r>
          </w:p>
        </w:tc>
        <w:tc>
          <w:tcPr>
            <w:tcW w:type="dxa" w:w="4392"/>
          </w:tcPr>
          <w:p>
            <w:r>
              <w:rPr>
                <w:rFonts w:ascii="Calibri" w:hAnsi="Calibri"/>
                <w:b w:val="0"/>
                <w:i w:val="0"/>
                <w:color w:val="0B0B0B"/>
                <w:sz w:val="20"/>
              </w:rPr>
              <w:t>All images must have descriptive alt text.</w:t>
            </w:r>
          </w:p>
        </w:tc>
      </w:tr>
    </w:tbl>
    <w:p/>
    <w:p>
      <w:r>
        <w:br w:type="page"/>
      </w:r>
    </w:p>
    <w:p>
      <w:pPr>
        <w:spacing w:before="320" w:after="80"/>
      </w:pPr>
      <w:r>
        <w:rPr>
          <w:rFonts w:ascii="Calibri" w:hAnsi="Calibri"/>
          <w:b/>
          <w:i w:val="0"/>
          <w:color w:val="2D2380"/>
          <w:sz w:val="36"/>
        </w:rPr>
        <w:t>SECTION 6 — TECHNICAL REQUIREMENTS</w:t>
      </w:r>
    </w:p>
    <w:p>
      <w:pPr>
        <w:pBdr>
          <w:bottom w:val="single" w:sz="4" w:space="1" w:color="D4A017"/>
        </w:pBdr>
        <w:spacing w:before="80" w:after="240"/>
      </w:pPr>
    </w:p>
    <w:p>
      <w:pPr>
        <w:spacing w:before="200" w:after="80"/>
      </w:pPr>
      <w:r>
        <w:rPr>
          <w:rFonts w:ascii="Calibri" w:hAnsi="Calibri"/>
          <w:b/>
          <w:i w:val="0"/>
          <w:color w:val="2D2380"/>
          <w:sz w:val="28"/>
        </w:rPr>
        <w:t>6.1  Platform and hosting</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Item</w:t>
            </w:r>
          </w:p>
        </w:tc>
        <w:tc>
          <w:tcPr>
            <w:tcW w:type="dxa" w:w="4392"/>
            <w:shd w:val="clear" w:color="auto" w:fill="2D2380"/>
          </w:tcPr>
          <w:p>
            <w:r>
              <w:rPr>
                <w:rFonts w:ascii="Calibri" w:hAnsi="Calibri"/>
                <w:b/>
                <w:i w:val="0"/>
                <w:color w:val="FFFFFF"/>
                <w:sz w:val="20"/>
              </w:rPr>
              <w:t>Decision</w:t>
            </w:r>
          </w:p>
        </w:tc>
      </w:tr>
      <w:tr>
        <w:tc>
          <w:tcPr>
            <w:tcW w:type="dxa" w:w="4392"/>
          </w:tcPr>
          <w:p>
            <w:r>
              <w:rPr>
                <w:rFonts w:ascii="Calibri" w:hAnsi="Calibri"/>
                <w:b w:val="0"/>
                <w:i w:val="0"/>
                <w:color w:val="0B0B0B"/>
                <w:sz w:val="20"/>
              </w:rPr>
              <w:t>Platform</w:t>
            </w:r>
          </w:p>
        </w:tc>
        <w:tc>
          <w:tcPr>
            <w:tcW w:type="dxa" w:w="4392"/>
          </w:tcPr>
          <w:p>
            <w:r>
              <w:rPr>
                <w:rFonts w:ascii="Calibri" w:hAnsi="Calibri"/>
                <w:b w:val="0"/>
                <w:i w:val="0"/>
                <w:color w:val="0B0B0B"/>
                <w:sz w:val="20"/>
              </w:rPr>
              <w:t>Squarespace</w:t>
            </w:r>
          </w:p>
        </w:tc>
      </w:tr>
      <w:tr>
        <w:tc>
          <w:tcPr>
            <w:tcW w:type="dxa" w:w="4392"/>
          </w:tcPr>
          <w:p>
            <w:r>
              <w:rPr>
                <w:rFonts w:ascii="Calibri" w:hAnsi="Calibri"/>
                <w:b w:val="0"/>
                <w:i w:val="0"/>
                <w:color w:val="0B0B0B"/>
                <w:sz w:val="20"/>
              </w:rPr>
              <w:t>Domain</w:t>
            </w:r>
          </w:p>
        </w:tc>
        <w:tc>
          <w:tcPr>
            <w:tcW w:type="dxa" w:w="4392"/>
          </w:tcPr>
          <w:p>
            <w:r>
              <w:rPr>
                <w:rFonts w:ascii="Calibri" w:hAnsi="Calibri"/>
                <w:b w:val="0"/>
                <w:i w:val="0"/>
                <w:color w:val="0B0B0B"/>
                <w:sz w:val="20"/>
              </w:rPr>
              <w:t>cfgconsultingph.com (already owned)</w:t>
            </w:r>
          </w:p>
        </w:tc>
      </w:tr>
      <w:tr>
        <w:tc>
          <w:tcPr>
            <w:tcW w:type="dxa" w:w="4392"/>
          </w:tcPr>
          <w:p>
            <w:r>
              <w:rPr>
                <w:rFonts w:ascii="Calibri" w:hAnsi="Calibri"/>
                <w:b w:val="0"/>
                <w:i w:val="0"/>
                <w:color w:val="0B0B0B"/>
                <w:sz w:val="20"/>
              </w:rPr>
              <w:t>Hosting</w:t>
            </w:r>
          </w:p>
        </w:tc>
        <w:tc>
          <w:tcPr>
            <w:tcW w:type="dxa" w:w="4392"/>
          </w:tcPr>
          <w:p>
            <w:r>
              <w:rPr>
                <w:rFonts w:ascii="Calibri" w:hAnsi="Calibri"/>
                <w:b w:val="0"/>
                <w:i w:val="0"/>
                <w:color w:val="0B0B0B"/>
                <w:sz w:val="20"/>
              </w:rPr>
              <w:t>Squarespace (included)</w:t>
            </w:r>
          </w:p>
        </w:tc>
      </w:tr>
      <w:tr>
        <w:tc>
          <w:tcPr>
            <w:tcW w:type="dxa" w:w="4392"/>
          </w:tcPr>
          <w:p>
            <w:r>
              <w:rPr>
                <w:rFonts w:ascii="Calibri" w:hAnsi="Calibri"/>
                <w:b w:val="0"/>
                <w:i w:val="0"/>
                <w:color w:val="0B0B0B"/>
                <w:sz w:val="20"/>
              </w:rPr>
              <w:t>SSL</w:t>
            </w:r>
          </w:p>
        </w:tc>
        <w:tc>
          <w:tcPr>
            <w:tcW w:type="dxa" w:w="4392"/>
          </w:tcPr>
          <w:p>
            <w:r>
              <w:rPr>
                <w:rFonts w:ascii="Calibri" w:hAnsi="Calibri"/>
                <w:b w:val="0"/>
                <w:i w:val="0"/>
                <w:color w:val="0B0B0B"/>
                <w:sz w:val="20"/>
              </w:rPr>
              <w:t>Squarespace automatic — https:// on all pages</w:t>
            </w:r>
          </w:p>
        </w:tc>
      </w:tr>
      <w:tr>
        <w:tc>
          <w:tcPr>
            <w:tcW w:type="dxa" w:w="4392"/>
          </w:tcPr>
          <w:p>
            <w:r>
              <w:rPr>
                <w:rFonts w:ascii="Calibri" w:hAnsi="Calibri"/>
                <w:b w:val="0"/>
                <w:i w:val="0"/>
                <w:color w:val="0B0B0B"/>
                <w:sz w:val="20"/>
              </w:rPr>
              <w:t>CMS</w:t>
            </w:r>
          </w:p>
        </w:tc>
        <w:tc>
          <w:tcPr>
            <w:tcW w:type="dxa" w:w="4392"/>
          </w:tcPr>
          <w:p>
            <w:r>
              <w:rPr>
                <w:rFonts w:ascii="Calibri" w:hAnsi="Calibri"/>
                <w:b w:val="0"/>
                <w:i w:val="0"/>
                <w:color w:val="0B0B0B"/>
                <w:sz w:val="20"/>
              </w:rPr>
              <w:t>Yes — Chenny must be able to update blog articles without developer help</w:t>
            </w:r>
          </w:p>
        </w:tc>
      </w:tr>
    </w:tbl>
    <w:p/>
    <w:p>
      <w:pPr>
        <w:spacing w:before="200" w:after="80"/>
      </w:pPr>
      <w:r>
        <w:rPr>
          <w:rFonts w:ascii="Calibri" w:hAnsi="Calibri"/>
          <w:b/>
          <w:i w:val="0"/>
          <w:color w:val="2D2380"/>
          <w:sz w:val="28"/>
        </w:rPr>
        <w:t>6.2  Performance</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Requirement</w:t>
            </w:r>
          </w:p>
        </w:tc>
        <w:tc>
          <w:tcPr>
            <w:tcW w:type="dxa" w:w="4392"/>
            <w:shd w:val="clear" w:color="auto" w:fill="2D2380"/>
          </w:tcPr>
          <w:p>
            <w:r>
              <w:rPr>
                <w:rFonts w:ascii="Calibri" w:hAnsi="Calibri"/>
                <w:b/>
                <w:i w:val="0"/>
                <w:color w:val="FFFFFF"/>
                <w:sz w:val="20"/>
              </w:rPr>
              <w:t>Target</w:t>
            </w:r>
          </w:p>
        </w:tc>
      </w:tr>
      <w:tr>
        <w:tc>
          <w:tcPr>
            <w:tcW w:type="dxa" w:w="4392"/>
          </w:tcPr>
          <w:p>
            <w:r>
              <w:rPr>
                <w:rFonts w:ascii="Calibri" w:hAnsi="Calibri"/>
                <w:b w:val="0"/>
                <w:i w:val="0"/>
                <w:color w:val="0B0B0B"/>
                <w:sz w:val="20"/>
              </w:rPr>
              <w:t>Page load speed</w:t>
            </w:r>
          </w:p>
        </w:tc>
        <w:tc>
          <w:tcPr>
            <w:tcW w:type="dxa" w:w="4392"/>
          </w:tcPr>
          <w:p>
            <w:r>
              <w:rPr>
                <w:rFonts w:ascii="Calibri" w:hAnsi="Calibri"/>
                <w:b w:val="0"/>
                <w:i w:val="0"/>
                <w:color w:val="0B0B0B"/>
                <w:sz w:val="20"/>
              </w:rPr>
              <w:t>Under 3 seconds on mobile</w:t>
            </w:r>
          </w:p>
        </w:tc>
      </w:tr>
      <w:tr>
        <w:tc>
          <w:tcPr>
            <w:tcW w:type="dxa" w:w="4392"/>
          </w:tcPr>
          <w:p>
            <w:r>
              <w:rPr>
                <w:rFonts w:ascii="Calibri" w:hAnsi="Calibri"/>
                <w:b w:val="0"/>
                <w:i w:val="0"/>
                <w:color w:val="0B0B0B"/>
                <w:sz w:val="20"/>
              </w:rPr>
              <w:t>Image optimisation</w:t>
            </w:r>
          </w:p>
        </w:tc>
        <w:tc>
          <w:tcPr>
            <w:tcW w:type="dxa" w:w="4392"/>
          </w:tcPr>
          <w:p>
            <w:r>
              <w:rPr>
                <w:rFonts w:ascii="Calibri" w:hAnsi="Calibri"/>
                <w:b w:val="0"/>
                <w:i w:val="0"/>
                <w:color w:val="0B0B0B"/>
                <w:sz w:val="20"/>
              </w:rPr>
              <w:t>All images compressed, served in WebP where supported</w:t>
            </w:r>
          </w:p>
        </w:tc>
      </w:tr>
      <w:tr>
        <w:tc>
          <w:tcPr>
            <w:tcW w:type="dxa" w:w="4392"/>
          </w:tcPr>
          <w:p>
            <w:r>
              <w:rPr>
                <w:rFonts w:ascii="Calibri" w:hAnsi="Calibri"/>
                <w:b w:val="0"/>
                <w:i w:val="0"/>
                <w:color w:val="0B0B0B"/>
                <w:sz w:val="20"/>
              </w:rPr>
              <w:t>Lazy loading</w:t>
            </w:r>
          </w:p>
        </w:tc>
        <w:tc>
          <w:tcPr>
            <w:tcW w:type="dxa" w:w="4392"/>
          </w:tcPr>
          <w:p>
            <w:r>
              <w:rPr>
                <w:rFonts w:ascii="Calibri" w:hAnsi="Calibri"/>
                <w:b w:val="0"/>
                <w:i w:val="0"/>
                <w:color w:val="0B0B0B"/>
                <w:sz w:val="20"/>
              </w:rPr>
              <w:t>Images below the fold should lazy-load</w:t>
            </w:r>
          </w:p>
        </w:tc>
      </w:tr>
    </w:tbl>
    <w:p/>
    <w:p>
      <w:pPr>
        <w:spacing w:before="200" w:after="80"/>
      </w:pPr>
      <w:r>
        <w:rPr>
          <w:rFonts w:ascii="Calibri" w:hAnsi="Calibri"/>
          <w:b/>
          <w:i w:val="0"/>
          <w:color w:val="2D2380"/>
          <w:sz w:val="28"/>
        </w:rPr>
        <w:t>6.3  Mobile and browser support</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Requirement</w:t>
            </w:r>
          </w:p>
        </w:tc>
        <w:tc>
          <w:tcPr>
            <w:tcW w:type="dxa" w:w="4392"/>
            <w:shd w:val="clear" w:color="auto" w:fill="2D2380"/>
          </w:tcPr>
          <w:p>
            <w:r>
              <w:rPr>
                <w:rFonts w:ascii="Calibri" w:hAnsi="Calibri"/>
                <w:b/>
                <w:i w:val="0"/>
                <w:color w:val="FFFFFF"/>
                <w:sz w:val="20"/>
              </w:rPr>
              <w:t>Spec</w:t>
            </w:r>
          </w:p>
        </w:tc>
      </w:tr>
      <w:tr>
        <w:tc>
          <w:tcPr>
            <w:tcW w:type="dxa" w:w="4392"/>
          </w:tcPr>
          <w:p>
            <w:r>
              <w:rPr>
                <w:rFonts w:ascii="Calibri" w:hAnsi="Calibri"/>
                <w:b w:val="0"/>
                <w:i w:val="0"/>
                <w:color w:val="0B0B0B"/>
                <w:sz w:val="20"/>
              </w:rPr>
              <w:t>Mobile responsive</w:t>
            </w:r>
          </w:p>
        </w:tc>
        <w:tc>
          <w:tcPr>
            <w:tcW w:type="dxa" w:w="4392"/>
          </w:tcPr>
          <w:p>
            <w:r>
              <w:rPr>
                <w:rFonts w:ascii="Calibri" w:hAnsi="Calibri"/>
                <w:b w:val="0"/>
                <w:i w:val="0"/>
                <w:color w:val="0B0B0B"/>
                <w:sz w:val="20"/>
              </w:rPr>
              <w:t>All pages must work on screens from 320px to 1440px wide</w:t>
            </w:r>
          </w:p>
        </w:tc>
      </w:tr>
      <w:tr>
        <w:tc>
          <w:tcPr>
            <w:tcW w:type="dxa" w:w="4392"/>
          </w:tcPr>
          <w:p>
            <w:r>
              <w:rPr>
                <w:rFonts w:ascii="Calibri" w:hAnsi="Calibri"/>
                <w:b w:val="0"/>
                <w:i w:val="0"/>
                <w:color w:val="0B0B0B"/>
                <w:sz w:val="20"/>
              </w:rPr>
              <w:t>Touch targets</w:t>
            </w:r>
          </w:p>
        </w:tc>
        <w:tc>
          <w:tcPr>
            <w:tcW w:type="dxa" w:w="4392"/>
          </w:tcPr>
          <w:p>
            <w:r>
              <w:rPr>
                <w:rFonts w:ascii="Calibri" w:hAnsi="Calibri"/>
                <w:b w:val="0"/>
                <w:i w:val="0"/>
                <w:color w:val="0B0B0B"/>
                <w:sz w:val="20"/>
              </w:rPr>
              <w:t>Minimum 44×44px for all buttons and links</w:t>
            </w:r>
          </w:p>
        </w:tc>
      </w:tr>
      <w:tr>
        <w:tc>
          <w:tcPr>
            <w:tcW w:type="dxa" w:w="4392"/>
          </w:tcPr>
          <w:p>
            <w:r>
              <w:rPr>
                <w:rFonts w:ascii="Calibri" w:hAnsi="Calibri"/>
                <w:b w:val="0"/>
                <w:i w:val="0"/>
                <w:color w:val="0B0B0B"/>
                <w:sz w:val="20"/>
              </w:rPr>
              <w:t>Browser support</w:t>
            </w:r>
          </w:p>
        </w:tc>
        <w:tc>
          <w:tcPr>
            <w:tcW w:type="dxa" w:w="4392"/>
          </w:tcPr>
          <w:p>
            <w:r>
              <w:rPr>
                <w:rFonts w:ascii="Calibri" w:hAnsi="Calibri"/>
                <w:b w:val="0"/>
                <w:i w:val="0"/>
                <w:color w:val="0B0B0B"/>
                <w:sz w:val="20"/>
              </w:rPr>
              <w:t>Chrome, Safari, Firefox, Edge (latest 2 versions each)</w:t>
            </w:r>
          </w:p>
        </w:tc>
      </w:tr>
      <w:tr>
        <w:tc>
          <w:tcPr>
            <w:tcW w:type="dxa" w:w="4392"/>
          </w:tcPr>
          <w:p>
            <w:r>
              <w:rPr>
                <w:rFonts w:ascii="Calibri" w:hAnsi="Calibri"/>
                <w:b w:val="0"/>
                <w:i w:val="0"/>
                <w:color w:val="0B0B0B"/>
                <w:sz w:val="20"/>
              </w:rPr>
              <w:t>iOS / Android</w:t>
            </w:r>
          </w:p>
        </w:tc>
        <w:tc>
          <w:tcPr>
            <w:tcW w:type="dxa" w:w="4392"/>
          </w:tcPr>
          <w:p>
            <w:r>
              <w:rPr>
                <w:rFonts w:ascii="Calibri" w:hAnsi="Calibri"/>
                <w:b w:val="0"/>
                <w:i w:val="0"/>
                <w:color w:val="0B0B0B"/>
                <w:sz w:val="20"/>
              </w:rPr>
              <w:t>Must render correctly on iPhone (Safari) and Android (Chrome)</w:t>
            </w:r>
          </w:p>
        </w:tc>
      </w:tr>
    </w:tbl>
    <w:p/>
    <w:p>
      <w:pPr>
        <w:spacing w:before="200" w:after="80"/>
      </w:pPr>
      <w:r>
        <w:rPr>
          <w:rFonts w:ascii="Calibri" w:hAnsi="Calibri"/>
          <w:b/>
          <w:i w:val="0"/>
          <w:color w:val="2D2380"/>
          <w:sz w:val="28"/>
        </w:rPr>
        <w:t>6.4  SEO requirements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Requirement</w:t>
            </w:r>
          </w:p>
        </w:tc>
        <w:tc>
          <w:tcPr>
            <w:tcW w:type="dxa" w:w="4392"/>
            <w:shd w:val="clear" w:color="auto" w:fill="2D2380"/>
          </w:tcPr>
          <w:p>
            <w:r>
              <w:rPr>
                <w:rFonts w:ascii="Calibri" w:hAnsi="Calibri"/>
                <w:b/>
                <w:i w:val="0"/>
                <w:color w:val="FFFFFF"/>
                <w:sz w:val="20"/>
              </w:rPr>
              <w:t>Spec</w:t>
            </w:r>
          </w:p>
        </w:tc>
      </w:tr>
      <w:tr>
        <w:tc>
          <w:tcPr>
            <w:tcW w:type="dxa" w:w="4392"/>
          </w:tcPr>
          <w:p>
            <w:r>
              <w:rPr>
                <w:rFonts w:ascii="Calibri" w:hAnsi="Calibri"/>
                <w:b w:val="0"/>
                <w:i w:val="0"/>
                <w:color w:val="0B0B0B"/>
                <w:sz w:val="20"/>
              </w:rPr>
              <w:t>Meta titles</w:t>
            </w:r>
          </w:p>
        </w:tc>
        <w:tc>
          <w:tcPr>
            <w:tcW w:type="dxa" w:w="4392"/>
          </w:tcPr>
          <w:p>
            <w:r>
              <w:rPr>
                <w:rFonts w:ascii="Calibri" w:hAnsi="Calibri"/>
                <w:b w:val="0"/>
                <w:i w:val="0"/>
                <w:color w:val="0B0B0B"/>
                <w:sz w:val="20"/>
              </w:rPr>
              <w:t>Unique per page, max 60 characters</w:t>
            </w:r>
          </w:p>
        </w:tc>
      </w:tr>
      <w:tr>
        <w:tc>
          <w:tcPr>
            <w:tcW w:type="dxa" w:w="4392"/>
          </w:tcPr>
          <w:p>
            <w:r>
              <w:rPr>
                <w:rFonts w:ascii="Calibri" w:hAnsi="Calibri"/>
                <w:b w:val="0"/>
                <w:i w:val="0"/>
                <w:color w:val="0B0B0B"/>
                <w:sz w:val="20"/>
              </w:rPr>
              <w:t>Meta descriptions</w:t>
            </w:r>
          </w:p>
        </w:tc>
        <w:tc>
          <w:tcPr>
            <w:tcW w:type="dxa" w:w="4392"/>
          </w:tcPr>
          <w:p>
            <w:r>
              <w:rPr>
                <w:rFonts w:ascii="Calibri" w:hAnsi="Calibri"/>
                <w:b w:val="0"/>
                <w:i w:val="0"/>
                <w:color w:val="0B0B0B"/>
                <w:sz w:val="20"/>
              </w:rPr>
              <w:t>Unique per page, max 160 characters</w:t>
            </w:r>
          </w:p>
        </w:tc>
      </w:tr>
      <w:tr>
        <w:tc>
          <w:tcPr>
            <w:tcW w:type="dxa" w:w="4392"/>
          </w:tcPr>
          <w:p>
            <w:r>
              <w:rPr>
                <w:rFonts w:ascii="Calibri" w:hAnsi="Calibri"/>
                <w:b w:val="0"/>
                <w:i w:val="0"/>
                <w:color w:val="0B0B0B"/>
                <w:sz w:val="20"/>
              </w:rPr>
              <w:t>Heading structure</w:t>
            </w:r>
          </w:p>
        </w:tc>
        <w:tc>
          <w:tcPr>
            <w:tcW w:type="dxa" w:w="4392"/>
          </w:tcPr>
          <w:p>
            <w:r>
              <w:rPr>
                <w:rFonts w:ascii="Calibri" w:hAnsi="Calibri"/>
                <w:b w:val="0"/>
                <w:i w:val="0"/>
                <w:color w:val="0B0B0B"/>
                <w:sz w:val="20"/>
              </w:rPr>
              <w:t>One H1 per page; logical H2/H3 hierarchy</w:t>
            </w:r>
          </w:p>
        </w:tc>
      </w:tr>
      <w:tr>
        <w:tc>
          <w:tcPr>
            <w:tcW w:type="dxa" w:w="4392"/>
          </w:tcPr>
          <w:p>
            <w:r>
              <w:rPr>
                <w:rFonts w:ascii="Calibri" w:hAnsi="Calibri"/>
                <w:b w:val="0"/>
                <w:i w:val="0"/>
                <w:color w:val="0B0B0B"/>
                <w:sz w:val="20"/>
              </w:rPr>
              <w:t>Image alt text</w:t>
            </w:r>
          </w:p>
        </w:tc>
        <w:tc>
          <w:tcPr>
            <w:tcW w:type="dxa" w:w="4392"/>
          </w:tcPr>
          <w:p>
            <w:r>
              <w:rPr>
                <w:rFonts w:ascii="Calibri" w:hAnsi="Calibri"/>
                <w:b w:val="0"/>
                <w:i w:val="0"/>
                <w:color w:val="0B0B0B"/>
                <w:sz w:val="20"/>
              </w:rPr>
              <w:t>All images require descriptive alt text</w:t>
            </w:r>
          </w:p>
        </w:tc>
      </w:tr>
      <w:tr>
        <w:tc>
          <w:tcPr>
            <w:tcW w:type="dxa" w:w="4392"/>
          </w:tcPr>
          <w:p>
            <w:r>
              <w:rPr>
                <w:rFonts w:ascii="Calibri" w:hAnsi="Calibri"/>
                <w:b w:val="0"/>
                <w:i w:val="0"/>
                <w:color w:val="0B0B0B"/>
                <w:sz w:val="20"/>
              </w:rPr>
              <w:t>Sitemap</w:t>
            </w:r>
          </w:p>
        </w:tc>
        <w:tc>
          <w:tcPr>
            <w:tcW w:type="dxa" w:w="4392"/>
          </w:tcPr>
          <w:p>
            <w:r>
              <w:rPr>
                <w:rFonts w:ascii="Calibri" w:hAnsi="Calibri"/>
                <w:b w:val="0"/>
                <w:i w:val="0"/>
                <w:color w:val="0B0B0B"/>
                <w:sz w:val="20"/>
              </w:rPr>
              <w:t>XML sitemap submitted to Google Search Console at launch</w:t>
            </w:r>
          </w:p>
        </w:tc>
      </w:tr>
      <w:tr>
        <w:tc>
          <w:tcPr>
            <w:tcW w:type="dxa" w:w="4392"/>
          </w:tcPr>
          <w:p>
            <w:r>
              <w:rPr>
                <w:rFonts w:ascii="Calibri" w:hAnsi="Calibri"/>
                <w:b w:val="0"/>
                <w:i w:val="0"/>
                <w:color w:val="0B0B0B"/>
                <w:sz w:val="20"/>
              </w:rPr>
              <w:t>Schema markup</w:t>
            </w:r>
          </w:p>
        </w:tc>
        <w:tc>
          <w:tcPr>
            <w:tcW w:type="dxa" w:w="4392"/>
          </w:tcPr>
          <w:p>
            <w:r>
              <w:rPr>
                <w:rFonts w:ascii="Calibri" w:hAnsi="Calibri"/>
                <w:b w:val="0"/>
                <w:i w:val="0"/>
                <w:color w:val="0B0B0B"/>
                <w:sz w:val="20"/>
              </w:rPr>
              <w:t>Local business schema + Person schema for Chenny</w:t>
            </w:r>
          </w:p>
        </w:tc>
      </w:tr>
      <w:tr>
        <w:tc>
          <w:tcPr>
            <w:tcW w:type="dxa" w:w="4392"/>
          </w:tcPr>
          <w:p>
            <w:r>
              <w:rPr>
                <w:rFonts w:ascii="Calibri" w:hAnsi="Calibri"/>
                <w:b w:val="0"/>
                <w:i w:val="0"/>
                <w:color w:val="0B0B0B"/>
                <w:sz w:val="20"/>
              </w:rPr>
              <w:t>Analytics</w:t>
            </w:r>
          </w:p>
        </w:tc>
        <w:tc>
          <w:tcPr>
            <w:tcW w:type="dxa" w:w="4392"/>
          </w:tcPr>
          <w:p>
            <w:r>
              <w:rPr>
                <w:rFonts w:ascii="Calibri" w:hAnsi="Calibri"/>
                <w:b w:val="0"/>
                <w:i w:val="0"/>
                <w:color w:val="0B0B0B"/>
                <w:sz w:val="20"/>
              </w:rPr>
              <w:t>Google Analytics 4 installed and verified at launch</w:t>
            </w:r>
          </w:p>
        </w:tc>
      </w:tr>
    </w:tbl>
    <w:p/>
    <w:p>
      <w:pPr>
        <w:spacing w:before="200" w:after="80"/>
      </w:pPr>
      <w:r>
        <w:rPr>
          <w:rFonts w:ascii="Calibri" w:hAnsi="Calibri"/>
          <w:b/>
          <w:i w:val="0"/>
          <w:color w:val="2D2380"/>
          <w:sz w:val="28"/>
        </w:rPr>
        <w:t>6.5  Integrations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Integration</w:t>
            </w:r>
          </w:p>
        </w:tc>
        <w:tc>
          <w:tcPr>
            <w:tcW w:type="dxa" w:w="4392"/>
            <w:shd w:val="clear" w:color="auto" w:fill="2D2380"/>
          </w:tcPr>
          <w:p>
            <w:r>
              <w:rPr>
                <w:rFonts w:ascii="Calibri" w:hAnsi="Calibri"/>
                <w:b/>
                <w:i w:val="0"/>
                <w:color w:val="FFFFFF"/>
                <w:sz w:val="20"/>
              </w:rPr>
              <w:t>Decision</w:t>
            </w:r>
          </w:p>
        </w:tc>
      </w:tr>
      <w:tr>
        <w:tc>
          <w:tcPr>
            <w:tcW w:type="dxa" w:w="4392"/>
          </w:tcPr>
          <w:p>
            <w:r>
              <w:rPr>
                <w:rFonts w:ascii="Calibri" w:hAnsi="Calibri"/>
                <w:b w:val="0"/>
                <w:i w:val="0"/>
                <w:color w:val="0B0B0B"/>
                <w:sz w:val="20"/>
              </w:rPr>
              <w:t>Email marketing</w:t>
            </w:r>
          </w:p>
        </w:tc>
        <w:tc>
          <w:tcPr>
            <w:tcW w:type="dxa" w:w="4392"/>
          </w:tcPr>
          <w:p>
            <w:r>
              <w:rPr>
                <w:rFonts w:ascii="Calibri" w:hAnsi="Calibri"/>
                <w:b w:val="0"/>
                <w:i w:val="0"/>
                <w:color w:val="0B0B0B"/>
                <w:sz w:val="20"/>
              </w:rPr>
              <w:t>Mailchimp (free plan — up to 500 subscribers)</w:t>
            </w:r>
          </w:p>
        </w:tc>
      </w:tr>
      <w:tr>
        <w:tc>
          <w:tcPr>
            <w:tcW w:type="dxa" w:w="4392"/>
          </w:tcPr>
          <w:p>
            <w:r>
              <w:rPr>
                <w:rFonts w:ascii="Calibri" w:hAnsi="Calibri"/>
                <w:b w:val="0"/>
                <w:i w:val="0"/>
                <w:color w:val="0B0B0B"/>
                <w:sz w:val="20"/>
              </w:rPr>
              <w:t>Contact form</w:t>
            </w:r>
          </w:p>
        </w:tc>
        <w:tc>
          <w:tcPr>
            <w:tcW w:type="dxa" w:w="4392"/>
          </w:tcPr>
          <w:p>
            <w:r>
              <w:rPr>
                <w:rFonts w:ascii="Calibri" w:hAnsi="Calibri"/>
                <w:b w:val="0"/>
                <w:i w:val="0"/>
                <w:color w:val="0B0B0B"/>
                <w:sz w:val="20"/>
              </w:rPr>
              <w:t>Squarespace native form → chenny@cfgconsultingph.com</w:t>
            </w:r>
          </w:p>
        </w:tc>
      </w:tr>
      <w:tr>
        <w:tc>
          <w:tcPr>
            <w:tcW w:type="dxa" w:w="4392"/>
          </w:tcPr>
          <w:p>
            <w:r>
              <w:rPr>
                <w:rFonts w:ascii="Calibri" w:hAnsi="Calibri"/>
                <w:b w:val="0"/>
                <w:i w:val="0"/>
                <w:color w:val="0B0B0B"/>
                <w:sz w:val="20"/>
              </w:rPr>
              <w:t>Calendar booking</w:t>
            </w:r>
          </w:p>
        </w:tc>
        <w:tc>
          <w:tcPr>
            <w:tcW w:type="dxa" w:w="4392"/>
          </w:tcPr>
          <w:p>
            <w:r>
              <w:rPr>
                <w:rFonts w:ascii="Calibri" w:hAnsi="Calibri"/>
                <w:b w:val="0"/>
                <w:i w:val="0"/>
                <w:color w:val="0B0B0B"/>
                <w:sz w:val="20"/>
              </w:rPr>
              <w:t>Not at launch</w:t>
            </w:r>
          </w:p>
        </w:tc>
      </w:tr>
      <w:tr>
        <w:tc>
          <w:tcPr>
            <w:tcW w:type="dxa" w:w="4392"/>
          </w:tcPr>
          <w:p>
            <w:r>
              <w:rPr>
                <w:rFonts w:ascii="Calibri" w:hAnsi="Calibri"/>
                <w:b w:val="0"/>
                <w:i w:val="0"/>
                <w:color w:val="0B0B0B"/>
                <w:sz w:val="20"/>
              </w:rPr>
              <w:t>Analytics</w:t>
            </w:r>
          </w:p>
        </w:tc>
        <w:tc>
          <w:tcPr>
            <w:tcW w:type="dxa" w:w="4392"/>
          </w:tcPr>
          <w:p>
            <w:r>
              <w:rPr>
                <w:rFonts w:ascii="Calibri" w:hAnsi="Calibri"/>
                <w:b w:val="0"/>
                <w:i w:val="0"/>
                <w:color w:val="0B0B0B"/>
                <w:sz w:val="20"/>
              </w:rPr>
              <w:t>Google Analytics 4 (GA4)</w:t>
            </w:r>
          </w:p>
        </w:tc>
      </w:tr>
      <w:tr>
        <w:tc>
          <w:tcPr>
            <w:tcW w:type="dxa" w:w="4392"/>
          </w:tcPr>
          <w:p>
            <w:r>
              <w:rPr>
                <w:rFonts w:ascii="Calibri" w:hAnsi="Calibri"/>
                <w:b w:val="0"/>
                <w:i w:val="0"/>
                <w:color w:val="0B0B0B"/>
                <w:sz w:val="20"/>
              </w:rPr>
              <w:t>CRM</w:t>
            </w:r>
          </w:p>
        </w:tc>
        <w:tc>
          <w:tcPr>
            <w:tcW w:type="dxa" w:w="4392"/>
          </w:tcPr>
          <w:p>
            <w:r>
              <w:rPr>
                <w:rFonts w:ascii="Calibri" w:hAnsi="Calibri"/>
                <w:b w:val="0"/>
                <w:i w:val="0"/>
                <w:color w:val="0B0B0B"/>
                <w:sz w:val="20"/>
              </w:rPr>
              <w:t>To be added in Phase 3</w:t>
            </w:r>
          </w:p>
        </w:tc>
      </w:tr>
      <w:tr>
        <w:tc>
          <w:tcPr>
            <w:tcW w:type="dxa" w:w="4392"/>
          </w:tcPr>
          <w:p>
            <w:r>
              <w:rPr>
                <w:rFonts w:ascii="Calibri" w:hAnsi="Calibri"/>
                <w:b w:val="0"/>
                <w:i w:val="0"/>
                <w:color w:val="0B0B0B"/>
                <w:sz w:val="20"/>
              </w:rPr>
              <w:t>Chatbot</w:t>
            </w:r>
          </w:p>
        </w:tc>
        <w:tc>
          <w:tcPr>
            <w:tcW w:type="dxa" w:w="4392"/>
          </w:tcPr>
          <w:p>
            <w:r>
              <w:rPr>
                <w:rFonts w:ascii="Calibri" w:hAnsi="Calibri"/>
                <w:b w:val="0"/>
                <w:i w:val="0"/>
                <w:color w:val="0B0B0B"/>
                <w:sz w:val="20"/>
              </w:rPr>
              <w:t>To be added in Phase 3 — Chenny has a specialist contact</w:t>
            </w:r>
          </w:p>
        </w:tc>
      </w:tr>
      <w:tr>
        <w:tc>
          <w:tcPr>
            <w:tcW w:type="dxa" w:w="4392"/>
          </w:tcPr>
          <w:p>
            <w:r>
              <w:rPr>
                <w:rFonts w:ascii="Calibri" w:hAnsi="Calibri"/>
                <w:b w:val="0"/>
                <w:i w:val="0"/>
                <w:color w:val="0B0B0B"/>
                <w:sz w:val="20"/>
              </w:rPr>
              <w:t>Social links</w:t>
            </w:r>
          </w:p>
        </w:tc>
        <w:tc>
          <w:tcPr>
            <w:tcW w:type="dxa" w:w="4392"/>
          </w:tcPr>
          <w:p>
            <w:r>
              <w:rPr>
                <w:rFonts w:ascii="Calibri" w:hAnsi="Calibri"/>
                <w:b w:val="0"/>
                <w:i w:val="0"/>
                <w:color w:val="0B0B0B"/>
                <w:sz w:val="20"/>
              </w:rPr>
              <w:t>LinkedIn (primary)</w:t>
            </w:r>
          </w:p>
        </w:tc>
      </w:tr>
      <w:tr>
        <w:tc>
          <w:tcPr>
            <w:tcW w:type="dxa" w:w="4392"/>
          </w:tcPr>
          <w:p>
            <w:r>
              <w:rPr>
                <w:rFonts w:ascii="Calibri" w:hAnsi="Calibri"/>
                <w:b w:val="0"/>
                <w:i w:val="0"/>
                <w:color w:val="0B0B0B"/>
                <w:sz w:val="20"/>
              </w:rPr>
              <w:t>WhatsApp / Viber</w:t>
            </w:r>
          </w:p>
        </w:tc>
        <w:tc>
          <w:tcPr>
            <w:tcW w:type="dxa" w:w="4392"/>
          </w:tcPr>
          <w:p>
            <w:r>
              <w:rPr>
                <w:rFonts w:ascii="Calibri" w:hAnsi="Calibri"/>
                <w:b w:val="0"/>
                <w:i w:val="0"/>
                <w:color w:val="0B0B0B"/>
                <w:sz w:val="20"/>
              </w:rPr>
              <w:t>Optional floating button linking to 09178086881</w:t>
            </w:r>
          </w:p>
        </w:tc>
      </w:tr>
    </w:tbl>
    <w:p/>
    <w:p>
      <w:pPr>
        <w:spacing w:before="200" w:after="80"/>
      </w:pPr>
      <w:r>
        <w:rPr>
          <w:rFonts w:ascii="Calibri" w:hAnsi="Calibri"/>
          <w:b/>
          <w:i w:val="0"/>
          <w:color w:val="2D2380"/>
          <w:sz w:val="28"/>
        </w:rPr>
        <w:t>6.6  Security and privacy</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Requirement</w:t>
            </w:r>
          </w:p>
        </w:tc>
        <w:tc>
          <w:tcPr>
            <w:tcW w:type="dxa" w:w="4392"/>
            <w:shd w:val="clear" w:color="auto" w:fill="2D2380"/>
          </w:tcPr>
          <w:p>
            <w:r>
              <w:rPr>
                <w:rFonts w:ascii="Calibri" w:hAnsi="Calibri"/>
                <w:b/>
                <w:i w:val="0"/>
                <w:color w:val="FFFFFF"/>
                <w:sz w:val="20"/>
              </w:rPr>
              <w:t>Detail</w:t>
            </w:r>
          </w:p>
        </w:tc>
      </w:tr>
      <w:tr>
        <w:tc>
          <w:tcPr>
            <w:tcW w:type="dxa" w:w="4392"/>
          </w:tcPr>
          <w:p>
            <w:r>
              <w:rPr>
                <w:rFonts w:ascii="Calibri" w:hAnsi="Calibri"/>
                <w:b w:val="0"/>
                <w:i w:val="0"/>
                <w:color w:val="0B0B0B"/>
                <w:sz w:val="20"/>
              </w:rPr>
              <w:t>SSL</w:t>
            </w:r>
          </w:p>
        </w:tc>
        <w:tc>
          <w:tcPr>
            <w:tcW w:type="dxa" w:w="4392"/>
          </w:tcPr>
          <w:p>
            <w:r>
              <w:rPr>
                <w:rFonts w:ascii="Calibri" w:hAnsi="Calibri"/>
                <w:b w:val="0"/>
                <w:i w:val="0"/>
                <w:color w:val="0B0B0B"/>
                <w:sz w:val="20"/>
              </w:rPr>
              <w:t>Required (Squarespace automatic)</w:t>
            </w:r>
          </w:p>
        </w:tc>
      </w:tr>
      <w:tr>
        <w:tc>
          <w:tcPr>
            <w:tcW w:type="dxa" w:w="4392"/>
          </w:tcPr>
          <w:p>
            <w:r>
              <w:rPr>
                <w:rFonts w:ascii="Calibri" w:hAnsi="Calibri"/>
                <w:b w:val="0"/>
                <w:i w:val="0"/>
                <w:color w:val="0B0B0B"/>
                <w:sz w:val="20"/>
              </w:rPr>
              <w:t>Privacy policy page</w:t>
            </w:r>
          </w:p>
        </w:tc>
        <w:tc>
          <w:tcPr>
            <w:tcW w:type="dxa" w:w="4392"/>
          </w:tcPr>
          <w:p>
            <w:r>
              <w:rPr>
                <w:rFonts w:ascii="Calibri" w:hAnsi="Calibri"/>
                <w:b w:val="0"/>
                <w:i w:val="0"/>
                <w:color w:val="0B0B0B"/>
                <w:sz w:val="20"/>
              </w:rPr>
              <w:t>Required — linked in footer</w:t>
            </w:r>
          </w:p>
        </w:tc>
      </w:tr>
      <w:tr>
        <w:tc>
          <w:tcPr>
            <w:tcW w:type="dxa" w:w="4392"/>
          </w:tcPr>
          <w:p>
            <w:r>
              <w:rPr>
                <w:rFonts w:ascii="Calibri" w:hAnsi="Calibri"/>
                <w:b w:val="0"/>
                <w:i w:val="0"/>
                <w:color w:val="0B0B0B"/>
                <w:sz w:val="20"/>
              </w:rPr>
              <w:t>Cookie notice</w:t>
            </w:r>
          </w:p>
        </w:tc>
        <w:tc>
          <w:tcPr>
            <w:tcW w:type="dxa" w:w="4392"/>
          </w:tcPr>
          <w:p>
            <w:r>
              <w:rPr>
                <w:rFonts w:ascii="Calibri" w:hAnsi="Calibri"/>
                <w:b w:val="0"/>
                <w:i w:val="0"/>
                <w:color w:val="0B0B0B"/>
                <w:sz w:val="20"/>
              </w:rPr>
              <w:t>Required — compliant with Philippine Data Privacy Act</w:t>
            </w:r>
          </w:p>
        </w:tc>
      </w:tr>
      <w:tr>
        <w:tc>
          <w:tcPr>
            <w:tcW w:type="dxa" w:w="4392"/>
          </w:tcPr>
          <w:p>
            <w:r>
              <w:rPr>
                <w:rFonts w:ascii="Calibri" w:hAnsi="Calibri"/>
                <w:b w:val="0"/>
                <w:i w:val="0"/>
                <w:color w:val="0B0B0B"/>
                <w:sz w:val="20"/>
              </w:rPr>
              <w:t>Form data</w:t>
            </w:r>
          </w:p>
        </w:tc>
        <w:tc>
          <w:tcPr>
            <w:tcW w:type="dxa" w:w="4392"/>
          </w:tcPr>
          <w:p>
            <w:r>
              <w:rPr>
                <w:rFonts w:ascii="Calibri" w:hAnsi="Calibri"/>
                <w:b w:val="0"/>
                <w:i w:val="0"/>
                <w:color w:val="0B0B0B"/>
                <w:sz w:val="20"/>
              </w:rPr>
              <w:t>All submissions stored securely; no third-party sharing</w:t>
            </w:r>
          </w:p>
        </w:tc>
      </w:tr>
      <w:tr>
        <w:tc>
          <w:tcPr>
            <w:tcW w:type="dxa" w:w="4392"/>
          </w:tcPr>
          <w:p>
            <w:r>
              <w:rPr>
                <w:rFonts w:ascii="Calibri" w:hAnsi="Calibri"/>
                <w:b w:val="0"/>
                <w:i w:val="0"/>
                <w:color w:val="0B0B0B"/>
                <w:sz w:val="20"/>
              </w:rPr>
              <w:t>DPA compliance</w:t>
            </w:r>
          </w:p>
        </w:tc>
        <w:tc>
          <w:tcPr>
            <w:tcW w:type="dxa" w:w="4392"/>
          </w:tcPr>
          <w:p>
            <w:r>
              <w:rPr>
                <w:rFonts w:ascii="Calibri" w:hAnsi="Calibri"/>
                <w:b w:val="0"/>
                <w:i w:val="0"/>
                <w:color w:val="0B0B0B"/>
                <w:sz w:val="20"/>
              </w:rPr>
              <w:t>Forms must include consent checkbox and privacy note</w:t>
            </w:r>
          </w:p>
        </w:tc>
      </w:tr>
    </w:tbl>
    <w:p/>
    <w:p>
      <w:r>
        <w:br w:type="page"/>
      </w:r>
    </w:p>
    <w:p>
      <w:pPr>
        <w:spacing w:before="320" w:after="80"/>
      </w:pPr>
      <w:r>
        <w:rPr>
          <w:rFonts w:ascii="Calibri" w:hAnsi="Calibri"/>
          <w:b/>
          <w:i w:val="0"/>
          <w:color w:val="2D2380"/>
          <w:sz w:val="36"/>
        </w:rPr>
        <w:t>SECTION 7 — PROJECT TIMELINE &amp; MILESTONES</w:t>
      </w:r>
    </w:p>
    <w:p>
      <w:pPr>
        <w:pBdr>
          <w:bottom w:val="single" w:sz="4" w:space="1" w:color="D4A017"/>
        </w:pBdr>
        <w:spacing w:before="80" w:after="240"/>
      </w:pPr>
    </w:p>
    <w:p>
      <w:pPr>
        <w:spacing w:before="200" w:after="80"/>
      </w:pPr>
      <w:r>
        <w:rPr>
          <w:rFonts w:ascii="Calibri" w:hAnsi="Calibri"/>
          <w:b/>
          <w:i w:val="0"/>
          <w:color w:val="2D2380"/>
          <w:sz w:val="28"/>
        </w:rPr>
        <w:t>7.1  Phases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Phase</w:t>
            </w:r>
          </w:p>
        </w:tc>
        <w:tc>
          <w:tcPr>
            <w:tcW w:type="dxa" w:w="2928"/>
            <w:shd w:val="clear" w:color="auto" w:fill="2D2380"/>
          </w:tcPr>
          <w:p>
            <w:r>
              <w:rPr>
                <w:rFonts w:ascii="Calibri" w:hAnsi="Calibri"/>
                <w:b/>
                <w:i w:val="0"/>
                <w:color w:val="FFFFFF"/>
                <w:sz w:val="20"/>
              </w:rPr>
              <w:t>Deliverable</w:t>
            </w:r>
          </w:p>
        </w:tc>
        <w:tc>
          <w:tcPr>
            <w:tcW w:type="dxa" w:w="2928"/>
            <w:shd w:val="clear" w:color="auto" w:fill="2D2380"/>
          </w:tcPr>
          <w:p>
            <w:r>
              <w:rPr>
                <w:rFonts w:ascii="Calibri" w:hAnsi="Calibri"/>
                <w:b/>
                <w:i w:val="0"/>
                <w:color w:val="FFFFFF"/>
                <w:sz w:val="20"/>
              </w:rPr>
              <w:t>Deadline</w:t>
            </w:r>
          </w:p>
        </w:tc>
      </w:tr>
      <w:tr>
        <w:tc>
          <w:tcPr>
            <w:tcW w:type="dxa" w:w="2928"/>
          </w:tcPr>
          <w:p>
            <w:r>
              <w:rPr>
                <w:rFonts w:ascii="Calibri" w:hAnsi="Calibri"/>
                <w:b w:val="0"/>
                <w:i w:val="0"/>
                <w:color w:val="0B0B0B"/>
                <w:sz w:val="20"/>
              </w:rPr>
              <w:t>Phase 1</w:t>
            </w:r>
          </w:p>
        </w:tc>
        <w:tc>
          <w:tcPr>
            <w:tcW w:type="dxa" w:w="2928"/>
          </w:tcPr>
          <w:p>
            <w:r>
              <w:rPr>
                <w:rFonts w:ascii="Calibri" w:hAnsi="Calibri"/>
                <w:b w:val="0"/>
                <w:i w:val="0"/>
                <w:color w:val="0B0B0B"/>
                <w:sz w:val="20"/>
              </w:rPr>
              <w:t>Foundation — Squarespace setup, domain connection, brand assets delivered to developer, PRD signed off, design mockups approved</w:t>
            </w:r>
          </w:p>
        </w:tc>
        <w:tc>
          <w:tcPr>
            <w:tcW w:type="dxa" w:w="2928"/>
          </w:tcPr>
          <w:p>
            <w:r>
              <w:rPr>
                <w:rFonts w:ascii="Calibri" w:hAnsi="Calibri"/>
                <w:b w:val="0"/>
                <w:i w:val="0"/>
                <w:color w:val="0B0B0B"/>
                <w:sz w:val="20"/>
              </w:rPr>
              <w:t>End of July 2026</w:t>
            </w:r>
          </w:p>
        </w:tc>
      </w:tr>
      <w:tr>
        <w:tc>
          <w:tcPr>
            <w:tcW w:type="dxa" w:w="2928"/>
          </w:tcPr>
          <w:p>
            <w:r>
              <w:rPr>
                <w:rFonts w:ascii="Calibri" w:hAnsi="Calibri"/>
                <w:b w:val="0"/>
                <w:i w:val="0"/>
                <w:color w:val="0B0B0B"/>
                <w:sz w:val="20"/>
              </w:rPr>
              <w:t>Phase 2</w:t>
            </w:r>
          </w:p>
        </w:tc>
        <w:tc>
          <w:tcPr>
            <w:tcW w:type="dxa" w:w="2928"/>
          </w:tcPr>
          <w:p>
            <w:r>
              <w:rPr>
                <w:rFonts w:ascii="Calibri" w:hAnsi="Calibri"/>
                <w:b w:val="0"/>
                <w:i w:val="0"/>
                <w:color w:val="0B0B0B"/>
                <w:sz w:val="20"/>
              </w:rPr>
              <w:t>Content — Clarity-First Diagnostic PDF designed and embedded, initial blog article placeholders live, Mailchimp connected</w:t>
            </w:r>
          </w:p>
        </w:tc>
        <w:tc>
          <w:tcPr>
            <w:tcW w:type="dxa" w:w="2928"/>
          </w:tcPr>
          <w:p>
            <w:r>
              <w:rPr>
                <w:rFonts w:ascii="Calibri" w:hAnsi="Calibri"/>
                <w:b w:val="0"/>
                <w:i w:val="0"/>
                <w:color w:val="0B0B0B"/>
                <w:sz w:val="20"/>
              </w:rPr>
              <w:t>End of August 2026</w:t>
            </w:r>
          </w:p>
        </w:tc>
      </w:tr>
      <w:tr>
        <w:tc>
          <w:tcPr>
            <w:tcW w:type="dxa" w:w="2928"/>
          </w:tcPr>
          <w:p>
            <w:r>
              <w:rPr>
                <w:rFonts w:ascii="Calibri" w:hAnsi="Calibri"/>
                <w:b w:val="0"/>
                <w:i w:val="0"/>
                <w:color w:val="0B0B0B"/>
                <w:sz w:val="20"/>
              </w:rPr>
              <w:t>Phase 3</w:t>
            </w:r>
          </w:p>
        </w:tc>
        <w:tc>
          <w:tcPr>
            <w:tcW w:type="dxa" w:w="2928"/>
          </w:tcPr>
          <w:p>
            <w:r>
              <w:rPr>
                <w:rFonts w:ascii="Calibri" w:hAnsi="Calibri"/>
                <w:b w:val="0"/>
                <w:i w:val="0"/>
                <w:color w:val="0B0B0B"/>
                <w:sz w:val="20"/>
              </w:rPr>
              <w:t>Enhancement — CRM capability integrated, chatbot built and connected</w:t>
            </w:r>
          </w:p>
        </w:tc>
        <w:tc>
          <w:tcPr>
            <w:tcW w:type="dxa" w:w="2928"/>
          </w:tcPr>
          <w:p>
            <w:r>
              <w:rPr>
                <w:rFonts w:ascii="Calibri" w:hAnsi="Calibri"/>
                <w:b w:val="0"/>
                <w:i w:val="0"/>
                <w:color w:val="0B0B0B"/>
                <w:sz w:val="20"/>
              </w:rPr>
              <w:t>End of October 2026</w:t>
            </w:r>
          </w:p>
        </w:tc>
      </w:tr>
      <w:tr>
        <w:tc>
          <w:tcPr>
            <w:tcW w:type="dxa" w:w="2928"/>
          </w:tcPr>
          <w:p>
            <w:r>
              <w:rPr>
                <w:rFonts w:ascii="Calibri" w:hAnsi="Calibri"/>
                <w:b w:val="0"/>
                <w:i w:val="0"/>
                <w:color w:val="0B0B0B"/>
                <w:sz w:val="20"/>
              </w:rPr>
              <w:t>Launch</w:t>
            </w:r>
          </w:p>
        </w:tc>
        <w:tc>
          <w:tcPr>
            <w:tcW w:type="dxa" w:w="2928"/>
          </w:tcPr>
          <w:p>
            <w:r>
              <w:rPr>
                <w:rFonts w:ascii="Calibri" w:hAnsi="Calibri"/>
                <w:b w:val="0"/>
                <w:i w:val="0"/>
                <w:color w:val="0B0B0B"/>
                <w:sz w:val="20"/>
              </w:rPr>
              <w:t>DNS confirmed, SSL verified, GA4 live, sitemap submitted, site goes live</w:t>
            </w:r>
          </w:p>
        </w:tc>
        <w:tc>
          <w:tcPr>
            <w:tcW w:type="dxa" w:w="2928"/>
          </w:tcPr>
          <w:p>
            <w:r>
              <w:rPr>
                <w:rFonts w:ascii="Calibri" w:hAnsi="Calibri"/>
                <w:b w:val="0"/>
                <w:i w:val="0"/>
                <w:color w:val="0B0B0B"/>
                <w:sz w:val="20"/>
              </w:rPr>
              <w:t>November 5, 2026</w:t>
            </w:r>
          </w:p>
        </w:tc>
      </w:tr>
    </w:tbl>
    <w:p/>
    <w:p>
      <w:pPr>
        <w:spacing w:after="120"/>
      </w:pPr>
      <w:r>
        <w:rPr>
          <w:rFonts w:ascii="Calibri" w:hAnsi="Calibri"/>
          <w:b w:val="0"/>
          <w:i w:val="0"/>
          <w:color w:val="52514E"/>
          <w:sz w:val="22"/>
        </w:rPr>
        <w:t>Notes:</w:t>
      </w:r>
    </w:p>
    <w:p>
      <w:pPr>
        <w:pStyle w:val="ListBullet"/>
        <w:spacing w:after="60"/>
      </w:pPr>
      <w:r>
        <w:rPr>
          <w:rFonts w:ascii="Calibri" w:hAnsi="Calibri"/>
          <w:b w:val="0"/>
          <w:i w:val="0"/>
          <w:color w:val="52514E"/>
          <w:sz w:val="22"/>
        </w:rPr>
        <w:t>One-week buffer built in between Phase 3 completion and launch date</w:t>
      </w:r>
    </w:p>
    <w:p>
      <w:pPr>
        <w:pStyle w:val="ListBullet"/>
        <w:spacing w:after="60"/>
      </w:pPr>
      <w:r>
        <w:rPr>
          <w:rFonts w:ascii="Calibri" w:hAnsi="Calibri"/>
          <w:b w:val="0"/>
          <w:i w:val="0"/>
          <w:color w:val="52514E"/>
          <w:sz w:val="22"/>
        </w:rPr>
        <w:t>Voice command / accessibility feature deferred — Squarespace cannot support it at this stage; revisit in a future iteration</w:t>
      </w:r>
    </w:p>
    <w:p>
      <w:pPr>
        <w:pStyle w:val="ListBullet"/>
        <w:spacing w:after="60"/>
      </w:pPr>
      <w:r>
        <w:rPr>
          <w:rFonts w:ascii="Calibri" w:hAnsi="Calibri"/>
          <w:b w:val="0"/>
          <w:i w:val="0"/>
          <w:color w:val="52514E"/>
          <w:sz w:val="22"/>
        </w:rPr>
        <w:t>Chatbot to be handled by Chenny's existing specialist contact</w:t>
      </w:r>
    </w:p>
    <w:p>
      <w:pPr>
        <w:pStyle w:val="ListBullet"/>
        <w:spacing w:after="60"/>
      </w:pPr>
      <w:r>
        <w:rPr>
          <w:rFonts w:ascii="Calibri" w:hAnsi="Calibri"/>
          <w:b w:val="0"/>
          <w:i w:val="0"/>
          <w:color w:val="52514E"/>
          <w:sz w:val="22"/>
        </w:rPr>
        <w:t>Testimonials to be added post-launch as Chenny collects them with written permission</w:t>
      </w:r>
    </w:p>
    <w:p>
      <w:pPr>
        <w:spacing w:before="200" w:after="80"/>
      </w:pPr>
      <w:r>
        <w:rPr>
          <w:rFonts w:ascii="Calibri" w:hAnsi="Calibri"/>
          <w:b/>
          <w:i w:val="0"/>
          <w:color w:val="2D2380"/>
          <w:sz w:val="28"/>
        </w:rPr>
        <w:t>7.2  Key dates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Milestone</w:t>
            </w:r>
          </w:p>
        </w:tc>
        <w:tc>
          <w:tcPr>
            <w:tcW w:type="dxa" w:w="4392"/>
            <w:shd w:val="clear" w:color="auto" w:fill="2D2380"/>
          </w:tcPr>
          <w:p>
            <w:r>
              <w:rPr>
                <w:rFonts w:ascii="Calibri" w:hAnsi="Calibri"/>
                <w:b/>
                <w:i w:val="0"/>
                <w:color w:val="FFFFFF"/>
                <w:sz w:val="20"/>
              </w:rPr>
              <w:t>Date</w:t>
            </w:r>
          </w:p>
        </w:tc>
      </w:tr>
      <w:tr>
        <w:tc>
          <w:tcPr>
            <w:tcW w:type="dxa" w:w="4392"/>
          </w:tcPr>
          <w:p>
            <w:r>
              <w:rPr>
                <w:rFonts w:ascii="Calibri" w:hAnsi="Calibri"/>
                <w:b w:val="0"/>
                <w:i w:val="0"/>
                <w:color w:val="0B0B0B"/>
                <w:sz w:val="20"/>
              </w:rPr>
              <w:t>PRD approved</w:t>
            </w:r>
          </w:p>
        </w:tc>
        <w:tc>
          <w:tcPr>
            <w:tcW w:type="dxa" w:w="4392"/>
          </w:tcPr>
          <w:p>
            <w:r>
              <w:rPr>
                <w:rFonts w:ascii="Calibri" w:hAnsi="Calibri"/>
                <w:b w:val="0"/>
                <w:i w:val="0"/>
                <w:color w:val="0B0B0B"/>
                <w:sz w:val="20"/>
              </w:rPr>
              <w:t>July 2026</w:t>
            </w:r>
          </w:p>
        </w:tc>
      </w:tr>
      <w:tr>
        <w:tc>
          <w:tcPr>
            <w:tcW w:type="dxa" w:w="4392"/>
          </w:tcPr>
          <w:p>
            <w:r>
              <w:rPr>
                <w:rFonts w:ascii="Calibri" w:hAnsi="Calibri"/>
                <w:b w:val="0"/>
                <w:i w:val="0"/>
                <w:color w:val="0B0B0B"/>
                <w:sz w:val="20"/>
              </w:rPr>
              <w:t>Phase 1 complete</w:t>
            </w:r>
          </w:p>
        </w:tc>
        <w:tc>
          <w:tcPr>
            <w:tcW w:type="dxa" w:w="4392"/>
          </w:tcPr>
          <w:p>
            <w:r>
              <w:rPr>
                <w:rFonts w:ascii="Calibri" w:hAnsi="Calibri"/>
                <w:b w:val="0"/>
                <w:i w:val="0"/>
                <w:color w:val="0B0B0B"/>
                <w:sz w:val="20"/>
              </w:rPr>
              <w:t>End of July 2026</w:t>
            </w:r>
          </w:p>
        </w:tc>
      </w:tr>
      <w:tr>
        <w:tc>
          <w:tcPr>
            <w:tcW w:type="dxa" w:w="4392"/>
          </w:tcPr>
          <w:p>
            <w:r>
              <w:rPr>
                <w:rFonts w:ascii="Calibri" w:hAnsi="Calibri"/>
                <w:b w:val="0"/>
                <w:i w:val="0"/>
                <w:color w:val="0B0B0B"/>
                <w:sz w:val="20"/>
              </w:rPr>
              <w:t>Phase 2 complete</w:t>
            </w:r>
          </w:p>
        </w:tc>
        <w:tc>
          <w:tcPr>
            <w:tcW w:type="dxa" w:w="4392"/>
          </w:tcPr>
          <w:p>
            <w:r>
              <w:rPr>
                <w:rFonts w:ascii="Calibri" w:hAnsi="Calibri"/>
                <w:b w:val="0"/>
                <w:i w:val="0"/>
                <w:color w:val="0B0B0B"/>
                <w:sz w:val="20"/>
              </w:rPr>
              <w:t>End of August 2026</w:t>
            </w:r>
          </w:p>
        </w:tc>
      </w:tr>
      <w:tr>
        <w:tc>
          <w:tcPr>
            <w:tcW w:type="dxa" w:w="4392"/>
          </w:tcPr>
          <w:p>
            <w:r>
              <w:rPr>
                <w:rFonts w:ascii="Calibri" w:hAnsi="Calibri"/>
                <w:b w:val="0"/>
                <w:i w:val="0"/>
                <w:color w:val="0B0B0B"/>
                <w:sz w:val="20"/>
              </w:rPr>
              <w:t>Phase 3 complete</w:t>
            </w:r>
          </w:p>
        </w:tc>
        <w:tc>
          <w:tcPr>
            <w:tcW w:type="dxa" w:w="4392"/>
          </w:tcPr>
          <w:p>
            <w:r>
              <w:rPr>
                <w:rFonts w:ascii="Calibri" w:hAnsi="Calibri"/>
                <w:b w:val="0"/>
                <w:i w:val="0"/>
                <w:color w:val="0B0B0B"/>
                <w:sz w:val="20"/>
              </w:rPr>
              <w:t>End of October 2026</w:t>
            </w:r>
          </w:p>
        </w:tc>
      </w:tr>
      <w:tr>
        <w:tc>
          <w:tcPr>
            <w:tcW w:type="dxa" w:w="4392"/>
          </w:tcPr>
          <w:p>
            <w:r>
              <w:rPr>
                <w:rFonts w:ascii="Calibri" w:hAnsi="Calibri"/>
                <w:b w:val="0"/>
                <w:i w:val="0"/>
                <w:color w:val="0B0B0B"/>
                <w:sz w:val="20"/>
              </w:rPr>
              <w:t>Launch</w:t>
            </w:r>
          </w:p>
        </w:tc>
        <w:tc>
          <w:tcPr>
            <w:tcW w:type="dxa" w:w="4392"/>
          </w:tcPr>
          <w:p>
            <w:r>
              <w:rPr>
                <w:rFonts w:ascii="Calibri" w:hAnsi="Calibri"/>
                <w:b w:val="0"/>
                <w:i w:val="0"/>
                <w:color w:val="0B0B0B"/>
                <w:sz w:val="20"/>
              </w:rPr>
              <w:t>November 5, 2026</w:t>
            </w:r>
          </w:p>
        </w:tc>
      </w:tr>
    </w:tbl>
    <w:p/>
    <w:p>
      <w:r>
        <w:br w:type="page"/>
      </w:r>
    </w:p>
    <w:p>
      <w:pPr>
        <w:spacing w:before="320" w:after="80"/>
      </w:pPr>
      <w:r>
        <w:rPr>
          <w:rFonts w:ascii="Calibri" w:hAnsi="Calibri"/>
          <w:b/>
          <w:i w:val="0"/>
          <w:color w:val="2D2380"/>
          <w:sz w:val="36"/>
        </w:rPr>
        <w:t>SECTION 8 — TEAM &amp; RESPONSIBILITIES</w:t>
      </w:r>
    </w:p>
    <w:p>
      <w:pPr>
        <w:pBdr>
          <w:bottom w:val="single" w:sz="4" w:space="1" w:color="D4A017"/>
        </w:pBdr>
        <w:spacing w:before="80" w:after="240"/>
      </w:pPr>
    </w:p>
    <w:p>
      <w:pPr>
        <w:spacing w:before="200" w:after="80"/>
      </w:pPr>
      <w:r>
        <w:rPr>
          <w:rFonts w:ascii="Calibri" w:hAnsi="Calibri"/>
          <w:b/>
          <w:i w:val="0"/>
          <w:color w:val="2D2380"/>
          <w:sz w:val="28"/>
        </w:rPr>
        <w:t>8.1  Project roles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Role</w:t>
            </w:r>
          </w:p>
        </w:tc>
        <w:tc>
          <w:tcPr>
            <w:tcW w:type="dxa" w:w="4392"/>
            <w:shd w:val="clear" w:color="auto" w:fill="2D2380"/>
          </w:tcPr>
          <w:p>
            <w:r>
              <w:rPr>
                <w:rFonts w:ascii="Calibri" w:hAnsi="Calibri"/>
                <w:b/>
                <w:i w:val="0"/>
                <w:color w:val="FFFFFF"/>
                <w:sz w:val="20"/>
              </w:rPr>
              <w:t>Name / Contact</w:t>
            </w:r>
          </w:p>
        </w:tc>
      </w:tr>
      <w:tr>
        <w:tc>
          <w:tcPr>
            <w:tcW w:type="dxa" w:w="4392"/>
          </w:tcPr>
          <w:p>
            <w:r>
              <w:rPr>
                <w:rFonts w:ascii="Calibri" w:hAnsi="Calibri"/>
                <w:b w:val="0"/>
                <w:i w:val="0"/>
                <w:color w:val="0B0B0B"/>
                <w:sz w:val="20"/>
              </w:rPr>
              <w:t>Client / Business owner</w:t>
            </w:r>
          </w:p>
        </w:tc>
        <w:tc>
          <w:tcPr>
            <w:tcW w:type="dxa" w:w="4392"/>
          </w:tcPr>
          <w:p>
            <w:r>
              <w:rPr>
                <w:rFonts w:ascii="Calibri" w:hAnsi="Calibri"/>
                <w:b w:val="0"/>
                <w:i w:val="0"/>
                <w:color w:val="0B0B0B"/>
                <w:sz w:val="20"/>
              </w:rPr>
              <w:t>Chenny Galano · chenny@cfgconsultingph.com · 09178086881</w:t>
            </w:r>
          </w:p>
        </w:tc>
      </w:tr>
      <w:tr>
        <w:tc>
          <w:tcPr>
            <w:tcW w:type="dxa" w:w="4392"/>
          </w:tcPr>
          <w:p>
            <w:r>
              <w:rPr>
                <w:rFonts w:ascii="Calibri" w:hAnsi="Calibri"/>
                <w:b w:val="0"/>
                <w:i w:val="0"/>
                <w:color w:val="0B0B0B"/>
                <w:sz w:val="20"/>
              </w:rPr>
              <w:t>Web developer / agency</w:t>
            </w:r>
          </w:p>
        </w:tc>
        <w:tc>
          <w:tcPr>
            <w:tcW w:type="dxa" w:w="4392"/>
          </w:tcPr>
          <w:p>
            <w:r>
              <w:rPr>
                <w:rFonts w:ascii="Calibri" w:hAnsi="Calibri"/>
                <w:b w:val="0"/>
                <w:i w:val="0"/>
                <w:color w:val="0B0B0B"/>
                <w:sz w:val="20"/>
              </w:rPr>
              <w:t>To be determined</w:t>
            </w:r>
          </w:p>
        </w:tc>
      </w:tr>
      <w:tr>
        <w:tc>
          <w:tcPr>
            <w:tcW w:type="dxa" w:w="4392"/>
          </w:tcPr>
          <w:p>
            <w:r>
              <w:rPr>
                <w:rFonts w:ascii="Calibri" w:hAnsi="Calibri"/>
                <w:b w:val="0"/>
                <w:i w:val="0"/>
                <w:color w:val="0B0B0B"/>
                <w:sz w:val="20"/>
              </w:rPr>
              <w:t>Chatbot specialist</w:t>
            </w:r>
          </w:p>
        </w:tc>
        <w:tc>
          <w:tcPr>
            <w:tcW w:type="dxa" w:w="4392"/>
          </w:tcPr>
          <w:p>
            <w:r>
              <w:rPr>
                <w:rFonts w:ascii="Calibri" w:hAnsi="Calibri"/>
                <w:b w:val="0"/>
                <w:i w:val="0"/>
                <w:color w:val="0B0B0B"/>
                <w:sz w:val="20"/>
              </w:rPr>
              <w:t>Chenny's contact (name TBD)</w:t>
            </w:r>
          </w:p>
        </w:tc>
      </w:tr>
      <w:tr>
        <w:tc>
          <w:tcPr>
            <w:tcW w:type="dxa" w:w="4392"/>
          </w:tcPr>
          <w:p>
            <w:r>
              <w:rPr>
                <w:rFonts w:ascii="Calibri" w:hAnsi="Calibri"/>
                <w:b w:val="0"/>
                <w:i w:val="0"/>
                <w:color w:val="0B0B0B"/>
                <w:sz w:val="20"/>
              </w:rPr>
              <w:t>Photographer</w:t>
            </w:r>
          </w:p>
        </w:tc>
        <w:tc>
          <w:tcPr>
            <w:tcW w:type="dxa" w:w="4392"/>
          </w:tcPr>
          <w:p>
            <w:r>
              <w:rPr>
                <w:rFonts w:ascii="Calibri" w:hAnsi="Calibri"/>
                <w:b w:val="0"/>
                <w:i w:val="0"/>
                <w:color w:val="0B0B0B"/>
                <w:sz w:val="20"/>
              </w:rPr>
              <w:t>To be arranged — needed for hero and about page images before Phase 1</w:t>
            </w:r>
          </w:p>
        </w:tc>
      </w:tr>
      <w:tr>
        <w:tc>
          <w:tcPr>
            <w:tcW w:type="dxa" w:w="4392"/>
          </w:tcPr>
          <w:p>
            <w:r>
              <w:rPr>
                <w:rFonts w:ascii="Calibri" w:hAnsi="Calibri"/>
                <w:b w:val="0"/>
                <w:i w:val="0"/>
                <w:color w:val="0B0B0B"/>
                <w:sz w:val="20"/>
              </w:rPr>
              <w:t>Copywriter</w:t>
            </w:r>
          </w:p>
        </w:tc>
        <w:tc>
          <w:tcPr>
            <w:tcW w:type="dxa" w:w="4392"/>
          </w:tcPr>
          <w:p>
            <w:r>
              <w:rPr>
                <w:rFonts w:ascii="Calibri" w:hAnsi="Calibri"/>
                <w:b w:val="0"/>
                <w:i w:val="0"/>
                <w:color w:val="0B0B0B"/>
                <w:sz w:val="20"/>
              </w:rPr>
              <w:t>Content provided by client</w:t>
            </w:r>
          </w:p>
        </w:tc>
      </w:tr>
      <w:tr>
        <w:tc>
          <w:tcPr>
            <w:tcW w:type="dxa" w:w="4392"/>
          </w:tcPr>
          <w:p>
            <w:r>
              <w:rPr>
                <w:rFonts w:ascii="Calibri" w:hAnsi="Calibri"/>
                <w:b w:val="0"/>
                <w:i w:val="0"/>
                <w:color w:val="0B0B0B"/>
                <w:sz w:val="20"/>
              </w:rPr>
              <w:t>Project manager</w:t>
            </w:r>
          </w:p>
        </w:tc>
        <w:tc>
          <w:tcPr>
            <w:tcW w:type="dxa" w:w="4392"/>
          </w:tcPr>
          <w:p>
            <w:r>
              <w:rPr>
                <w:rFonts w:ascii="Calibri" w:hAnsi="Calibri"/>
                <w:b w:val="0"/>
                <w:i w:val="0"/>
                <w:color w:val="0B0B0B"/>
                <w:sz w:val="20"/>
              </w:rPr>
              <w:t>To be determined</w:t>
            </w:r>
          </w:p>
        </w:tc>
      </w:tr>
    </w:tbl>
    <w:p/>
    <w:p>
      <w:pPr>
        <w:spacing w:before="200" w:after="80"/>
      </w:pPr>
      <w:r>
        <w:rPr>
          <w:rFonts w:ascii="Calibri" w:hAnsi="Calibri"/>
          <w:b/>
          <w:i w:val="0"/>
          <w:color w:val="2D2380"/>
          <w:sz w:val="28"/>
        </w:rPr>
        <w:t>8.2  Content responsibilities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D2380"/>
          </w:tcPr>
          <w:p>
            <w:r>
              <w:rPr>
                <w:rFonts w:ascii="Calibri" w:hAnsi="Calibri"/>
                <w:b/>
                <w:i w:val="0"/>
                <w:color w:val="FFFFFF"/>
                <w:sz w:val="20"/>
              </w:rPr>
              <w:t>Item</w:t>
            </w:r>
          </w:p>
        </w:tc>
        <w:tc>
          <w:tcPr>
            <w:tcW w:type="dxa" w:w="4392"/>
            <w:shd w:val="clear" w:color="auto" w:fill="2D2380"/>
          </w:tcPr>
          <w:p>
            <w:r>
              <w:rPr>
                <w:rFonts w:ascii="Calibri" w:hAnsi="Calibri"/>
                <w:b/>
                <w:i w:val="0"/>
                <w:color w:val="FFFFFF"/>
                <w:sz w:val="20"/>
              </w:rPr>
              <w:t>Responsible party</w:t>
            </w:r>
          </w:p>
        </w:tc>
      </w:tr>
      <w:tr>
        <w:tc>
          <w:tcPr>
            <w:tcW w:type="dxa" w:w="4392"/>
          </w:tcPr>
          <w:p>
            <w:r>
              <w:rPr>
                <w:rFonts w:ascii="Calibri" w:hAnsi="Calibri"/>
                <w:b w:val="0"/>
                <w:i w:val="0"/>
                <w:color w:val="0B0B0B"/>
                <w:sz w:val="20"/>
              </w:rPr>
              <w:t>All written copy</w:t>
            </w:r>
          </w:p>
        </w:tc>
        <w:tc>
          <w:tcPr>
            <w:tcW w:type="dxa" w:w="4392"/>
          </w:tcPr>
          <w:p>
            <w:r>
              <w:rPr>
                <w:rFonts w:ascii="Calibri" w:hAnsi="Calibri"/>
                <w:b w:val="0"/>
                <w:i w:val="0"/>
                <w:color w:val="0B0B0B"/>
                <w:sz w:val="20"/>
              </w:rPr>
              <w:t>Provided by client (Change For Good Consulting)</w:t>
            </w:r>
          </w:p>
        </w:tc>
      </w:tr>
      <w:tr>
        <w:tc>
          <w:tcPr>
            <w:tcW w:type="dxa" w:w="4392"/>
          </w:tcPr>
          <w:p>
            <w:r>
              <w:rPr>
                <w:rFonts w:ascii="Calibri" w:hAnsi="Calibri"/>
                <w:b w:val="0"/>
                <w:i w:val="0"/>
                <w:color w:val="0B0B0B"/>
                <w:sz w:val="20"/>
              </w:rPr>
              <w:t>Chenny's photos</w:t>
            </w:r>
          </w:p>
        </w:tc>
        <w:tc>
          <w:tcPr>
            <w:tcW w:type="dxa" w:w="4392"/>
          </w:tcPr>
          <w:p>
            <w:r>
              <w:rPr>
                <w:rFonts w:ascii="Calibri" w:hAnsi="Calibri"/>
                <w:b w:val="0"/>
                <w:i w:val="0"/>
                <w:color w:val="0B0B0B"/>
                <w:sz w:val="20"/>
              </w:rPr>
              <w:t>Client to arrange photography session before Phase 1 deadline</w:t>
            </w:r>
          </w:p>
        </w:tc>
      </w:tr>
      <w:tr>
        <w:tc>
          <w:tcPr>
            <w:tcW w:type="dxa" w:w="4392"/>
          </w:tcPr>
          <w:p>
            <w:r>
              <w:rPr>
                <w:rFonts w:ascii="Calibri" w:hAnsi="Calibri"/>
                <w:b w:val="0"/>
                <w:i w:val="0"/>
                <w:color w:val="0B0B0B"/>
                <w:sz w:val="20"/>
              </w:rPr>
              <w:t>Client logos (PAL, BSP, etc.)</w:t>
            </w:r>
          </w:p>
        </w:tc>
        <w:tc>
          <w:tcPr>
            <w:tcW w:type="dxa" w:w="4392"/>
          </w:tcPr>
          <w:p>
            <w:r>
              <w:rPr>
                <w:rFonts w:ascii="Calibri" w:hAnsi="Calibri"/>
                <w:b w:val="0"/>
                <w:i w:val="0"/>
                <w:color w:val="0B0B0B"/>
                <w:sz w:val="20"/>
              </w:rPr>
              <w:t>Client to obtain and provide approved logo files</w:t>
            </w:r>
          </w:p>
        </w:tc>
      </w:tr>
      <w:tr>
        <w:tc>
          <w:tcPr>
            <w:tcW w:type="dxa" w:w="4392"/>
          </w:tcPr>
          <w:p>
            <w:r>
              <w:rPr>
                <w:rFonts w:ascii="Calibri" w:hAnsi="Calibri"/>
                <w:b w:val="0"/>
                <w:i w:val="0"/>
                <w:color w:val="0B0B0B"/>
                <w:sz w:val="20"/>
              </w:rPr>
              <w:t>Blog articles (initial 3)</w:t>
            </w:r>
          </w:p>
        </w:tc>
        <w:tc>
          <w:tcPr>
            <w:tcW w:type="dxa" w:w="4392"/>
          </w:tcPr>
          <w:p>
            <w:r>
              <w:rPr>
                <w:rFonts w:ascii="Calibri" w:hAnsi="Calibri"/>
                <w:b w:val="0"/>
                <w:i w:val="0"/>
                <w:color w:val="0B0B0B"/>
                <w:sz w:val="20"/>
              </w:rPr>
              <w:t>Client to write or approve drafted content before Phase 2</w:t>
            </w:r>
          </w:p>
        </w:tc>
      </w:tr>
      <w:tr>
        <w:tc>
          <w:tcPr>
            <w:tcW w:type="dxa" w:w="4392"/>
          </w:tcPr>
          <w:p>
            <w:r>
              <w:rPr>
                <w:rFonts w:ascii="Calibri" w:hAnsi="Calibri"/>
                <w:b w:val="0"/>
                <w:i w:val="0"/>
                <w:color w:val="0B0B0B"/>
                <w:sz w:val="20"/>
              </w:rPr>
              <w:t>Clarity-First Diagnostic PDF</w:t>
            </w:r>
          </w:p>
        </w:tc>
        <w:tc>
          <w:tcPr>
            <w:tcW w:type="dxa" w:w="4392"/>
          </w:tcPr>
          <w:p>
            <w:r>
              <w:rPr>
                <w:rFonts w:ascii="Calibri" w:hAnsi="Calibri"/>
                <w:b w:val="0"/>
                <w:i w:val="0"/>
                <w:color w:val="0B0B0B"/>
                <w:sz w:val="20"/>
              </w:rPr>
              <w:t>Content by client; design by developer/designer — Phase 2</w:t>
            </w:r>
          </w:p>
        </w:tc>
      </w:tr>
      <w:tr>
        <w:tc>
          <w:tcPr>
            <w:tcW w:type="dxa" w:w="4392"/>
          </w:tcPr>
          <w:p>
            <w:r>
              <w:rPr>
                <w:rFonts w:ascii="Calibri" w:hAnsi="Calibri"/>
                <w:b w:val="0"/>
                <w:i w:val="0"/>
                <w:color w:val="0B0B0B"/>
                <w:sz w:val="20"/>
              </w:rPr>
              <w:t>Testimonials</w:t>
            </w:r>
          </w:p>
        </w:tc>
        <w:tc>
          <w:tcPr>
            <w:tcW w:type="dxa" w:w="4392"/>
          </w:tcPr>
          <w:p>
            <w:r>
              <w:rPr>
                <w:rFonts w:ascii="Calibri" w:hAnsi="Calibri"/>
                <w:b w:val="0"/>
                <w:i w:val="0"/>
                <w:color w:val="0B0B0B"/>
                <w:sz w:val="20"/>
              </w:rPr>
              <w:t>Client to collect post-launch with written permission</w:t>
            </w:r>
          </w:p>
        </w:tc>
      </w:tr>
      <w:tr>
        <w:tc>
          <w:tcPr>
            <w:tcW w:type="dxa" w:w="4392"/>
          </w:tcPr>
          <w:p>
            <w:r>
              <w:rPr>
                <w:rFonts w:ascii="Calibri" w:hAnsi="Calibri"/>
                <w:b w:val="0"/>
                <w:i w:val="0"/>
                <w:color w:val="0B0B0B"/>
                <w:sz w:val="20"/>
              </w:rPr>
              <w:t>Mailchimp account setup</w:t>
            </w:r>
          </w:p>
        </w:tc>
        <w:tc>
          <w:tcPr>
            <w:tcW w:type="dxa" w:w="4392"/>
          </w:tcPr>
          <w:p>
            <w:r>
              <w:rPr>
                <w:rFonts w:ascii="Calibri" w:hAnsi="Calibri"/>
                <w:b w:val="0"/>
                <w:i w:val="0"/>
                <w:color w:val="0B0B0B"/>
                <w:sz w:val="20"/>
              </w:rPr>
              <w:t>Client</w:t>
            </w:r>
          </w:p>
        </w:tc>
      </w:tr>
    </w:tbl>
    <w:p/>
    <w:p>
      <w:r>
        <w:br w:type="page"/>
      </w:r>
    </w:p>
    <w:p>
      <w:pPr>
        <w:spacing w:before="320" w:after="80"/>
      </w:pPr>
      <w:r>
        <w:rPr>
          <w:rFonts w:ascii="Calibri" w:hAnsi="Calibri"/>
          <w:b/>
          <w:i w:val="0"/>
          <w:color w:val="2D2380"/>
          <w:sz w:val="36"/>
        </w:rPr>
        <w:t>SECTION 9 — APPROVAL &amp; SIGN-OFF</w:t>
      </w:r>
    </w:p>
    <w:p>
      <w:pPr>
        <w:pBdr>
          <w:bottom w:val="single" w:sz="4" w:space="1" w:color="D4A017"/>
        </w:pBdr>
        <w:spacing w:before="80" w:after="240"/>
      </w:pPr>
    </w:p>
    <w:p>
      <w:pPr>
        <w:spacing w:after="120"/>
      </w:pPr>
      <w:r>
        <w:rPr>
          <w:rFonts w:ascii="Calibri" w:hAnsi="Calibri"/>
          <w:b w:val="0"/>
          <w:i w:val="0"/>
          <w:color w:val="52514E"/>
          <w:sz w:val="22"/>
        </w:rPr>
        <w:t>By signing below, all parties confirm they have read and agreed to the requirements outlined in this Product Requirements Document. Any changes after sign-off must go through a formal change request.</w:t>
      </w:r>
    </w:p>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2380"/>
          </w:tcPr>
          <w:p>
            <w:r>
              <w:rPr>
                <w:rFonts w:ascii="Calibri" w:hAnsi="Calibri"/>
                <w:b/>
                <w:i w:val="0"/>
                <w:color w:val="FFFFFF"/>
                <w:sz w:val="20"/>
              </w:rPr>
              <w:t>Party</w:t>
            </w:r>
          </w:p>
        </w:tc>
        <w:tc>
          <w:tcPr>
            <w:tcW w:type="dxa" w:w="2928"/>
            <w:shd w:val="clear" w:color="auto" w:fill="2D2380"/>
          </w:tcPr>
          <w:p>
            <w:r>
              <w:rPr>
                <w:rFonts w:ascii="Calibri" w:hAnsi="Calibri"/>
                <w:b/>
                <w:i w:val="0"/>
                <w:color w:val="FFFFFF"/>
                <w:sz w:val="20"/>
              </w:rPr>
              <w:t>Signature</w:t>
            </w:r>
          </w:p>
        </w:tc>
        <w:tc>
          <w:tcPr>
            <w:tcW w:type="dxa" w:w="2928"/>
            <w:shd w:val="clear" w:color="auto" w:fill="2D2380"/>
          </w:tcPr>
          <w:p>
            <w:r>
              <w:rPr>
                <w:rFonts w:ascii="Calibri" w:hAnsi="Calibri"/>
                <w:b/>
                <w:i w:val="0"/>
                <w:color w:val="FFFFFF"/>
                <w:sz w:val="20"/>
              </w:rPr>
              <w:t>Date</w:t>
            </w:r>
          </w:p>
        </w:tc>
      </w:tr>
      <w:tr>
        <w:tc>
          <w:tcPr>
            <w:tcW w:type="dxa" w:w="2928"/>
          </w:tcPr>
          <w:p>
            <w:r>
              <w:rPr>
                <w:rFonts w:ascii="Calibri" w:hAnsi="Calibri"/>
                <w:b w:val="0"/>
                <w:i w:val="0"/>
                <w:color w:val="0B0B0B"/>
                <w:sz w:val="20"/>
              </w:rPr>
              <w:t>Client (Chenny Galano)</w:t>
            </w:r>
          </w:p>
        </w:tc>
        <w:tc>
          <w:tcPr>
            <w:tcW w:type="dxa" w:w="2928"/>
          </w:tcPr>
          <w:p>
            <w:r>
              <w:rPr>
                <w:rFonts w:ascii="Calibri" w:hAnsi="Calibri"/>
                <w:b w:val="0"/>
                <w:i w:val="0"/>
                <w:color w:val="0B0B0B"/>
                <w:sz w:val="20"/>
              </w:rPr>
            </w:r>
          </w:p>
        </w:tc>
        <w:tc>
          <w:tcPr>
            <w:tcW w:type="dxa" w:w="2928"/>
          </w:tcPr>
          <w:p>
            <w:r>
              <w:rPr>
                <w:rFonts w:ascii="Calibri" w:hAnsi="Calibri"/>
                <w:b w:val="0"/>
                <w:i w:val="0"/>
                <w:color w:val="0B0B0B"/>
                <w:sz w:val="20"/>
              </w:rPr>
            </w:r>
          </w:p>
        </w:tc>
      </w:tr>
      <w:tr>
        <w:tc>
          <w:tcPr>
            <w:tcW w:type="dxa" w:w="2928"/>
          </w:tcPr>
          <w:p>
            <w:r>
              <w:rPr>
                <w:rFonts w:ascii="Calibri" w:hAnsi="Calibri"/>
                <w:b w:val="0"/>
                <w:i w:val="0"/>
                <w:color w:val="0B0B0B"/>
                <w:sz w:val="20"/>
              </w:rPr>
              <w:t>Web Developer / Agency</w:t>
            </w:r>
          </w:p>
        </w:tc>
        <w:tc>
          <w:tcPr>
            <w:tcW w:type="dxa" w:w="2928"/>
          </w:tcPr>
          <w:p>
            <w:r>
              <w:rPr>
                <w:rFonts w:ascii="Calibri" w:hAnsi="Calibri"/>
                <w:b w:val="0"/>
                <w:i w:val="0"/>
                <w:color w:val="0B0B0B"/>
                <w:sz w:val="20"/>
              </w:rPr>
            </w:r>
          </w:p>
        </w:tc>
        <w:tc>
          <w:tcPr>
            <w:tcW w:type="dxa" w:w="2928"/>
          </w:tcPr>
          <w:p>
            <w:r>
              <w:rPr>
                <w:rFonts w:ascii="Calibri" w:hAnsi="Calibri"/>
                <w:b w:val="0"/>
                <w:i w:val="0"/>
                <w:color w:val="0B0B0B"/>
                <w:sz w:val="20"/>
              </w:rPr>
            </w:r>
          </w:p>
        </w:tc>
      </w:tr>
      <w:tr>
        <w:tc>
          <w:tcPr>
            <w:tcW w:type="dxa" w:w="2928"/>
          </w:tcPr>
          <w:p>
            <w:r>
              <w:rPr>
                <w:rFonts w:ascii="Calibri" w:hAnsi="Calibri"/>
                <w:b w:val="0"/>
                <w:i w:val="0"/>
                <w:color w:val="0B0B0B"/>
                <w:sz w:val="20"/>
              </w:rPr>
              <w:t>Project Manager</w:t>
            </w:r>
          </w:p>
        </w:tc>
        <w:tc>
          <w:tcPr>
            <w:tcW w:type="dxa" w:w="2928"/>
          </w:tcPr>
          <w:p>
            <w:r>
              <w:rPr>
                <w:rFonts w:ascii="Calibri" w:hAnsi="Calibri"/>
                <w:b w:val="0"/>
                <w:i w:val="0"/>
                <w:color w:val="0B0B0B"/>
                <w:sz w:val="20"/>
              </w:rPr>
            </w:r>
          </w:p>
        </w:tc>
        <w:tc>
          <w:tcPr>
            <w:tcW w:type="dxa" w:w="2928"/>
          </w:tcPr>
          <w:p>
            <w:r>
              <w:rPr>
                <w:rFonts w:ascii="Calibri" w:hAnsi="Calibri"/>
                <w:b w:val="0"/>
                <w:i w:val="0"/>
                <w:color w:val="0B0B0B"/>
                <w:sz w:val="20"/>
              </w:rPr>
            </w:r>
          </w:p>
        </w:tc>
      </w:tr>
    </w:tbl>
    <w:p/>
    <w:p/>
    <w:p>
      <w:pPr>
        <w:pBdr>
          <w:bottom w:val="single" w:sz="4" w:space="1" w:color="D4A017"/>
        </w:pBdr>
        <w:spacing w:before="80" w:after="240"/>
      </w:pPr>
    </w:p>
    <w:p>
      <w:pPr>
        <w:jc w:val="center"/>
      </w:pPr>
      <w:r>
        <w:rPr>
          <w:rFonts w:ascii="Calibri" w:hAnsi="Calibri"/>
          <w:b/>
          <w:i w:val="0"/>
          <w:color w:val="2D2380"/>
          <w:sz w:val="22"/>
        </w:rPr>
        <w:t>CHANGE FOR GOOD CONSULTING</w:t>
      </w:r>
    </w:p>
    <w:p>
      <w:pPr>
        <w:jc w:val="center"/>
      </w:pPr>
      <w:r>
        <w:rPr>
          <w:rFonts w:ascii="Calibri" w:hAnsi="Calibri"/>
          <w:b w:val="0"/>
          <w:i/>
          <w:color w:val="D4A017"/>
          <w:sz w:val="20"/>
        </w:rPr>
        <w:t>Strategies that transform. Results that endure.</w:t>
      </w:r>
    </w:p>
    <w:p>
      <w:pPr>
        <w:jc w:val="center"/>
      </w:pPr>
      <w:r>
        <w:rPr>
          <w:rFonts w:ascii="Calibri" w:hAnsi="Calibri"/>
          <w:b w:val="0"/>
          <w:i w:val="0"/>
          <w:color w:val="52514E"/>
          <w:sz w:val="20"/>
        </w:rPr>
        <w:t>chenny@cfgconsultingph.com  ·  09178086881  ·  linkedin.com/in/chenny-galano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