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3C349" w14:textId="64DFD874" w:rsidR="0097374D" w:rsidRDefault="0097374D" w:rsidP="007752F3">
      <w:pPr>
        <w:pStyle w:val="Heading1"/>
        <w:spacing w:line="360" w:lineRule="auto"/>
        <w:jc w:val="center"/>
        <w:rPr>
          <w:b/>
          <w:bCs/>
          <w:sz w:val="40"/>
          <w:szCs w:val="40"/>
        </w:rPr>
      </w:pPr>
      <w:r w:rsidRPr="00813A00">
        <w:rPr>
          <w:b/>
          <w:bCs/>
          <w:sz w:val="40"/>
          <w:szCs w:val="40"/>
        </w:rPr>
        <w:t>Major HW</w:t>
      </w:r>
      <w:r w:rsidR="00C579A9">
        <w:rPr>
          <w:b/>
          <w:bCs/>
          <w:sz w:val="40"/>
          <w:szCs w:val="40"/>
        </w:rPr>
        <w:t>3</w:t>
      </w:r>
      <w:r w:rsidRPr="00813A00">
        <w:rPr>
          <w:b/>
          <w:bCs/>
          <w:sz w:val="40"/>
          <w:szCs w:val="40"/>
        </w:rPr>
        <w:t xml:space="preserve"> – Final Report</w:t>
      </w:r>
    </w:p>
    <w:p w14:paraId="0E5BFE7E" w14:textId="032F7042" w:rsidR="0048007A" w:rsidRDefault="00A8072A" w:rsidP="007752F3">
      <w:pPr>
        <w:pStyle w:val="Heading2"/>
        <w:spacing w:line="360" w:lineRule="auto"/>
      </w:pPr>
      <w:r>
        <w:t>(Q1)</w:t>
      </w:r>
    </w:p>
    <w:p w14:paraId="4DF258FC" w14:textId="57F4902F" w:rsidR="0048007A" w:rsidRDefault="0048007A" w:rsidP="007752F3">
      <w:pPr>
        <w:spacing w:line="360" w:lineRule="auto"/>
      </w:pPr>
      <w:r>
        <w:t>Let us observe the MSE loss:</w:t>
      </w:r>
    </w:p>
    <w:p w14:paraId="5C4C4FD0" w14:textId="61413DF4" w:rsidR="0048007A" w:rsidRPr="004B236B" w:rsidRDefault="0048007A" w:rsidP="007752F3">
      <w:pPr>
        <w:spacing w:line="360" w:lineRule="auto"/>
        <w:rPr>
          <w:rFonts w:eastAsiaTheme="minorEastAsia"/>
        </w:rPr>
      </w:pPr>
      <m:oMathPara>
        <m:oMath>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1EF296B4" w14:textId="4F995FFB" w:rsidR="004B236B" w:rsidRDefault="004B236B" w:rsidP="007752F3">
      <w:pPr>
        <w:spacing w:line="360" w:lineRule="auto"/>
        <w:rPr>
          <w:rFonts w:eastAsiaTheme="minorEastAsia"/>
        </w:rPr>
      </w:pPr>
      <w:r>
        <w:rPr>
          <w:rFonts w:eastAsiaTheme="minorEastAsia"/>
        </w:rPr>
        <w:t>So,</w:t>
      </w:r>
    </w:p>
    <w:p w14:paraId="4A040EDA" w14:textId="62355949" w:rsidR="004B236B" w:rsidRPr="00A701D7" w:rsidRDefault="00000000" w:rsidP="007752F3">
      <w:pPr>
        <w:spacing w:line="360" w:lineRule="auto"/>
        <w:ind w:left="72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∂b</m:t>
              </m:r>
            </m:den>
          </m:f>
          <m:d>
            <m:dPr>
              <m:ctrlPr>
                <w:rPr>
                  <w:rFonts w:ascii="Cambria Math" w:eastAsiaTheme="minorEastAsia" w:hAnsi="Cambria Math"/>
                  <w:i/>
                </w:rPr>
              </m:ctrlPr>
            </m:dPr>
            <m:e>
              <m:r>
                <m:rPr>
                  <m:sty m:val="bi"/>
                </m:rPr>
                <w:rPr>
                  <w:rFonts w:ascii="Cambria Math" w:eastAsiaTheme="minorEastAsia" w:hAnsi="Cambria Math"/>
                </w:rPr>
                <m:t>w,</m:t>
              </m:r>
              <m:r>
                <w:rPr>
                  <w:rFonts w:ascii="Cambria Math" w:eastAsiaTheme="minorEastAsia" w:hAnsi="Cambria Math"/>
                </w:rPr>
                <m:t>b</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m:t>
                  </m:r>
                </m:num>
                <m:den>
                  <m:r>
                    <w:rPr>
                      <w:rFonts w:ascii="Cambria Math" w:hAnsi="Cambria Math"/>
                    </w:rPr>
                    <m:t>∂b</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m</m:t>
              </m:r>
            </m:den>
          </m:f>
          <m:r>
            <w:rPr>
              <w:rFonts w:ascii="Cambria Math" w:hAnsi="Cambria Math"/>
            </w:rPr>
            <m:t>⋅</m:t>
          </m:r>
          <m:sSubSup>
            <m:sSubSupPr>
              <m:ctrlPr>
                <w:rPr>
                  <w:rFonts w:ascii="Cambria Math" w:hAnsi="Cambria Math"/>
                  <w:b/>
                  <w:bCs/>
                  <w:i/>
                </w:rPr>
              </m:ctrlPr>
            </m:sSubSupPr>
            <m:e>
              <m:r>
                <m:rPr>
                  <m:sty m:val="bi"/>
                </m:rPr>
                <w:rPr>
                  <w:rFonts w:ascii="Cambria Math" w:hAnsi="Cambria Math"/>
                </w:rPr>
                <m:t>1</m:t>
              </m:r>
            </m:e>
            <m:sub>
              <m:r>
                <m:rPr>
                  <m:sty m:val="bi"/>
                </m:rPr>
                <w:rPr>
                  <w:rFonts w:ascii="Cambria Math" w:hAnsi="Cambria Math"/>
                </w:rPr>
                <m:t>m</m:t>
              </m:r>
            </m:sub>
            <m:sup>
              <m:r>
                <m:rPr>
                  <m:sty m:val="bi"/>
                </m:rPr>
                <w:rPr>
                  <w:rFonts w:ascii="Cambria Math" w:hAnsi="Cambria Math"/>
                </w:rPr>
                <m:t>T</m:t>
              </m:r>
            </m:sup>
          </m:sSubSup>
          <m:r>
            <w:rPr>
              <w:rFonts w:ascii="Cambria Math" w:hAnsi="Cambria Math"/>
            </w:rPr>
            <m:t>⋅(</m:t>
          </m:r>
          <m:r>
            <m:rPr>
              <m:sty m:val="bi"/>
            </m:rPr>
            <w:rPr>
              <w:rFonts w:ascii="Cambria Math" w:hAnsi="Cambria Math"/>
            </w:rPr>
            <m:t>X</m:t>
          </m:r>
          <m:r>
            <w:rPr>
              <w:rFonts w:ascii="Cambria Math" w:hAnsi="Cambria Math"/>
            </w:rPr>
            <m:t>w+</m:t>
          </m:r>
          <m:sSub>
            <m:sSubPr>
              <m:ctrlPr>
                <w:rPr>
                  <w:rFonts w:ascii="Cambria Math" w:hAnsi="Cambria Math"/>
                  <w:b/>
                  <w:bCs/>
                  <w:i/>
                </w:rPr>
              </m:ctrlPr>
            </m:sSubPr>
            <m:e>
              <m:r>
                <m:rPr>
                  <m:sty m:val="bi"/>
                </m:rPr>
                <w:rPr>
                  <w:rFonts w:ascii="Cambria Math" w:hAnsi="Cambria Math"/>
                </w:rPr>
                <m:t>1</m:t>
              </m:r>
            </m:e>
            <m:sub>
              <m:r>
                <m:rPr>
                  <m:sty m:val="bi"/>
                </m:rPr>
                <w:rPr>
                  <w:rFonts w:ascii="Cambria Math" w:hAnsi="Cambria Math"/>
                </w:rPr>
                <m:t>m</m:t>
              </m:r>
            </m:sub>
          </m:sSub>
          <m:r>
            <w:rPr>
              <w:rFonts w:ascii="Cambria Math" w:hAnsi="Cambria Math"/>
            </w:rPr>
            <m:t>⋅b-</m:t>
          </m:r>
          <m:r>
            <m:rPr>
              <m:sty m:val="bi"/>
            </m:rPr>
            <w:rPr>
              <w:rFonts w:ascii="Cambria Math" w:hAnsi="Cambria Math"/>
            </w:rPr>
            <m:t>y</m:t>
          </m:r>
          <m:r>
            <w:rPr>
              <w:rFonts w:ascii="Cambria Math" w:hAnsi="Cambria Math"/>
            </w:rPr>
            <m:t>)</m:t>
          </m:r>
        </m:oMath>
      </m:oMathPara>
    </w:p>
    <w:p w14:paraId="4D74CE87" w14:textId="2B99B53A" w:rsidR="003D3F7F" w:rsidRDefault="00FB24AD" w:rsidP="007752F3">
      <w:pPr>
        <w:spacing w:line="360" w:lineRule="auto"/>
        <w:rPr>
          <w:rFonts w:eastAsiaTheme="minorEastAsia"/>
        </w:rPr>
      </w:pPr>
      <w:r>
        <w:t xml:space="preserve">The last transition is correct since the expression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w:r>
        <w:rPr>
          <w:rFonts w:eastAsiaTheme="minorEastAsia"/>
        </w:rPr>
        <w:t xml:space="preserve"> means summing the </w:t>
      </w:r>
      <w:r w:rsidR="00D05D9D">
        <w:rPr>
          <w:rFonts w:eastAsiaTheme="minorEastAsia"/>
        </w:rPr>
        <w:t xml:space="preserve">entries of the vector </w:t>
      </w:r>
      <m:oMath>
        <m:r>
          <m:rPr>
            <m:sty m:val="bi"/>
          </m:rPr>
          <w:rPr>
            <w:rFonts w:ascii="Cambria Math" w:hAnsi="Cambria Math"/>
          </w:rPr>
          <m:t>X</m:t>
        </m:r>
        <m:r>
          <w:rPr>
            <w:rFonts w:ascii="Cambria Math" w:hAnsi="Cambria Math"/>
          </w:rPr>
          <m:t>w+</m:t>
        </m:r>
        <m:sSub>
          <m:sSubPr>
            <m:ctrlPr>
              <w:rPr>
                <w:rFonts w:ascii="Cambria Math" w:hAnsi="Cambria Math"/>
                <w:b/>
                <w:bCs/>
                <w:i/>
              </w:rPr>
            </m:ctrlPr>
          </m:sSubPr>
          <m:e>
            <m:r>
              <m:rPr>
                <m:sty m:val="bi"/>
              </m:rPr>
              <w:rPr>
                <w:rFonts w:ascii="Cambria Math" w:hAnsi="Cambria Math"/>
              </w:rPr>
              <m:t>1</m:t>
            </m:r>
          </m:e>
          <m:sub>
            <m:r>
              <m:rPr>
                <m:sty m:val="bi"/>
              </m:rPr>
              <w:rPr>
                <w:rFonts w:ascii="Cambria Math" w:hAnsi="Cambria Math"/>
              </w:rPr>
              <m:t>m</m:t>
            </m:r>
          </m:sub>
        </m:sSub>
        <m:r>
          <w:rPr>
            <w:rFonts w:ascii="Cambria Math" w:hAnsi="Cambria Math"/>
          </w:rPr>
          <m:t>⋅b-</m:t>
        </m:r>
        <m:r>
          <m:rPr>
            <m:sty m:val="bi"/>
          </m:rPr>
          <w:rPr>
            <w:rFonts w:ascii="Cambria Math" w:hAnsi="Cambria Math"/>
          </w:rPr>
          <m:t>y</m:t>
        </m:r>
      </m:oMath>
      <w:r w:rsidR="00D05D9D">
        <w:rPr>
          <w:rFonts w:eastAsiaTheme="minorEastAsia"/>
          <w:b/>
          <w:bCs/>
        </w:rPr>
        <w:t xml:space="preserve">, </w:t>
      </w:r>
      <w:r w:rsidR="00D05D9D">
        <w:rPr>
          <w:rFonts w:eastAsiaTheme="minorEastAsia"/>
        </w:rPr>
        <w:t xml:space="preserve">and multiplying by the scalar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D05D9D">
        <w:rPr>
          <w:rFonts w:eastAsiaTheme="minorEastAsia"/>
        </w:rPr>
        <w:t>.</w:t>
      </w:r>
    </w:p>
    <w:p w14:paraId="42CA2D57" w14:textId="0BFB37CA" w:rsidR="00234938" w:rsidRDefault="00D9454F" w:rsidP="007752F3">
      <w:pPr>
        <w:pStyle w:val="Heading2"/>
        <w:spacing w:line="360" w:lineRule="auto"/>
      </w:pPr>
      <w:r>
        <w:t>(Q2)</w:t>
      </w:r>
    </w:p>
    <w:p w14:paraId="3F97F881" w14:textId="53E46914" w:rsidR="00D9454F" w:rsidRDefault="0073745A" w:rsidP="007752F3">
      <w:pPr>
        <w:spacing w:line="360" w:lineRule="auto"/>
      </w:pPr>
      <w:r>
        <w:t>The following plot shows the residuals of the numerical and analytical gradient:</w:t>
      </w:r>
    </w:p>
    <w:p w14:paraId="7C9FFD94" w14:textId="3293F6CF" w:rsidR="0073745A" w:rsidRDefault="00E20FD1" w:rsidP="007752F3">
      <w:pPr>
        <w:spacing w:line="360" w:lineRule="auto"/>
      </w:pPr>
      <w:r>
        <w:rPr>
          <w:noProof/>
        </w:rPr>
        <w:drawing>
          <wp:inline distT="0" distB="0" distL="0" distR="0" wp14:anchorId="3D5122FF" wp14:editId="631EE069">
            <wp:extent cx="5731510" cy="3237865"/>
            <wp:effectExtent l="0" t="0" r="254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7865"/>
                    </a:xfrm>
                    <a:prstGeom prst="rect">
                      <a:avLst/>
                    </a:prstGeom>
                  </pic:spPr>
                </pic:pic>
              </a:graphicData>
            </a:graphic>
          </wp:inline>
        </w:drawing>
      </w:r>
    </w:p>
    <w:p w14:paraId="717034CB" w14:textId="12A86EC7" w:rsidR="00072B84" w:rsidRDefault="00072B84">
      <w:r>
        <w:br w:type="page"/>
      </w:r>
    </w:p>
    <w:p w14:paraId="62AE92B2" w14:textId="6D6E20A2" w:rsidR="00E20FD1" w:rsidRDefault="00072B84" w:rsidP="00072B84">
      <w:pPr>
        <w:pStyle w:val="Heading2"/>
      </w:pPr>
      <w:r>
        <w:lastRenderedPageBreak/>
        <w:t>(</w:t>
      </w:r>
      <w:r w:rsidRPr="00072B84">
        <w:rPr>
          <w:rStyle w:val="Heading2Char"/>
        </w:rPr>
        <w:t>Q3</w:t>
      </w:r>
      <w:r>
        <w:t>)</w:t>
      </w:r>
    </w:p>
    <w:p w14:paraId="34E6C57D" w14:textId="30AC7937" w:rsidR="00072B84" w:rsidRDefault="004B2AA4" w:rsidP="00072B84">
      <w:r>
        <w:rPr>
          <w:noProof/>
        </w:rPr>
        <w:drawing>
          <wp:anchor distT="0" distB="0" distL="114300" distR="114300" simplePos="0" relativeHeight="251658240" behindDoc="0" locked="0" layoutInCell="1" allowOverlap="1" wp14:anchorId="66DFF9B9" wp14:editId="7DFD8054">
            <wp:simplePos x="0" y="0"/>
            <wp:positionH relativeFrom="margin">
              <wp:align>center</wp:align>
            </wp:positionH>
            <wp:positionV relativeFrom="paragraph">
              <wp:posOffset>574675</wp:posOffset>
            </wp:positionV>
            <wp:extent cx="7208520" cy="4251960"/>
            <wp:effectExtent l="0" t="0" r="0" b="0"/>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08520" cy="4251960"/>
                    </a:xfrm>
                    <a:prstGeom prst="rect">
                      <a:avLst/>
                    </a:prstGeom>
                  </pic:spPr>
                </pic:pic>
              </a:graphicData>
            </a:graphic>
            <wp14:sizeRelH relativeFrom="margin">
              <wp14:pctWidth>0</wp14:pctWidth>
            </wp14:sizeRelH>
            <wp14:sizeRelV relativeFrom="margin">
              <wp14:pctHeight>0</wp14:pctHeight>
            </wp14:sizeRelV>
          </wp:anchor>
        </w:drawing>
      </w:r>
      <w:r w:rsidR="00072B84">
        <w:t xml:space="preserve">The following plot </w:t>
      </w:r>
      <w:r>
        <w:t>shows the training and validation losses as a function of iteration number, for different learning rates:</w:t>
      </w:r>
    </w:p>
    <w:p w14:paraId="0B078392" w14:textId="6110E475" w:rsidR="004B2AA4" w:rsidRDefault="00E75EE6" w:rsidP="00072B84">
      <w:r>
        <w:t>We can justify the behaviors for different learning rates:</w:t>
      </w:r>
    </w:p>
    <w:p w14:paraId="60194B65" w14:textId="10CAA6BC" w:rsidR="00E75EE6" w:rsidRDefault="00410FB3" w:rsidP="00E75EE6">
      <w:pPr>
        <w:pStyle w:val="ListParagraph"/>
        <w:numPr>
          <w:ilvl w:val="0"/>
          <w:numId w:val="7"/>
        </w:numPr>
      </w:pPr>
      <w:r>
        <w:t>For very small learning rates (1e-09 – 1e-</w:t>
      </w:r>
      <w:r w:rsidR="008D6C63">
        <w:t>06)</w:t>
      </w:r>
      <w:r>
        <w:t>, the gradient descent algorithm barely</w:t>
      </w:r>
      <w:r w:rsidR="00366DD9">
        <w:t xml:space="preserve"> makes progress, because the step size is very small (so it would take a very very long time to reach the minimum)</w:t>
      </w:r>
      <w:r w:rsidR="0070543A">
        <w:t>.</w:t>
      </w:r>
    </w:p>
    <w:p w14:paraId="041ADE35" w14:textId="1EBA7708" w:rsidR="00366DD9" w:rsidRDefault="00366DD9" w:rsidP="00E75EE6">
      <w:pPr>
        <w:pStyle w:val="ListParagraph"/>
        <w:numPr>
          <w:ilvl w:val="0"/>
          <w:numId w:val="7"/>
        </w:numPr>
      </w:pPr>
      <w:r>
        <w:t>For learning rates 1e-05</w:t>
      </w:r>
      <w:r w:rsidR="00EF54F6">
        <w:t xml:space="preserve">, 1e-04, the rate of convergence is slightly better but still </w:t>
      </w:r>
      <w:r w:rsidR="00E31D00">
        <w:t>very slow.</w:t>
      </w:r>
    </w:p>
    <w:p w14:paraId="72753144" w14:textId="6BF63F38" w:rsidR="00E31D00" w:rsidRDefault="00E31D00" w:rsidP="00E75EE6">
      <w:pPr>
        <w:pStyle w:val="ListParagraph"/>
        <w:numPr>
          <w:ilvl w:val="0"/>
          <w:numId w:val="7"/>
        </w:numPr>
      </w:pPr>
      <w:r>
        <w:t xml:space="preserve">Learning rates 0.001, 0.01 seem best: we have fast convergence and </w:t>
      </w:r>
      <w:r w:rsidR="0001409A">
        <w:t xml:space="preserve">high stability around the minimum. </w:t>
      </w:r>
      <w:r w:rsidR="00BD43A3" w:rsidRPr="00D815F4">
        <w:rPr>
          <w:b/>
          <w:bCs/>
        </w:rPr>
        <w:t>The optimal learning rate is probably 0.01</w:t>
      </w:r>
      <w:r w:rsidR="00BD43A3">
        <w:t xml:space="preserve"> </w:t>
      </w:r>
      <w:r w:rsidR="00D815F4">
        <w:t>since they reach virtually the same minimum point, but for 0.01 we reach it in much less iterations (however, it should be taken into account that for lr=0.01 we have small oscillations of the validation error around the minimum).</w:t>
      </w:r>
      <w:r w:rsidR="00E10542">
        <w:t xml:space="preserve"> </w:t>
      </w:r>
      <w:r w:rsidR="00E10542" w:rsidRPr="008A5E62">
        <w:rPr>
          <w:b/>
          <w:bCs/>
        </w:rPr>
        <w:t>Increasing the number of steps is unnecessary</w:t>
      </w:r>
      <w:r w:rsidR="00E10542">
        <w:t xml:space="preserve"> because </w:t>
      </w:r>
      <w:r w:rsidR="00AF4690">
        <w:t xml:space="preserve">clearly the algorithm has reached </w:t>
      </w:r>
      <w:r w:rsidR="008A5E62">
        <w:t>its minimum point and will not improve any further.</w:t>
      </w:r>
    </w:p>
    <w:p w14:paraId="60E42946" w14:textId="0D40655C" w:rsidR="000B4C37" w:rsidRDefault="008A5E62" w:rsidP="00E75EE6">
      <w:pPr>
        <w:pStyle w:val="ListParagraph"/>
        <w:numPr>
          <w:ilvl w:val="0"/>
          <w:numId w:val="7"/>
        </w:numPr>
      </w:pPr>
      <w:r>
        <w:t xml:space="preserve">For learning rate 0.1, the convergence is very fast, but the oscillations of the training and validation error are significant; this occurs since the </w:t>
      </w:r>
      <w:r w:rsidR="00897DA5">
        <w:t>step size is slightly too large and so the algorithm “overshoots” the minimum in every iteration.</w:t>
      </w:r>
    </w:p>
    <w:p w14:paraId="7A7D2880" w14:textId="77777777" w:rsidR="000B4C37" w:rsidRDefault="000B4C37">
      <w:r>
        <w:br w:type="page"/>
      </w:r>
    </w:p>
    <w:p w14:paraId="4AD94BDE" w14:textId="0B30B019" w:rsidR="008A5E62" w:rsidRDefault="000B4C37" w:rsidP="000B4C37">
      <w:pPr>
        <w:pStyle w:val="Heading2"/>
      </w:pPr>
      <w:r>
        <w:lastRenderedPageBreak/>
        <w:t>(Q4</w:t>
      </w:r>
      <w:r w:rsidR="00546524">
        <w:t>-5</w:t>
      </w:r>
      <w:r>
        <w:t>)</w:t>
      </w:r>
    </w:p>
    <w:p w14:paraId="55A26EA6" w14:textId="3CE3003A" w:rsidR="000B4C37" w:rsidRDefault="000B4C37" w:rsidP="000B4C37"/>
    <w:tbl>
      <w:tblPr>
        <w:tblStyle w:val="GridTable4-Accent1"/>
        <w:tblW w:w="0" w:type="auto"/>
        <w:tblLook w:val="04A0" w:firstRow="1" w:lastRow="0" w:firstColumn="1" w:lastColumn="0" w:noHBand="0" w:noVBand="1"/>
      </w:tblPr>
      <w:tblGrid>
        <w:gridCol w:w="2254"/>
        <w:gridCol w:w="2254"/>
        <w:gridCol w:w="2254"/>
        <w:gridCol w:w="2254"/>
      </w:tblGrid>
      <w:tr w:rsidR="001F18FE" w14:paraId="1D2F20E6" w14:textId="77777777" w:rsidTr="001F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42FC67" w14:textId="6F8A6B3F" w:rsidR="001F18FE" w:rsidRDefault="00CF27C3" w:rsidP="000B4C37">
            <w:r>
              <w:t>Model</w:t>
            </w:r>
          </w:p>
        </w:tc>
        <w:tc>
          <w:tcPr>
            <w:tcW w:w="2254" w:type="dxa"/>
          </w:tcPr>
          <w:p w14:paraId="4BD9EB10" w14:textId="78960A64" w:rsidR="001F18FE" w:rsidRDefault="00CF27C3" w:rsidP="000B4C37">
            <w:pPr>
              <w:cnfStyle w:val="100000000000" w:firstRow="1" w:lastRow="0" w:firstColumn="0" w:lastColumn="0" w:oddVBand="0" w:evenVBand="0" w:oddHBand="0" w:evenHBand="0" w:firstRowFirstColumn="0" w:firstRowLastColumn="0" w:lastRowFirstColumn="0" w:lastRowLastColumn="0"/>
            </w:pPr>
            <w:r>
              <w:t>Section</w:t>
            </w:r>
          </w:p>
        </w:tc>
        <w:tc>
          <w:tcPr>
            <w:tcW w:w="2254" w:type="dxa"/>
          </w:tcPr>
          <w:p w14:paraId="021B9105" w14:textId="0A9E9B45" w:rsidR="001F18FE" w:rsidRDefault="00CF27C3" w:rsidP="000B4C37">
            <w:pPr>
              <w:cnfStyle w:val="100000000000" w:firstRow="1" w:lastRow="0" w:firstColumn="0" w:lastColumn="0" w:oddVBand="0" w:evenVBand="0" w:oddHBand="0" w:evenHBand="0" w:firstRowFirstColumn="0" w:firstRowLastColumn="0" w:lastRowFirstColumn="0" w:lastRowLastColumn="0"/>
            </w:pPr>
            <w:r>
              <w:t>Train MSE</w:t>
            </w:r>
          </w:p>
        </w:tc>
        <w:tc>
          <w:tcPr>
            <w:tcW w:w="2254" w:type="dxa"/>
          </w:tcPr>
          <w:p w14:paraId="769715E0" w14:textId="455D1CCC" w:rsidR="001F18FE" w:rsidRDefault="00CF27C3" w:rsidP="000B4C37">
            <w:pPr>
              <w:cnfStyle w:val="100000000000" w:firstRow="1" w:lastRow="0" w:firstColumn="0" w:lastColumn="0" w:oddVBand="0" w:evenVBand="0" w:oddHBand="0" w:evenHBand="0" w:firstRowFirstColumn="0" w:firstRowLastColumn="0" w:lastRowFirstColumn="0" w:lastRowLastColumn="0"/>
            </w:pPr>
            <w:r>
              <w:t>Valid MSE</w:t>
            </w:r>
          </w:p>
        </w:tc>
      </w:tr>
      <w:tr w:rsidR="001F18FE" w14:paraId="34671062" w14:textId="77777777" w:rsidTr="001F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40DDEF6" w14:textId="39268543" w:rsidR="001F18FE" w:rsidRDefault="005D33C9" w:rsidP="000B4C37">
            <w:r>
              <w:t>Dummy</w:t>
            </w:r>
          </w:p>
        </w:tc>
        <w:tc>
          <w:tcPr>
            <w:tcW w:w="2254" w:type="dxa"/>
          </w:tcPr>
          <w:p w14:paraId="132F612E" w14:textId="15D32406" w:rsidR="001F18FE" w:rsidRDefault="005D33C9" w:rsidP="000B4C37">
            <w:pPr>
              <w:cnfStyle w:val="000000100000" w:firstRow="0" w:lastRow="0" w:firstColumn="0" w:lastColumn="0" w:oddVBand="0" w:evenVBand="0" w:oddHBand="1" w:evenHBand="0" w:firstRowFirstColumn="0" w:firstRowLastColumn="0" w:lastRowFirstColumn="0" w:lastRowLastColumn="0"/>
            </w:pPr>
            <w:r>
              <w:t>2</w:t>
            </w:r>
          </w:p>
        </w:tc>
        <w:tc>
          <w:tcPr>
            <w:tcW w:w="2254" w:type="dxa"/>
          </w:tcPr>
          <w:p w14:paraId="1BAFE513" w14:textId="10933267" w:rsidR="001F18FE" w:rsidRDefault="00B20505" w:rsidP="000B4C37">
            <w:pPr>
              <w:cnfStyle w:val="000000100000" w:firstRow="0" w:lastRow="0" w:firstColumn="0" w:lastColumn="0" w:oddVBand="0" w:evenVBand="0" w:oddHBand="1" w:evenHBand="0" w:firstRowFirstColumn="0" w:firstRowLastColumn="0" w:lastRowFirstColumn="0" w:lastRowLastColumn="0"/>
            </w:pPr>
            <w:r>
              <w:t>-107.39, -104.02, -106.93, -108.94, -108.35</w:t>
            </w:r>
          </w:p>
        </w:tc>
        <w:tc>
          <w:tcPr>
            <w:tcW w:w="2254" w:type="dxa"/>
          </w:tcPr>
          <w:p w14:paraId="45F3C8B1" w14:textId="60725454" w:rsidR="001F18FE" w:rsidRDefault="000D0F2B" w:rsidP="000B4C37">
            <w:pPr>
              <w:cnfStyle w:val="000000100000" w:firstRow="0" w:lastRow="0" w:firstColumn="0" w:lastColumn="0" w:oddVBand="0" w:evenVBand="0" w:oddHBand="1" w:evenHBand="0" w:firstRowFirstColumn="0" w:firstRowLastColumn="0" w:lastRowFirstColumn="0" w:lastRowLastColumn="0"/>
            </w:pPr>
            <w:r>
              <w:t>-106.69, -119.74, -108.1, -</w:t>
            </w:r>
            <w:r w:rsidR="00B20505">
              <w:t>100.12, -102.81</w:t>
            </w:r>
          </w:p>
        </w:tc>
      </w:tr>
      <w:tr w:rsidR="001F18FE" w14:paraId="416817EF" w14:textId="77777777" w:rsidTr="001F18FE">
        <w:tc>
          <w:tcPr>
            <w:cnfStyle w:val="001000000000" w:firstRow="0" w:lastRow="0" w:firstColumn="1" w:lastColumn="0" w:oddVBand="0" w:evenVBand="0" w:oddHBand="0" w:evenHBand="0" w:firstRowFirstColumn="0" w:firstRowLastColumn="0" w:lastRowFirstColumn="0" w:lastRowLastColumn="0"/>
            <w:tcW w:w="2254" w:type="dxa"/>
          </w:tcPr>
          <w:p w14:paraId="70EC5085" w14:textId="2B406E75" w:rsidR="001F18FE" w:rsidRDefault="00AB0BB6" w:rsidP="000B4C37">
            <w:r>
              <w:t>Linear</w:t>
            </w:r>
          </w:p>
        </w:tc>
        <w:tc>
          <w:tcPr>
            <w:tcW w:w="2254" w:type="dxa"/>
          </w:tcPr>
          <w:p w14:paraId="34DA051D" w14:textId="077C502A" w:rsidR="001F18FE" w:rsidRDefault="00AB0BB6" w:rsidP="000B4C37">
            <w:pPr>
              <w:cnfStyle w:val="000000000000" w:firstRow="0" w:lastRow="0" w:firstColumn="0" w:lastColumn="0" w:oddVBand="0" w:evenVBand="0" w:oddHBand="0" w:evenHBand="0" w:firstRowFirstColumn="0" w:firstRowLastColumn="0" w:lastRowFirstColumn="0" w:lastRowLastColumn="0"/>
            </w:pPr>
            <w:r>
              <w:t>2</w:t>
            </w:r>
          </w:p>
        </w:tc>
        <w:tc>
          <w:tcPr>
            <w:tcW w:w="2254" w:type="dxa"/>
          </w:tcPr>
          <w:p w14:paraId="2B02FAAF" w14:textId="7A4D6DDA" w:rsidR="001F18FE" w:rsidRDefault="00AB0BB6" w:rsidP="00AB0BB6">
            <w:pPr>
              <w:spacing w:after="160" w:line="259" w:lineRule="auto"/>
              <w:cnfStyle w:val="000000000000" w:firstRow="0" w:lastRow="0" w:firstColumn="0" w:lastColumn="0" w:oddVBand="0" w:evenVBand="0" w:oddHBand="0" w:evenHBand="0" w:firstRowFirstColumn="0" w:firstRowLastColumn="0" w:lastRowFirstColumn="0" w:lastRowLastColumn="0"/>
            </w:pPr>
            <w:r>
              <w:t>-95.66, -94.41, -94.68, -97.13, -95.45</w:t>
            </w:r>
          </w:p>
        </w:tc>
        <w:tc>
          <w:tcPr>
            <w:tcW w:w="2254" w:type="dxa"/>
          </w:tcPr>
          <w:p w14:paraId="2C57DA8D" w14:textId="7DE8C105" w:rsidR="001F18FE" w:rsidRDefault="00AB0BB6" w:rsidP="00AB0BB6">
            <w:pPr>
              <w:spacing w:after="160" w:line="259" w:lineRule="auto"/>
              <w:cnfStyle w:val="000000000000" w:firstRow="0" w:lastRow="0" w:firstColumn="0" w:lastColumn="0" w:oddVBand="0" w:evenVBand="0" w:oddHBand="0" w:evenHBand="0" w:firstRowFirstColumn="0" w:firstRowLastColumn="0" w:lastRowFirstColumn="0" w:lastRowLastColumn="0"/>
            </w:pPr>
            <w:r>
              <w:t>-101.13, -105.67, -104.84,  -93.55, -100.58</w:t>
            </w:r>
          </w:p>
        </w:tc>
      </w:tr>
      <w:tr w:rsidR="001F18FE" w14:paraId="5C1FB933" w14:textId="77777777" w:rsidTr="001F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6AF4F4" w14:textId="4B27C014" w:rsidR="001F18FE" w:rsidRDefault="00CD56AE" w:rsidP="000B4C37">
            <w:r>
              <w:t>Lasso Linear</w:t>
            </w:r>
          </w:p>
        </w:tc>
        <w:tc>
          <w:tcPr>
            <w:tcW w:w="2254" w:type="dxa"/>
          </w:tcPr>
          <w:p w14:paraId="0F441946" w14:textId="2D7E8376" w:rsidR="001F18FE" w:rsidRDefault="00CD56AE" w:rsidP="000B4C37">
            <w:pPr>
              <w:cnfStyle w:val="000000100000" w:firstRow="0" w:lastRow="0" w:firstColumn="0" w:lastColumn="0" w:oddVBand="0" w:evenVBand="0" w:oddHBand="1" w:evenHBand="0" w:firstRowFirstColumn="0" w:firstRowLastColumn="0" w:lastRowFirstColumn="0" w:lastRowLastColumn="0"/>
            </w:pPr>
            <w:r>
              <w:t>3</w:t>
            </w:r>
          </w:p>
        </w:tc>
        <w:tc>
          <w:tcPr>
            <w:tcW w:w="2254" w:type="dxa"/>
          </w:tcPr>
          <w:p w14:paraId="428A43BC" w14:textId="3B14AA72" w:rsidR="001F18FE" w:rsidRDefault="00B62B0D" w:rsidP="00B62B0D">
            <w:pPr>
              <w:spacing w:after="160" w:line="259" w:lineRule="auto"/>
              <w:cnfStyle w:val="000000100000" w:firstRow="0" w:lastRow="0" w:firstColumn="0" w:lastColumn="0" w:oddVBand="0" w:evenVBand="0" w:oddHBand="1" w:evenHBand="0" w:firstRowFirstColumn="0" w:firstRowLastColumn="0" w:lastRowFirstColumn="0" w:lastRowLastColumn="0"/>
            </w:pPr>
            <w:r>
              <w:t>-96.77, -95.44, -96.08, -97.85, -96.44</w:t>
            </w:r>
          </w:p>
        </w:tc>
        <w:tc>
          <w:tcPr>
            <w:tcW w:w="2254" w:type="dxa"/>
          </w:tcPr>
          <w:p w14:paraId="4D554AB4" w14:textId="28DEC0DE" w:rsidR="001F18FE" w:rsidRDefault="00B62B0D" w:rsidP="00B62B0D">
            <w:pPr>
              <w:spacing w:after="160" w:line="259" w:lineRule="auto"/>
              <w:cnfStyle w:val="000000100000" w:firstRow="0" w:lastRow="0" w:firstColumn="0" w:lastColumn="0" w:oddVBand="0" w:evenVBand="0" w:oddHBand="1" w:evenHBand="0" w:firstRowFirstColumn="0" w:firstRowLastColumn="0" w:lastRowFirstColumn="0" w:lastRowLastColumn="0"/>
            </w:pPr>
            <w:r>
              <w:t>-97.51, -105.17, -100.27,  -93.03, -98.12</w:t>
            </w:r>
          </w:p>
        </w:tc>
      </w:tr>
    </w:tbl>
    <w:p w14:paraId="6E022FFC" w14:textId="77777777" w:rsidR="00B62B0D" w:rsidRDefault="00B62B0D" w:rsidP="000B4C37"/>
    <w:p w14:paraId="16A0E9D5" w14:textId="2D12FF02" w:rsidR="0078113B" w:rsidRDefault="007C3C05" w:rsidP="007C3C05">
      <w:pPr>
        <w:rPr>
          <w:rFonts w:eastAsiaTheme="minorEastAsia"/>
        </w:rPr>
      </w:pPr>
      <w:r>
        <w:t xml:space="preserve">The range of learning rates we chose is 20 points in logspace between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oMath>
      <w:r w:rsidR="00ED2423">
        <w:rPr>
          <w:rFonts w:eastAsiaTheme="minorEastAsia"/>
        </w:rPr>
        <w:t xml:space="preserve">. This choice was based </w:t>
      </w:r>
      <w:r w:rsidR="000C49E3">
        <w:rPr>
          <w:rFonts w:eastAsiaTheme="minorEastAsia"/>
        </w:rPr>
        <w:t xml:space="preserve">on the previous question: this is </w:t>
      </w:r>
      <w:r w:rsidR="005A022E">
        <w:rPr>
          <w:rFonts w:eastAsiaTheme="minorEastAsia"/>
        </w:rPr>
        <w:t>roughly the range in which the algorithm converged in satisfactory time to the minimum point.</w:t>
      </w:r>
    </w:p>
    <w:p w14:paraId="4CCDC418" w14:textId="375700F1" w:rsidR="00E71BA8" w:rsidRDefault="00E71BA8" w:rsidP="007C3C05">
      <w:pPr>
        <w:rPr>
          <w:rFonts w:eastAsiaTheme="minorEastAsia"/>
        </w:rPr>
      </w:pPr>
      <w:r>
        <w:rPr>
          <w:rFonts w:eastAsiaTheme="minorEastAsia"/>
        </w:rPr>
        <w:t>The following plot shows</w:t>
      </w:r>
      <w:r w:rsidR="00814456">
        <w:rPr>
          <w:rFonts w:eastAsiaTheme="minorEastAsia"/>
        </w:rPr>
        <w:t xml:space="preserve"> the mean Negative MSE </w:t>
      </w:r>
      <w:r w:rsidR="00FA5FBB">
        <w:rPr>
          <w:rFonts w:eastAsiaTheme="minorEastAsia"/>
        </w:rPr>
        <w:t>train and validation errors obtained from 5-fold cross validation</w:t>
      </w:r>
      <w:r w:rsidR="00C61187">
        <w:rPr>
          <w:rFonts w:eastAsiaTheme="minorEastAsia"/>
        </w:rPr>
        <w:t>:</w:t>
      </w:r>
    </w:p>
    <w:p w14:paraId="1FCBEEC6" w14:textId="08262220" w:rsidR="00C61187" w:rsidRDefault="004F5918" w:rsidP="007C3C05">
      <w:r>
        <w:rPr>
          <w:noProof/>
        </w:rPr>
        <w:drawing>
          <wp:inline distT="0" distB="0" distL="0" distR="0" wp14:anchorId="39F7E949" wp14:editId="6D9D6283">
            <wp:extent cx="5731510" cy="23450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45055"/>
                    </a:xfrm>
                    <a:prstGeom prst="rect">
                      <a:avLst/>
                    </a:prstGeom>
                  </pic:spPr>
                </pic:pic>
              </a:graphicData>
            </a:graphic>
          </wp:inline>
        </w:drawing>
      </w:r>
    </w:p>
    <w:p w14:paraId="29C63D31" w14:textId="0941AE68" w:rsidR="00C61187" w:rsidRDefault="00C61187" w:rsidP="007C3C05">
      <w:r>
        <w:t xml:space="preserve">As we can see, the plot behaves as expected: </w:t>
      </w:r>
      <w:r w:rsidR="00A1428D">
        <w:t xml:space="preserve">negative </w:t>
      </w:r>
      <w:r w:rsidR="00A75188">
        <w:t>train and validation errors both rise and then fall (</w:t>
      </w:r>
      <w:r w:rsidR="00151EB6">
        <w:t xml:space="preserve">there is no </w:t>
      </w:r>
      <w:r w:rsidR="0061588A">
        <w:t xml:space="preserve">major </w:t>
      </w:r>
      <w:r w:rsidR="00151EB6">
        <w:t xml:space="preserve">difference in </w:t>
      </w:r>
      <w:r w:rsidR="008E260A">
        <w:t xml:space="preserve">the trend between training and validation since LR does not </w:t>
      </w:r>
      <w:r w:rsidR="0061588A">
        <w:t xml:space="preserve">directly </w:t>
      </w:r>
      <w:r w:rsidR="008E260A">
        <w:t>affect overfitting, only the quality of convergence</w:t>
      </w:r>
      <w:r w:rsidR="0061588A">
        <w:t xml:space="preserve"> of optimization</w:t>
      </w:r>
      <w:r w:rsidR="00A3231E">
        <w:t>). Both are better than the dummy regressor, as expected</w:t>
      </w:r>
      <w:r w:rsidR="0061588A">
        <w:t xml:space="preserve">. The </w:t>
      </w:r>
      <w:r w:rsidR="00DE7C7E">
        <w:t>best validation error occurs for LR=0.0113, and the error itself is -101.15</w:t>
      </w:r>
      <w:r w:rsidR="008D006D">
        <w:t>.</w:t>
      </w:r>
    </w:p>
    <w:p w14:paraId="6D3D2D97" w14:textId="6DF2A5B2" w:rsidR="00546524" w:rsidRDefault="00546524" w:rsidP="00546524">
      <w:pPr>
        <w:pStyle w:val="Heading2"/>
      </w:pPr>
      <w:r>
        <w:t>(Q6)</w:t>
      </w:r>
    </w:p>
    <w:p w14:paraId="10CB98A0" w14:textId="1E74937E" w:rsidR="00546524" w:rsidRDefault="00DE7125" w:rsidP="00546524">
      <w:r>
        <w:t xml:space="preserve">For the dummy model, not normalizing the features has no effect whatsoever, because the prediction of the dummy regressor is </w:t>
      </w:r>
      <w:r w:rsidR="00C64EDB">
        <w:t>the mean of the labels, regardless of the features. The labels are not normalized in any case, and so the prediction of the dummy regressor does not change.</w:t>
      </w:r>
    </w:p>
    <w:p w14:paraId="2F73D7DF" w14:textId="50C9CA1A" w:rsidR="00C64EDB" w:rsidRDefault="0057206A" w:rsidP="004B712F">
      <w:pPr>
        <w:rPr>
          <w:rFonts w:eastAsiaTheme="minorEastAsia"/>
        </w:rPr>
      </w:pPr>
      <w:r>
        <w:t xml:space="preserve">For the linear model, assuming there are no numerical errors, the </w:t>
      </w:r>
      <w:r w:rsidR="004B712F">
        <w:t>optimal</w:t>
      </w:r>
      <w:r>
        <w:t xml:space="preserve"> </w:t>
      </w:r>
      <w:r w:rsidR="002964D8">
        <w:t xml:space="preserve">training error of the model </w:t>
      </w:r>
      <w:r w:rsidR="00132D9E">
        <w:t xml:space="preserve">should not change, but the appropriate learning rate </w:t>
      </w:r>
      <w:r w:rsidR="004B712F">
        <w:t>and number of iterations for convergence could change.</w:t>
      </w:r>
      <w:r w:rsidR="000B386A">
        <w:t xml:space="preserve"> The reason is, normalization </w:t>
      </w:r>
      <w:r w:rsidR="00887646">
        <w:t>of a feature</w:t>
      </w:r>
      <w:r w:rsidR="000B386A">
        <w:t xml:space="preserve"> </w:t>
      </w:r>
      <w:r w:rsidR="00887646">
        <w:t xml:space="preserve">is a </w:t>
      </w:r>
      <w:r w:rsidR="00887646" w:rsidRPr="00870BE6">
        <w:rPr>
          <w:u w:val="single"/>
        </w:rPr>
        <w:t>linear transformation</w:t>
      </w:r>
      <w:r w:rsidR="00887646">
        <w:t xml:space="preserve"> </w:t>
      </w:r>
      <w:r w:rsidR="00887646">
        <w:lastRenderedPageBreak/>
        <w:t>applied to that feature (for all samples). This is true for both standardization and min-max scaling</w:t>
      </w:r>
      <w:r w:rsidR="00AC4E3E">
        <w:t xml:space="preserve">: for standardization we have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σ</m:t>
            </m:r>
          </m:den>
        </m:f>
      </m:oMath>
      <w:r w:rsidR="00135506">
        <w:rPr>
          <w:rFonts w:eastAsiaTheme="minorEastAsia"/>
        </w:rPr>
        <w:t xml:space="preserve">   and for min-max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w:r w:rsidR="00870BE6">
        <w:rPr>
          <w:rFonts w:eastAsiaTheme="minorEastAsia"/>
        </w:rPr>
        <w:t xml:space="preserve">. </w:t>
      </w:r>
    </w:p>
    <w:p w14:paraId="305F47E4" w14:textId="77777777" w:rsidR="00E52534" w:rsidRDefault="00BD35E2" w:rsidP="004B712F">
      <w:pPr>
        <w:rPr>
          <w:rFonts w:eastAsiaTheme="minorEastAsia"/>
        </w:rPr>
      </w:pPr>
      <w:r>
        <w:rPr>
          <w:rFonts w:eastAsiaTheme="minorEastAsia"/>
        </w:rPr>
        <w:t xml:space="preserve">Now </w:t>
      </w:r>
      <w:r w:rsidR="00407D30">
        <w:rPr>
          <w:rFonts w:eastAsiaTheme="minorEastAsia"/>
        </w:rPr>
        <w:t>let us observe</w:t>
      </w:r>
      <w:r>
        <w:rPr>
          <w:rFonts w:eastAsiaTheme="minorEastAsia"/>
        </w:rPr>
        <w:t xml:space="preserve"> </w:t>
      </w:r>
      <w:r w:rsidR="00407D30">
        <w:rPr>
          <w:rFonts w:eastAsiaTheme="minorEastAsia"/>
        </w:rPr>
        <w:t xml:space="preserve">the </w:t>
      </w:r>
      <w:r>
        <w:rPr>
          <w:rFonts w:eastAsiaTheme="minorEastAsia"/>
        </w:rPr>
        <w:t xml:space="preserve">original data set </w:t>
      </w:r>
      <m:oMath>
        <m:r>
          <w:rPr>
            <w:rFonts w:ascii="Cambria Math" w:eastAsiaTheme="minorEastAsia" w:hAnsi="Cambria Math"/>
          </w:rPr>
          <m:t>X</m:t>
        </m:r>
      </m:oMath>
      <w:r w:rsidR="001E74D2">
        <w:rPr>
          <w:rFonts w:eastAsiaTheme="minorEastAsia"/>
        </w:rPr>
        <w:t xml:space="preserve"> with </w:t>
      </w:r>
      <m:oMath>
        <m:r>
          <w:rPr>
            <w:rFonts w:ascii="Cambria Math" w:eastAsiaTheme="minorEastAsia" w:hAnsi="Cambria Math"/>
          </w:rPr>
          <m:t>d</m:t>
        </m:r>
      </m:oMath>
      <w:r w:rsidR="001E74D2">
        <w:rPr>
          <w:rFonts w:eastAsiaTheme="minorEastAsia"/>
        </w:rPr>
        <w:t xml:space="preserve"> features</w:t>
      </w:r>
      <w:r>
        <w:rPr>
          <w:rFonts w:eastAsiaTheme="minorEastAsia"/>
        </w:rPr>
        <w:t>,</w:t>
      </w:r>
      <w:r w:rsidR="00407D30">
        <w:rPr>
          <w:rFonts w:eastAsiaTheme="minorEastAsia"/>
        </w:rPr>
        <w:t xml:space="preserve"> and parameters</w:t>
      </w:r>
      <w:r>
        <w:rPr>
          <w:rFonts w:eastAsiaTheme="minorEastAsia"/>
        </w:rPr>
        <w:t xml:space="preserve"> </w:t>
      </w:r>
      <m:oMath>
        <m:r>
          <w:rPr>
            <w:rFonts w:ascii="Cambria Math" w:eastAsiaTheme="minorEastAsia" w:hAnsi="Cambria Math"/>
          </w:rPr>
          <m:t>w∈</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r>
          <w:rPr>
            <w:rFonts w:ascii="Cambria Math" w:eastAsiaTheme="minorEastAsia" w:hAnsi="Cambria Math"/>
          </w:rPr>
          <m:t>,b</m:t>
        </m:r>
        <m:r>
          <m:rPr>
            <m:scr m:val="double-struck"/>
          </m:rPr>
          <w:rPr>
            <w:rFonts w:ascii="Cambria Math" w:eastAsiaTheme="minorEastAsia" w:hAnsi="Cambria Math"/>
          </w:rPr>
          <m:t>∈R</m:t>
        </m:r>
      </m:oMath>
      <w:r w:rsidR="00544042">
        <w:rPr>
          <w:rFonts w:eastAsiaTheme="minorEastAsia"/>
        </w:rPr>
        <w:t xml:space="preserve">. </w:t>
      </w:r>
      <w:r w:rsidR="001E74D2">
        <w:rPr>
          <w:rFonts w:eastAsiaTheme="minorEastAsia"/>
        </w:rPr>
        <w:t xml:space="preserve">Suppose the normalized data set </w:t>
      </w:r>
      <m:oMath>
        <m:r>
          <w:rPr>
            <w:rFonts w:ascii="Cambria Math" w:eastAsiaTheme="minorEastAsia" w:hAnsi="Cambria Math"/>
          </w:rPr>
          <m:t>X'</m:t>
        </m:r>
      </m:oMath>
      <w:r w:rsidR="001E74D2">
        <w:rPr>
          <w:rFonts w:eastAsiaTheme="minorEastAsia"/>
        </w:rPr>
        <w:t xml:space="preserve"> is obtained from </w:t>
      </w:r>
      <m:oMath>
        <m:r>
          <w:rPr>
            <w:rFonts w:ascii="Cambria Math" w:eastAsiaTheme="minorEastAsia" w:hAnsi="Cambria Math"/>
          </w:rPr>
          <m:t>X</m:t>
        </m:r>
      </m:oMath>
      <w:r w:rsidR="001E74D2">
        <w:rPr>
          <w:rFonts w:eastAsiaTheme="minorEastAsia"/>
        </w:rPr>
        <w:t xml:space="preserve"> by </w:t>
      </w:r>
      <w:r w:rsidR="00771E23">
        <w:rPr>
          <w:rFonts w:eastAsiaTheme="minorEastAsia"/>
        </w:rPr>
        <w:t xml:space="preserve">applying a linear transformation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sidR="00771E23">
        <w:rPr>
          <w:rFonts w:eastAsiaTheme="minorEastAsia"/>
        </w:rPr>
        <w:t xml:space="preserve">to the </w:t>
      </w:r>
      <m:oMath>
        <m:r>
          <w:rPr>
            <w:rFonts w:ascii="Cambria Math" w:eastAsiaTheme="minorEastAsia" w:hAnsi="Cambria Math"/>
          </w:rPr>
          <m:t>i</m:t>
        </m:r>
      </m:oMath>
      <w:r w:rsidR="00771E23">
        <w:rPr>
          <w:rFonts w:eastAsiaTheme="minorEastAsia"/>
        </w:rPr>
        <w:t>’th feature</w:t>
      </w:r>
      <w:r w:rsidR="005D0CD6">
        <w:rPr>
          <w:rFonts w:eastAsiaTheme="minorEastAsia"/>
        </w:rPr>
        <w:t xml:space="preserve"> (for </w:t>
      </w:r>
      <m:oMath>
        <m:r>
          <w:rPr>
            <w:rFonts w:ascii="Cambria Math" w:eastAsiaTheme="minorEastAsia" w:hAnsi="Cambria Math"/>
          </w:rPr>
          <m:t>1≤i≤d</m:t>
        </m:r>
      </m:oMath>
      <w:r w:rsidR="005D0CD6">
        <w:rPr>
          <w:rFonts w:eastAsiaTheme="minorEastAsia"/>
        </w:rPr>
        <w:t>)</w:t>
      </w:r>
      <w:r w:rsidR="00E5253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≠0</m:t>
        </m:r>
      </m:oMath>
      <w:r w:rsidR="005D0CD6">
        <w:rPr>
          <w:rFonts w:eastAsiaTheme="minorEastAsia"/>
        </w:rPr>
        <w:t>.</w:t>
      </w:r>
      <w:r w:rsidR="0015303E">
        <w:rPr>
          <w:rFonts w:eastAsiaTheme="minorEastAsia"/>
        </w:rPr>
        <w:t xml:space="preserve"> </w:t>
      </w:r>
    </w:p>
    <w:p w14:paraId="685B355D" w14:textId="1535147A" w:rsidR="00BD35E2" w:rsidRDefault="0015303E" w:rsidP="004B712F">
      <w:pPr>
        <w:rPr>
          <w:rFonts w:eastAsiaTheme="minorEastAsia"/>
        </w:rPr>
      </w:pPr>
      <w:r>
        <w:rPr>
          <w:rFonts w:eastAsiaTheme="minorEastAsia"/>
        </w:rPr>
        <w:t xml:space="preserve">So define a vector </w:t>
      </w:r>
      <m:oMath>
        <m:r>
          <w:rPr>
            <w:rFonts w:ascii="Cambria Math" w:eastAsiaTheme="minorEastAsia" w:hAnsi="Cambria Math"/>
          </w:rPr>
          <m:t>w'</m:t>
        </m:r>
      </m:oMath>
      <w:r>
        <w:rPr>
          <w:rFonts w:eastAsiaTheme="minorEastAsia"/>
        </w:rPr>
        <w:t xml:space="preserve">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i</m:t>
                </m:r>
              </m:sub>
            </m:sSub>
          </m:den>
        </m:f>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FD0D2A">
        <w:rPr>
          <w:rFonts w:eastAsiaTheme="minorEastAsia"/>
        </w:rPr>
        <w:t xml:space="preserve">. For all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00FD0D2A">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r>
          <w:rPr>
            <w:rFonts w:ascii="Cambria Math" w:eastAsiaTheme="minorEastAsia" w:hAnsi="Cambria Math"/>
          </w:rPr>
          <m:t xml:space="preserve"> </m:t>
        </m:r>
      </m:oMath>
      <w:r w:rsidR="00FD0D2A">
        <w:rPr>
          <w:rFonts w:eastAsiaTheme="minorEastAsia"/>
        </w:rPr>
        <w:t xml:space="preserve"> obtained from </w:t>
      </w:r>
      <m:oMath>
        <m:r>
          <w:rPr>
            <w:rFonts w:ascii="Cambria Math" w:eastAsiaTheme="minorEastAsia" w:hAnsi="Cambria Math"/>
          </w:rPr>
          <m:t>x</m:t>
        </m:r>
      </m:oMath>
      <w:r w:rsidR="00FD0D2A">
        <w:rPr>
          <w:rFonts w:eastAsiaTheme="minorEastAsia"/>
        </w:rPr>
        <w:t xml:space="preserve"> by </w:t>
      </w:r>
      <w:r w:rsidR="00D57A61">
        <w:rPr>
          <w:rFonts w:eastAsiaTheme="minorEastAsia"/>
        </w:rPr>
        <w:t>normalization</w:t>
      </w:r>
      <w:r w:rsidR="00503959">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nary>
      </m:oMath>
      <w:r w:rsidR="003112D7">
        <w:rPr>
          <w:rFonts w:eastAsiaTheme="minorEastAsia"/>
        </w:rPr>
        <w:t>.</w:t>
      </w:r>
    </w:p>
    <w:p w14:paraId="6A5C1CA2" w14:textId="4E1719EE" w:rsidR="003112D7" w:rsidRDefault="003112D7" w:rsidP="004B712F">
      <w:pPr>
        <w:rPr>
          <w:rFonts w:eastAsiaTheme="minorEastAsia"/>
        </w:rPr>
      </w:pPr>
      <w:r>
        <w:rPr>
          <w:rFonts w:eastAsiaTheme="minorEastAsia"/>
        </w:rPr>
        <w:t xml:space="preserve">Define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nary>
      </m:oMath>
      <w:r w:rsidR="001B0A08">
        <w:rPr>
          <w:rFonts w:eastAsiaTheme="minorEastAsia"/>
        </w:rPr>
        <w:t xml:space="preserve">. Then for all </w:t>
      </w:r>
      <m:oMath>
        <m:r>
          <w:rPr>
            <w:rFonts w:ascii="Cambria Math" w:eastAsiaTheme="minorEastAsia" w:hAnsi="Cambria Math"/>
          </w:rPr>
          <m:t>x,x'</m:t>
        </m:r>
      </m:oMath>
      <w:r w:rsidR="003B65D4">
        <w:rPr>
          <w:rFonts w:eastAsiaTheme="minorEastAsia"/>
        </w:rPr>
        <w:t xml:space="preserve"> we have</w:t>
      </w:r>
    </w:p>
    <w:p w14:paraId="674AAA4E" w14:textId="54AB617F" w:rsidR="003B65D4" w:rsidRPr="003B65D4" w:rsidRDefault="00000000" w:rsidP="004B712F">
      <w:pPr>
        <w:rPr>
          <w:rFonts w:eastAsiaTheme="minorEastAsia"/>
        </w:rP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nary>
          <m:r>
            <w:rPr>
              <w:rFonts w:ascii="Cambria Math" w:eastAsiaTheme="minorEastAsia" w:hAnsi="Cambria Math"/>
            </w:rPr>
            <m:t>+b-</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p w14:paraId="719FDAD6" w14:textId="77777777" w:rsidR="00BA7CE2" w:rsidRDefault="00407D30" w:rsidP="004B712F">
      <w:pPr>
        <w:rPr>
          <w:rFonts w:eastAsiaTheme="minorEastAsia"/>
        </w:rPr>
      </w:pPr>
      <w:r>
        <w:t xml:space="preserve">So, there is a one-to-one </w:t>
      </w:r>
      <w:r w:rsidR="00DC1F06">
        <w:t xml:space="preserve">correspondence between parameters </w:t>
      </w:r>
      <m:oMath>
        <m:r>
          <w:rPr>
            <w:rFonts w:ascii="Cambria Math" w:hAnsi="Cambria Math"/>
          </w:rPr>
          <m:t>w,b</m:t>
        </m:r>
      </m:oMath>
      <w:r w:rsidR="00DC1F06">
        <w:rPr>
          <w:rFonts w:eastAsiaTheme="minorEastAsia"/>
        </w:rPr>
        <w:t xml:space="preserve"> for </w:t>
      </w:r>
      <m:oMath>
        <m:r>
          <w:rPr>
            <w:rFonts w:ascii="Cambria Math" w:eastAsiaTheme="minorEastAsia" w:hAnsi="Cambria Math"/>
          </w:rPr>
          <m:t xml:space="preserve">X </m:t>
        </m:r>
      </m:oMath>
      <w:r w:rsidR="00DC1F06">
        <w:rPr>
          <w:rFonts w:eastAsiaTheme="minorEastAsia"/>
        </w:rPr>
        <w:t xml:space="preserve">and parameters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,b'</m:t>
        </m:r>
      </m:oMath>
      <w:r w:rsidR="00DC1F06">
        <w:rPr>
          <w:rFonts w:eastAsiaTheme="minorEastAsia"/>
        </w:rPr>
        <w:t xml:space="preserve"> for </w:t>
      </w:r>
      <m:oMath>
        <m:r>
          <w:rPr>
            <w:rFonts w:ascii="Cambria Math" w:eastAsiaTheme="minorEastAsia" w:hAnsi="Cambria Math"/>
          </w:rPr>
          <m:t>X'</m:t>
        </m:r>
      </m:oMath>
      <w:r w:rsidR="00DC1F06">
        <w:rPr>
          <w:rFonts w:eastAsiaTheme="minorEastAsia"/>
        </w:rPr>
        <w:t xml:space="preserve"> such that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+b'</m:t>
        </m:r>
      </m:oMath>
      <w:r w:rsidR="003B64C8">
        <w:rPr>
          <w:rFonts w:eastAsiaTheme="minorEastAsia"/>
        </w:rPr>
        <w:t xml:space="preserve"> for every matching </w:t>
      </w:r>
      <m:oMath>
        <m:r>
          <w:rPr>
            <w:rFonts w:ascii="Cambria Math" w:eastAsiaTheme="minorEastAsia" w:hAnsi="Cambria Math"/>
          </w:rPr>
          <m:t>x,x'</m:t>
        </m:r>
      </m:oMath>
      <w:r w:rsidR="003B64C8">
        <w:rPr>
          <w:rFonts w:eastAsiaTheme="minorEastAsia"/>
        </w:rPr>
        <w:t>.</w:t>
      </w:r>
      <w:r w:rsidR="00355282">
        <w:rPr>
          <w:rFonts w:eastAsiaTheme="minorEastAsia"/>
        </w:rPr>
        <w:t xml:space="preserve"> </w:t>
      </w:r>
    </w:p>
    <w:p w14:paraId="4DC83A2D" w14:textId="7D9D3608" w:rsidR="003B65D4" w:rsidRDefault="009C0E75" w:rsidP="004B712F">
      <w:pPr>
        <w:rPr>
          <w:rFonts w:eastAsiaTheme="minorEastAsia"/>
        </w:rPr>
      </w:pPr>
      <w:r>
        <w:rPr>
          <w:rFonts w:eastAsiaTheme="minorEastAsia"/>
        </w:rPr>
        <w:t xml:space="preserve">Therefore, </w:t>
      </w:r>
      <w:r w:rsidR="0040207D">
        <w:rPr>
          <w:rFonts w:eastAsiaTheme="minorEastAsia"/>
        </w:rPr>
        <w:t xml:space="preserve">the set of possible linear models is the same before and after normalization. This means the </w:t>
      </w:r>
      <w:r w:rsidR="00355282">
        <w:rPr>
          <w:rFonts w:eastAsiaTheme="minorEastAsia"/>
        </w:rPr>
        <w:t>possible values of the training loss, and in particular the optimal value, stay the same.</w:t>
      </w:r>
    </w:p>
    <w:p w14:paraId="132ECD84" w14:textId="73D7FFB4" w:rsidR="0040207D" w:rsidRDefault="0040207D" w:rsidP="004B712F">
      <w:pPr>
        <w:rPr>
          <w:rFonts w:eastAsiaTheme="minorEastAsia"/>
        </w:rPr>
      </w:pPr>
      <w:r>
        <w:rPr>
          <w:rFonts w:eastAsiaTheme="minorEastAsia"/>
        </w:rPr>
        <w:t xml:space="preserve">Since the </w:t>
      </w:r>
      <w:r w:rsidR="00326315">
        <w:rPr>
          <w:rFonts w:eastAsiaTheme="minorEastAsia"/>
        </w:rPr>
        <w:t xml:space="preserve">optimization objective (squared loss) is convex, we should reach the </w:t>
      </w:r>
      <w:r w:rsidR="006F014B">
        <w:rPr>
          <w:rFonts w:eastAsiaTheme="minorEastAsia"/>
        </w:rPr>
        <w:t xml:space="preserve">same </w:t>
      </w:r>
      <w:r w:rsidR="00326315">
        <w:rPr>
          <w:rFonts w:eastAsiaTheme="minorEastAsia"/>
        </w:rPr>
        <w:t>minimum point</w:t>
      </w:r>
      <w:r w:rsidR="00580ED6">
        <w:rPr>
          <w:rFonts w:eastAsiaTheme="minorEastAsia"/>
        </w:rPr>
        <w:t>,</w:t>
      </w:r>
      <w:r w:rsidR="00326315">
        <w:rPr>
          <w:rFonts w:eastAsiaTheme="minorEastAsia"/>
        </w:rPr>
        <w:t xml:space="preserve"> given that we chose a suitable learning rate</w:t>
      </w:r>
      <w:r w:rsidR="00580ED6">
        <w:rPr>
          <w:rFonts w:eastAsiaTheme="minorEastAsia"/>
        </w:rPr>
        <w:t xml:space="preserve">. However, </w:t>
      </w:r>
      <w:r w:rsidR="00326315">
        <w:rPr>
          <w:rFonts w:eastAsiaTheme="minorEastAsia"/>
        </w:rPr>
        <w:t xml:space="preserve">the parameter space has changed, </w:t>
      </w:r>
      <w:r w:rsidR="00580ED6">
        <w:rPr>
          <w:rFonts w:eastAsiaTheme="minorEastAsia"/>
        </w:rPr>
        <w:t xml:space="preserve">and therefore </w:t>
      </w:r>
      <w:r w:rsidR="008B086D">
        <w:rPr>
          <w:rFonts w:eastAsiaTheme="minorEastAsia"/>
        </w:rPr>
        <w:t xml:space="preserve">the gradients on the graph of the </w:t>
      </w:r>
      <w:r w:rsidR="005B0D20">
        <w:rPr>
          <w:rFonts w:eastAsiaTheme="minorEastAsia"/>
        </w:rPr>
        <w:t xml:space="preserve">function have changed, which means we might need a different learning rate (if the gradients increased, we need a smaller learning rate, and vice versa), </w:t>
      </w:r>
      <w:r w:rsidR="005D74F7">
        <w:rPr>
          <w:rFonts w:eastAsiaTheme="minorEastAsia"/>
        </w:rPr>
        <w:t>and a different number of iterations.</w:t>
      </w:r>
    </w:p>
    <w:p w14:paraId="40798C42" w14:textId="1206A129" w:rsidR="00D6199F" w:rsidRDefault="00D6199F">
      <w:pPr>
        <w:rPr>
          <w:rFonts w:eastAsiaTheme="minorEastAsia"/>
        </w:rPr>
      </w:pPr>
      <w:r>
        <w:rPr>
          <w:rFonts w:eastAsiaTheme="minorEastAsia"/>
        </w:rPr>
        <w:br w:type="page"/>
      </w:r>
    </w:p>
    <w:p w14:paraId="23616BED" w14:textId="6BBE3A23" w:rsidR="00D6199F" w:rsidRDefault="00D6199F" w:rsidP="00D6199F">
      <w:pPr>
        <w:pStyle w:val="Heading2"/>
      </w:pPr>
      <w:r>
        <w:lastRenderedPageBreak/>
        <w:t>(Q7)</w:t>
      </w:r>
    </w:p>
    <w:p w14:paraId="7BC93F61" w14:textId="4090FD53" w:rsidR="006614BC" w:rsidRPr="006614BC" w:rsidRDefault="006614BC" w:rsidP="006614BC">
      <w:r>
        <w:t xml:space="preserve">To tune the regularization parameter lambda, we chose (after </w:t>
      </w:r>
      <w:r w:rsidR="004715B8">
        <w:t xml:space="preserve">first </w:t>
      </w:r>
      <w:r>
        <w:t xml:space="preserve">trying </w:t>
      </w:r>
      <w:r w:rsidR="004715B8">
        <w:t xml:space="preserve">a wider range) a range of 20 points in logspace between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004715B8">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oMath>
      <w:r w:rsidR="004715B8">
        <w:rPr>
          <w:rFonts w:eastAsiaTheme="minorEastAsia"/>
        </w:rPr>
        <w:t>.</w:t>
      </w:r>
    </w:p>
    <w:p w14:paraId="65823A60" w14:textId="727BB550" w:rsidR="00D6199F" w:rsidRPr="00D6199F" w:rsidRDefault="006614BC" w:rsidP="00D6199F">
      <w:r>
        <w:rPr>
          <w:noProof/>
        </w:rPr>
        <w:drawing>
          <wp:inline distT="0" distB="0" distL="0" distR="0" wp14:anchorId="0EE7B0A2" wp14:editId="4915FE01">
            <wp:extent cx="5731510" cy="234505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5055"/>
                    </a:xfrm>
                    <a:prstGeom prst="rect">
                      <a:avLst/>
                    </a:prstGeom>
                  </pic:spPr>
                </pic:pic>
              </a:graphicData>
            </a:graphic>
          </wp:inline>
        </w:drawing>
      </w:r>
    </w:p>
    <w:p w14:paraId="6172390C" w14:textId="6EF42747" w:rsidR="00E82DDE" w:rsidRDefault="004715B8" w:rsidP="004B712F">
      <w:r>
        <w:t>The plot behaves as expected for a tuning plot of a regularization parameter: for low values of lambda, the model is overfit and so the training error is low (negative error is high) and the validation error is high.</w:t>
      </w:r>
      <w:r w:rsidR="0055342B">
        <w:t xml:space="preserve"> For a lambda value of</w:t>
      </w:r>
      <w:r w:rsidR="00E168C2">
        <w:t xml:space="preserve"> 0.183</w:t>
      </w:r>
      <w:r w:rsidR="0055342B">
        <w:t xml:space="preserve">, we have optimal </w:t>
      </w:r>
      <w:r w:rsidR="00957C16">
        <w:t xml:space="preserve">negative </w:t>
      </w:r>
      <w:r w:rsidR="0055342B">
        <w:t>validation error</w:t>
      </w:r>
      <w:r w:rsidR="0093483B">
        <w:t xml:space="preserve"> of </w:t>
      </w:r>
      <w:r w:rsidR="00DA1A6A">
        <w:t xml:space="preserve">     </w:t>
      </w:r>
      <w:r w:rsidR="0093483B">
        <w:t>-98.82</w:t>
      </w:r>
      <w:r w:rsidR="0055342B">
        <w:t xml:space="preserve">, and for high values of lambda, both </w:t>
      </w:r>
      <w:r w:rsidR="008D3E9D">
        <w:t>training and validation errors are low since</w:t>
      </w:r>
      <w:r w:rsidR="00A97D80">
        <w:t xml:space="preserve"> the model is underfit</w:t>
      </w:r>
      <w:r w:rsidR="00E54935">
        <w:t xml:space="preserve"> (in fact, the errors reach the area of the </w:t>
      </w:r>
      <w:r w:rsidR="00DA1619">
        <w:t>dummy model validation error)</w:t>
      </w:r>
      <w:r w:rsidR="00A97D80">
        <w:t>.</w:t>
      </w:r>
    </w:p>
    <w:p w14:paraId="2793D165" w14:textId="1671D7F0" w:rsidR="008F0BA2" w:rsidRDefault="008F0BA2" w:rsidP="008F0BA2">
      <w:pPr>
        <w:pStyle w:val="Heading2"/>
      </w:pPr>
      <w:r>
        <w:t>(Q8)</w:t>
      </w:r>
    </w:p>
    <w:tbl>
      <w:tblPr>
        <w:tblStyle w:val="GridTable4-Accent1"/>
        <w:tblW w:w="0" w:type="auto"/>
        <w:tblLook w:val="04A0" w:firstRow="1" w:lastRow="0" w:firstColumn="1" w:lastColumn="0" w:noHBand="0" w:noVBand="1"/>
      </w:tblPr>
      <w:tblGrid>
        <w:gridCol w:w="2254"/>
        <w:gridCol w:w="2254"/>
        <w:gridCol w:w="2254"/>
        <w:gridCol w:w="2254"/>
      </w:tblGrid>
      <w:tr w:rsidR="008F0BA2" w14:paraId="5907D7CA" w14:textId="77777777" w:rsidTr="00EF4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6AF811" w14:textId="77777777" w:rsidR="008F0BA2" w:rsidRDefault="008F0BA2" w:rsidP="00EF4897">
            <w:r>
              <w:t>Model</w:t>
            </w:r>
          </w:p>
        </w:tc>
        <w:tc>
          <w:tcPr>
            <w:tcW w:w="2254" w:type="dxa"/>
          </w:tcPr>
          <w:p w14:paraId="7FBB46A4" w14:textId="77777777" w:rsidR="008F0BA2" w:rsidRDefault="008F0BA2" w:rsidP="00EF4897">
            <w:pPr>
              <w:cnfStyle w:val="100000000000" w:firstRow="1" w:lastRow="0" w:firstColumn="0" w:lastColumn="0" w:oddVBand="0" w:evenVBand="0" w:oddHBand="0" w:evenHBand="0" w:firstRowFirstColumn="0" w:firstRowLastColumn="0" w:lastRowFirstColumn="0" w:lastRowLastColumn="0"/>
            </w:pPr>
            <w:r>
              <w:t>Section</w:t>
            </w:r>
          </w:p>
        </w:tc>
        <w:tc>
          <w:tcPr>
            <w:tcW w:w="2254" w:type="dxa"/>
          </w:tcPr>
          <w:p w14:paraId="4E91F0B3" w14:textId="77777777" w:rsidR="008F0BA2" w:rsidRDefault="008F0BA2" w:rsidP="00EF4897">
            <w:pPr>
              <w:cnfStyle w:val="100000000000" w:firstRow="1" w:lastRow="0" w:firstColumn="0" w:lastColumn="0" w:oddVBand="0" w:evenVBand="0" w:oddHBand="0" w:evenHBand="0" w:firstRowFirstColumn="0" w:firstRowLastColumn="0" w:lastRowFirstColumn="0" w:lastRowLastColumn="0"/>
            </w:pPr>
            <w:r>
              <w:t>Train MSE</w:t>
            </w:r>
          </w:p>
        </w:tc>
        <w:tc>
          <w:tcPr>
            <w:tcW w:w="2254" w:type="dxa"/>
          </w:tcPr>
          <w:p w14:paraId="4FCBD06D" w14:textId="77777777" w:rsidR="008F0BA2" w:rsidRDefault="008F0BA2" w:rsidP="00EF4897">
            <w:pPr>
              <w:cnfStyle w:val="100000000000" w:firstRow="1" w:lastRow="0" w:firstColumn="0" w:lastColumn="0" w:oddVBand="0" w:evenVBand="0" w:oddHBand="0" w:evenHBand="0" w:firstRowFirstColumn="0" w:firstRowLastColumn="0" w:lastRowFirstColumn="0" w:lastRowLastColumn="0"/>
            </w:pPr>
            <w:r>
              <w:t>Valid MSE</w:t>
            </w:r>
          </w:p>
        </w:tc>
      </w:tr>
      <w:tr w:rsidR="008F0BA2" w14:paraId="72144027" w14:textId="77777777" w:rsidTr="00EF4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CEE3355" w14:textId="77777777" w:rsidR="008F0BA2" w:rsidRDefault="008F0BA2" w:rsidP="00EF4897">
            <w:r>
              <w:t>Dummy</w:t>
            </w:r>
          </w:p>
        </w:tc>
        <w:tc>
          <w:tcPr>
            <w:tcW w:w="2254" w:type="dxa"/>
          </w:tcPr>
          <w:p w14:paraId="7933FA46" w14:textId="77777777" w:rsidR="008F0BA2" w:rsidRDefault="008F0BA2" w:rsidP="00EF4897">
            <w:pPr>
              <w:cnfStyle w:val="000000100000" w:firstRow="0" w:lastRow="0" w:firstColumn="0" w:lastColumn="0" w:oddVBand="0" w:evenVBand="0" w:oddHBand="1" w:evenHBand="0" w:firstRowFirstColumn="0" w:firstRowLastColumn="0" w:lastRowFirstColumn="0" w:lastRowLastColumn="0"/>
            </w:pPr>
            <w:r>
              <w:t>2</w:t>
            </w:r>
          </w:p>
        </w:tc>
        <w:tc>
          <w:tcPr>
            <w:tcW w:w="2254" w:type="dxa"/>
          </w:tcPr>
          <w:p w14:paraId="5A154AAF" w14:textId="77777777" w:rsidR="008F0BA2" w:rsidRDefault="008F0BA2" w:rsidP="00EF4897">
            <w:pPr>
              <w:cnfStyle w:val="000000100000" w:firstRow="0" w:lastRow="0" w:firstColumn="0" w:lastColumn="0" w:oddVBand="0" w:evenVBand="0" w:oddHBand="1" w:evenHBand="0" w:firstRowFirstColumn="0" w:firstRowLastColumn="0" w:lastRowFirstColumn="0" w:lastRowLastColumn="0"/>
            </w:pPr>
            <w:r>
              <w:t>-107.39, -104.02, -106.93, -108.94, -108.35</w:t>
            </w:r>
          </w:p>
        </w:tc>
        <w:tc>
          <w:tcPr>
            <w:tcW w:w="2254" w:type="dxa"/>
          </w:tcPr>
          <w:p w14:paraId="7DDF1421" w14:textId="77777777" w:rsidR="008F0BA2" w:rsidRDefault="008F0BA2" w:rsidP="00EF4897">
            <w:pPr>
              <w:cnfStyle w:val="000000100000" w:firstRow="0" w:lastRow="0" w:firstColumn="0" w:lastColumn="0" w:oddVBand="0" w:evenVBand="0" w:oddHBand="1" w:evenHBand="0" w:firstRowFirstColumn="0" w:firstRowLastColumn="0" w:lastRowFirstColumn="0" w:lastRowLastColumn="0"/>
            </w:pPr>
            <w:r>
              <w:t>-106.69, -119.74, -108.1, -100.12, -102.81</w:t>
            </w:r>
          </w:p>
        </w:tc>
      </w:tr>
      <w:tr w:rsidR="008F0BA2" w14:paraId="3899461F" w14:textId="77777777" w:rsidTr="00EF4897">
        <w:tc>
          <w:tcPr>
            <w:cnfStyle w:val="001000000000" w:firstRow="0" w:lastRow="0" w:firstColumn="1" w:lastColumn="0" w:oddVBand="0" w:evenVBand="0" w:oddHBand="0" w:evenHBand="0" w:firstRowFirstColumn="0" w:firstRowLastColumn="0" w:lastRowFirstColumn="0" w:lastRowLastColumn="0"/>
            <w:tcW w:w="2254" w:type="dxa"/>
          </w:tcPr>
          <w:p w14:paraId="0DEE1647" w14:textId="77777777" w:rsidR="008F0BA2" w:rsidRDefault="008F0BA2" w:rsidP="00EF4897">
            <w:r>
              <w:t>Linear</w:t>
            </w:r>
          </w:p>
        </w:tc>
        <w:tc>
          <w:tcPr>
            <w:tcW w:w="2254" w:type="dxa"/>
          </w:tcPr>
          <w:p w14:paraId="01D949E2" w14:textId="77777777" w:rsidR="008F0BA2" w:rsidRDefault="008F0BA2" w:rsidP="00EF4897">
            <w:pPr>
              <w:cnfStyle w:val="000000000000" w:firstRow="0" w:lastRow="0" w:firstColumn="0" w:lastColumn="0" w:oddVBand="0" w:evenVBand="0" w:oddHBand="0" w:evenHBand="0" w:firstRowFirstColumn="0" w:firstRowLastColumn="0" w:lastRowFirstColumn="0" w:lastRowLastColumn="0"/>
            </w:pPr>
            <w:r>
              <w:t>2</w:t>
            </w:r>
          </w:p>
        </w:tc>
        <w:tc>
          <w:tcPr>
            <w:tcW w:w="2254" w:type="dxa"/>
          </w:tcPr>
          <w:p w14:paraId="07F41D66" w14:textId="77777777" w:rsidR="008F0BA2" w:rsidRDefault="008F0BA2" w:rsidP="00EF4897">
            <w:pPr>
              <w:spacing w:after="160" w:line="259" w:lineRule="auto"/>
              <w:cnfStyle w:val="000000000000" w:firstRow="0" w:lastRow="0" w:firstColumn="0" w:lastColumn="0" w:oddVBand="0" w:evenVBand="0" w:oddHBand="0" w:evenHBand="0" w:firstRowFirstColumn="0" w:firstRowLastColumn="0" w:lastRowFirstColumn="0" w:lastRowLastColumn="0"/>
            </w:pPr>
            <w:r>
              <w:t>-95.66, -94.41, -94.68, -97.13, -95.45</w:t>
            </w:r>
          </w:p>
        </w:tc>
        <w:tc>
          <w:tcPr>
            <w:tcW w:w="2254" w:type="dxa"/>
          </w:tcPr>
          <w:p w14:paraId="3B1891AC" w14:textId="77777777" w:rsidR="008F0BA2" w:rsidRDefault="008F0BA2" w:rsidP="00EF4897">
            <w:pPr>
              <w:spacing w:after="160" w:line="259" w:lineRule="auto"/>
              <w:cnfStyle w:val="000000000000" w:firstRow="0" w:lastRow="0" w:firstColumn="0" w:lastColumn="0" w:oddVBand="0" w:evenVBand="0" w:oddHBand="0" w:evenHBand="0" w:firstRowFirstColumn="0" w:firstRowLastColumn="0" w:lastRowFirstColumn="0" w:lastRowLastColumn="0"/>
            </w:pPr>
            <w:r>
              <w:t>-101.13, -105.67, -104.84,  -93.55, -100.58</w:t>
            </w:r>
          </w:p>
        </w:tc>
      </w:tr>
      <w:tr w:rsidR="008F0BA2" w14:paraId="75DFB896" w14:textId="77777777" w:rsidTr="00EF4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23EB3A" w14:textId="77777777" w:rsidR="008F0BA2" w:rsidRDefault="008F0BA2" w:rsidP="00EF4897">
            <w:r>
              <w:t>Lasso Linear</w:t>
            </w:r>
          </w:p>
        </w:tc>
        <w:tc>
          <w:tcPr>
            <w:tcW w:w="2254" w:type="dxa"/>
          </w:tcPr>
          <w:p w14:paraId="5C03F359" w14:textId="77777777" w:rsidR="008F0BA2" w:rsidRDefault="008F0BA2" w:rsidP="00EF4897">
            <w:pPr>
              <w:cnfStyle w:val="000000100000" w:firstRow="0" w:lastRow="0" w:firstColumn="0" w:lastColumn="0" w:oddVBand="0" w:evenVBand="0" w:oddHBand="1" w:evenHBand="0" w:firstRowFirstColumn="0" w:firstRowLastColumn="0" w:lastRowFirstColumn="0" w:lastRowLastColumn="0"/>
            </w:pPr>
            <w:r>
              <w:t>3</w:t>
            </w:r>
          </w:p>
        </w:tc>
        <w:tc>
          <w:tcPr>
            <w:tcW w:w="2254" w:type="dxa"/>
          </w:tcPr>
          <w:p w14:paraId="1E9B9119" w14:textId="77777777" w:rsidR="008F0BA2" w:rsidRDefault="008F0BA2" w:rsidP="00EF4897">
            <w:pPr>
              <w:spacing w:after="160" w:line="259" w:lineRule="auto"/>
              <w:cnfStyle w:val="000000100000" w:firstRow="0" w:lastRow="0" w:firstColumn="0" w:lastColumn="0" w:oddVBand="0" w:evenVBand="0" w:oddHBand="1" w:evenHBand="0" w:firstRowFirstColumn="0" w:firstRowLastColumn="0" w:lastRowFirstColumn="0" w:lastRowLastColumn="0"/>
            </w:pPr>
            <w:r>
              <w:t>-96.77, -95.44, -96.08, -97.85, -96.44</w:t>
            </w:r>
          </w:p>
        </w:tc>
        <w:tc>
          <w:tcPr>
            <w:tcW w:w="2254" w:type="dxa"/>
          </w:tcPr>
          <w:p w14:paraId="511A37E9" w14:textId="77777777" w:rsidR="008F0BA2" w:rsidRDefault="008F0BA2" w:rsidP="00EF4897">
            <w:pPr>
              <w:spacing w:after="160" w:line="259" w:lineRule="auto"/>
              <w:cnfStyle w:val="000000100000" w:firstRow="0" w:lastRow="0" w:firstColumn="0" w:lastColumn="0" w:oddVBand="0" w:evenVBand="0" w:oddHBand="1" w:evenHBand="0" w:firstRowFirstColumn="0" w:firstRowLastColumn="0" w:lastRowFirstColumn="0" w:lastRowLastColumn="0"/>
            </w:pPr>
            <w:r>
              <w:t>-97.51, -105.17, -100.27,  -93.03, -98.12</w:t>
            </w:r>
          </w:p>
        </w:tc>
      </w:tr>
    </w:tbl>
    <w:p w14:paraId="2875DD6B" w14:textId="22B9559E" w:rsidR="008F0BA2" w:rsidRDefault="008F0BA2" w:rsidP="008F0BA2"/>
    <w:p w14:paraId="3B166371" w14:textId="177A1BE3" w:rsidR="008F0BA2" w:rsidRPr="008F0BA2" w:rsidRDefault="008F0BA2" w:rsidP="008F0BA2">
      <w:pPr>
        <w:pStyle w:val="Heading2"/>
      </w:pPr>
      <w:r>
        <w:t>(Q9)</w:t>
      </w:r>
    </w:p>
    <w:p w14:paraId="6CB40D7B" w14:textId="5F5A809B" w:rsidR="004F5918" w:rsidRDefault="00380F6C" w:rsidP="004B712F">
      <w:r>
        <w:t>The five features with the largest coefficients:</w:t>
      </w:r>
    </w:p>
    <w:tbl>
      <w:tblPr>
        <w:tblStyle w:val="GridTable4-Accent1"/>
        <w:tblW w:w="0" w:type="auto"/>
        <w:tblLook w:val="04A0" w:firstRow="1" w:lastRow="0" w:firstColumn="1" w:lastColumn="0" w:noHBand="0" w:noVBand="1"/>
      </w:tblPr>
      <w:tblGrid>
        <w:gridCol w:w="4508"/>
        <w:gridCol w:w="4508"/>
      </w:tblGrid>
      <w:tr w:rsidR="008F5850" w14:paraId="517977FF" w14:textId="77777777" w:rsidTr="008F5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041171" w14:textId="6B177234" w:rsidR="008F5850" w:rsidRDefault="008F5850" w:rsidP="004B712F">
            <w:r>
              <w:t>Feature</w:t>
            </w:r>
          </w:p>
        </w:tc>
        <w:tc>
          <w:tcPr>
            <w:tcW w:w="4508" w:type="dxa"/>
          </w:tcPr>
          <w:p w14:paraId="4F1E1E33" w14:textId="1F68A5C1" w:rsidR="008F5850" w:rsidRDefault="008F5850" w:rsidP="004B712F">
            <w:pPr>
              <w:cnfStyle w:val="100000000000" w:firstRow="1" w:lastRow="0" w:firstColumn="0" w:lastColumn="0" w:oddVBand="0" w:evenVBand="0" w:oddHBand="0" w:evenHBand="0" w:firstRowFirstColumn="0" w:firstRowLastColumn="0" w:lastRowFirstColumn="0" w:lastRowLastColumn="0"/>
            </w:pPr>
            <w:r>
              <w:t>Absolute value of coefficient</w:t>
            </w:r>
          </w:p>
        </w:tc>
      </w:tr>
      <w:tr w:rsidR="008F5850" w14:paraId="4589B690" w14:textId="77777777" w:rsidTr="008F5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BFD59F0" w14:textId="01972F08" w:rsidR="008F5850" w:rsidRDefault="008F5850" w:rsidP="004B712F">
            <w:r>
              <w:t>S</w:t>
            </w:r>
            <w:r w:rsidR="0050600C">
              <w:t>ugar levels</w:t>
            </w:r>
          </w:p>
        </w:tc>
        <w:tc>
          <w:tcPr>
            <w:tcW w:w="4508" w:type="dxa"/>
          </w:tcPr>
          <w:p w14:paraId="01702009" w14:textId="7BB2B39E" w:rsidR="008F5850" w:rsidRDefault="0050600C" w:rsidP="004B712F">
            <w:pPr>
              <w:cnfStyle w:val="000000100000" w:firstRow="0" w:lastRow="0" w:firstColumn="0" w:lastColumn="0" w:oddVBand="0" w:evenVBand="0" w:oddHBand="1" w:evenHBand="0" w:firstRowFirstColumn="0" w:firstRowLastColumn="0" w:lastRowFirstColumn="0" w:lastRowLastColumn="0"/>
            </w:pPr>
            <w:r>
              <w:t>2.42</w:t>
            </w:r>
          </w:p>
        </w:tc>
      </w:tr>
      <w:tr w:rsidR="008F5850" w14:paraId="4804AA1B" w14:textId="77777777" w:rsidTr="008F5850">
        <w:tc>
          <w:tcPr>
            <w:cnfStyle w:val="001000000000" w:firstRow="0" w:lastRow="0" w:firstColumn="1" w:lastColumn="0" w:oddVBand="0" w:evenVBand="0" w:oddHBand="0" w:evenHBand="0" w:firstRowFirstColumn="0" w:firstRowLastColumn="0" w:lastRowFirstColumn="0" w:lastRowLastColumn="0"/>
            <w:tcW w:w="4508" w:type="dxa"/>
          </w:tcPr>
          <w:p w14:paraId="4F2D7C1E" w14:textId="3E8976F3" w:rsidR="008F5850" w:rsidRDefault="0050600C" w:rsidP="004B712F">
            <w:r>
              <w:t>PCR_01</w:t>
            </w:r>
          </w:p>
        </w:tc>
        <w:tc>
          <w:tcPr>
            <w:tcW w:w="4508" w:type="dxa"/>
          </w:tcPr>
          <w:p w14:paraId="1EFF6CFB" w14:textId="13DA3EE0" w:rsidR="008F5850" w:rsidRDefault="0050600C" w:rsidP="004B712F">
            <w:pPr>
              <w:cnfStyle w:val="000000000000" w:firstRow="0" w:lastRow="0" w:firstColumn="0" w:lastColumn="0" w:oddVBand="0" w:evenVBand="0" w:oddHBand="0" w:evenHBand="0" w:firstRowFirstColumn="0" w:firstRowLastColumn="0" w:lastRowFirstColumn="0" w:lastRowLastColumn="0"/>
            </w:pPr>
            <w:r>
              <w:t>2.31</w:t>
            </w:r>
          </w:p>
        </w:tc>
      </w:tr>
      <w:tr w:rsidR="008F5850" w14:paraId="379A22BD" w14:textId="77777777" w:rsidTr="008F5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FEAE3D" w14:textId="4A3F3610" w:rsidR="008F5850" w:rsidRDefault="0050600C" w:rsidP="004B712F">
            <w:r>
              <w:t>PCR_10</w:t>
            </w:r>
          </w:p>
        </w:tc>
        <w:tc>
          <w:tcPr>
            <w:tcW w:w="4508" w:type="dxa"/>
          </w:tcPr>
          <w:p w14:paraId="466F5199" w14:textId="74886573" w:rsidR="008F5850" w:rsidRDefault="00AE6A18" w:rsidP="004B712F">
            <w:pPr>
              <w:cnfStyle w:val="000000100000" w:firstRow="0" w:lastRow="0" w:firstColumn="0" w:lastColumn="0" w:oddVBand="0" w:evenVBand="0" w:oddHBand="1" w:evenHBand="0" w:firstRowFirstColumn="0" w:firstRowLastColumn="0" w:lastRowFirstColumn="0" w:lastRowLastColumn="0"/>
            </w:pPr>
            <w:r>
              <w:t>0.57</w:t>
            </w:r>
          </w:p>
        </w:tc>
      </w:tr>
      <w:tr w:rsidR="0050600C" w14:paraId="1B74D3C8" w14:textId="77777777" w:rsidTr="008F5850">
        <w:tc>
          <w:tcPr>
            <w:cnfStyle w:val="001000000000" w:firstRow="0" w:lastRow="0" w:firstColumn="1" w:lastColumn="0" w:oddVBand="0" w:evenVBand="0" w:oddHBand="0" w:evenHBand="0" w:firstRowFirstColumn="0" w:firstRowLastColumn="0" w:lastRowFirstColumn="0" w:lastRowLastColumn="0"/>
            <w:tcW w:w="4508" w:type="dxa"/>
          </w:tcPr>
          <w:p w14:paraId="021402DA" w14:textId="2A119E8B" w:rsidR="0050600C" w:rsidRDefault="00AE6A18" w:rsidP="004B712F">
            <w:r>
              <w:t>blood_type_O</w:t>
            </w:r>
          </w:p>
        </w:tc>
        <w:tc>
          <w:tcPr>
            <w:tcW w:w="4508" w:type="dxa"/>
          </w:tcPr>
          <w:p w14:paraId="54BE1692" w14:textId="510A25B9" w:rsidR="0050600C" w:rsidRDefault="00AE6A18" w:rsidP="004B712F">
            <w:pPr>
              <w:cnfStyle w:val="000000000000" w:firstRow="0" w:lastRow="0" w:firstColumn="0" w:lastColumn="0" w:oddVBand="0" w:evenVBand="0" w:oddHBand="0" w:evenHBand="0" w:firstRowFirstColumn="0" w:firstRowLastColumn="0" w:lastRowFirstColumn="0" w:lastRowLastColumn="0"/>
            </w:pPr>
            <w:r>
              <w:t>0.46</w:t>
            </w:r>
          </w:p>
        </w:tc>
      </w:tr>
      <w:tr w:rsidR="0050600C" w14:paraId="32AEDCE4" w14:textId="77777777" w:rsidTr="008F5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BCD154C" w14:textId="19CBCCEA" w:rsidR="0050600C" w:rsidRDefault="00AE6A18" w:rsidP="004B712F">
            <w:r>
              <w:t>sport_activity</w:t>
            </w:r>
          </w:p>
        </w:tc>
        <w:tc>
          <w:tcPr>
            <w:tcW w:w="4508" w:type="dxa"/>
          </w:tcPr>
          <w:p w14:paraId="65B6D8FA" w14:textId="4A8AD18B" w:rsidR="0050600C" w:rsidRDefault="00AE6A18" w:rsidP="004B712F">
            <w:pPr>
              <w:cnfStyle w:val="000000100000" w:firstRow="0" w:lastRow="0" w:firstColumn="0" w:lastColumn="0" w:oddVBand="0" w:evenVBand="0" w:oddHBand="1" w:evenHBand="0" w:firstRowFirstColumn="0" w:firstRowLastColumn="0" w:lastRowFirstColumn="0" w:lastRowLastColumn="0"/>
            </w:pPr>
            <w:r>
              <w:t>0.29</w:t>
            </w:r>
          </w:p>
        </w:tc>
      </w:tr>
    </w:tbl>
    <w:p w14:paraId="1D97B849" w14:textId="7D963E45" w:rsidR="00B75E4E" w:rsidRDefault="00B75E4E" w:rsidP="004B712F"/>
    <w:p w14:paraId="07DFE045" w14:textId="32AB6CA4" w:rsidR="00E37FFE" w:rsidRDefault="00E37FFE" w:rsidP="004B712F"/>
    <w:p w14:paraId="7573A48B" w14:textId="707C67F2" w:rsidR="00E37FFE" w:rsidRDefault="00E37FFE" w:rsidP="004B712F"/>
    <w:p w14:paraId="7FF777CE" w14:textId="59FB9C0E" w:rsidR="002E0205" w:rsidRDefault="00E37FFE" w:rsidP="002E0205">
      <w:pPr>
        <w:pStyle w:val="Heading2"/>
      </w:pPr>
      <w:r>
        <w:lastRenderedPageBreak/>
        <w:t>(Q10)</w:t>
      </w:r>
    </w:p>
    <w:p w14:paraId="7DBA7007" w14:textId="37BA450B" w:rsidR="00E37FFE" w:rsidRDefault="002E0205" w:rsidP="00E37FFE">
      <w:r>
        <w:rPr>
          <w:noProof/>
        </w:rPr>
        <w:drawing>
          <wp:anchor distT="0" distB="0" distL="114300" distR="114300" simplePos="0" relativeHeight="251659264" behindDoc="0" locked="0" layoutInCell="1" allowOverlap="1" wp14:anchorId="24DE9140" wp14:editId="545ABABA">
            <wp:simplePos x="0" y="0"/>
            <wp:positionH relativeFrom="column">
              <wp:posOffset>996950</wp:posOffset>
            </wp:positionH>
            <wp:positionV relativeFrom="paragraph">
              <wp:posOffset>220345</wp:posOffset>
            </wp:positionV>
            <wp:extent cx="3752850" cy="2573655"/>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0243"/>
                    <a:stretch/>
                  </pic:blipFill>
                  <pic:spPr bwMode="auto">
                    <a:xfrm>
                      <a:off x="0" y="0"/>
                      <a:ext cx="3752850" cy="257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37FFE">
        <w:t xml:space="preserve">The following plot shows the </w:t>
      </w:r>
      <w:r w:rsidR="009869FC">
        <w:t>absolute value of each coefficient of the regressor:</w:t>
      </w:r>
    </w:p>
    <w:p w14:paraId="70A5C279" w14:textId="02F89162" w:rsidR="009869FC" w:rsidRDefault="00165367" w:rsidP="00165367">
      <w:pPr>
        <w:pStyle w:val="Heading2"/>
      </w:pPr>
      <w:r>
        <w:t>(Q11)</w:t>
      </w:r>
    </w:p>
    <w:p w14:paraId="14EE078A" w14:textId="5DB30E6D" w:rsidR="00165367" w:rsidRDefault="00691A5D" w:rsidP="00165367">
      <w:r>
        <w:t xml:space="preserve">The </w:t>
      </w:r>
      <w:r w:rsidR="003B565C">
        <w:t>magnitude of the coeffic</w:t>
      </w:r>
      <w:r w:rsidR="00F63C21">
        <w:t>ients is interesting for two reasons:</w:t>
      </w:r>
    </w:p>
    <w:p w14:paraId="393D60F0" w14:textId="1029AADF" w:rsidR="00F63C21" w:rsidRPr="00D65565" w:rsidRDefault="00F63C21" w:rsidP="00F63C21">
      <w:pPr>
        <w:pStyle w:val="ListParagraph"/>
        <w:numPr>
          <w:ilvl w:val="0"/>
          <w:numId w:val="8"/>
        </w:numPr>
      </w:pPr>
      <w:r>
        <w:t xml:space="preserve">Features with high coefficients have a larger effect on the </w:t>
      </w:r>
      <w:r w:rsidR="009A3C06">
        <w:t xml:space="preserve">prediction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9A3C06">
        <w:rPr>
          <w:rFonts w:eastAsiaTheme="minorEastAsia"/>
        </w:rPr>
        <w:t>, which means they are more important to th</w:t>
      </w:r>
      <w:r w:rsidR="00D65565">
        <w:rPr>
          <w:rFonts w:eastAsiaTheme="minorEastAsia"/>
        </w:rPr>
        <w:t>e regression model.</w:t>
      </w:r>
    </w:p>
    <w:p w14:paraId="3259964D" w14:textId="16CBD765" w:rsidR="00D65565" w:rsidRDefault="00D65565" w:rsidP="00F63C21">
      <w:pPr>
        <w:pStyle w:val="ListParagraph"/>
        <w:numPr>
          <w:ilvl w:val="0"/>
          <w:numId w:val="8"/>
        </w:numPr>
      </w:pPr>
      <w:r>
        <w:t xml:space="preserve">In general, high coefficients indicate high model complexity, as we learned </w:t>
      </w:r>
      <w:r w:rsidR="00D91838">
        <w:t xml:space="preserve">in the Lecture and Tutorial. This is why we use the norm of </w:t>
      </w:r>
      <m:oMath>
        <m:r>
          <w:rPr>
            <w:rFonts w:ascii="Cambria Math" w:hAnsi="Cambria Math"/>
          </w:rPr>
          <m:t xml:space="preserve">w </m:t>
        </m:r>
      </m:oMath>
      <w:r w:rsidR="00D91838">
        <w:t>(whichever norm we choose) for the purpose of regularization.</w:t>
      </w:r>
    </w:p>
    <w:p w14:paraId="2512EB53" w14:textId="464C1961" w:rsidR="005F7D81" w:rsidRDefault="005F7D81" w:rsidP="005F7D81">
      <w:pPr>
        <w:pStyle w:val="Heading2"/>
      </w:pPr>
      <w:r>
        <w:t>(Q12)</w:t>
      </w:r>
    </w:p>
    <w:p w14:paraId="70767FDE" w14:textId="086A3076" w:rsidR="005F7D81" w:rsidRDefault="00CE15C0" w:rsidP="005F7D81">
      <w:pPr>
        <w:rPr>
          <w:rFonts w:eastAsiaTheme="minorEastAsia"/>
        </w:rPr>
      </w:pPr>
      <w:r>
        <w:t xml:space="preserve">Yes, the training performance would change, </w:t>
      </w:r>
      <w:r w:rsidR="007F328D">
        <w:t xml:space="preserve">due to </w:t>
      </w:r>
      <w:r>
        <w:t xml:space="preserve">the addition of the regularization </w:t>
      </w:r>
      <w:r w:rsidR="007F328D">
        <w:t>component to the objective function.</w:t>
      </w:r>
      <w:r w:rsidR="00CD71A1">
        <w:t xml:space="preserve"> As we explained in Q6, </w:t>
      </w:r>
      <w:r w:rsidR="00FD62B3">
        <w:t xml:space="preserve">normalizing a feature by a factor </w:t>
      </w:r>
      <m:oMath>
        <m:r>
          <w:rPr>
            <w:rFonts w:ascii="Cambria Math" w:hAnsi="Cambria Math"/>
          </w:rPr>
          <m:t>α</m:t>
        </m:r>
      </m:oMath>
      <w:r w:rsidR="00FD62B3">
        <w:rPr>
          <w:rFonts w:eastAsiaTheme="minorEastAsia"/>
        </w:rPr>
        <w:t xml:space="preserve"> (neglecting the intercept</w:t>
      </w:r>
      <w:r w:rsidR="002E7661">
        <w:rPr>
          <w:rFonts w:eastAsiaTheme="minorEastAsia"/>
        </w:rPr>
        <w:t xml:space="preserve"> for simplicity</w:t>
      </w:r>
      <w:r w:rsidR="00FD62B3">
        <w:rPr>
          <w:rFonts w:eastAsiaTheme="minorEastAsia"/>
        </w:rPr>
        <w:t xml:space="preserve">) </w:t>
      </w:r>
      <w:r w:rsidR="002E7661">
        <w:rPr>
          <w:rFonts w:eastAsiaTheme="minorEastAsia"/>
        </w:rPr>
        <w:t xml:space="preserve">means roughly that the corresponding coefficient for that feature is multiplied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oMath>
      <w:r w:rsidR="002E7661">
        <w:rPr>
          <w:rFonts w:eastAsiaTheme="minorEastAsia"/>
        </w:rPr>
        <w:t>.</w:t>
      </w:r>
      <w:r w:rsidR="0074251D">
        <w:rPr>
          <w:rFonts w:eastAsiaTheme="minorEastAsia"/>
        </w:rPr>
        <w:t xml:space="preserve"> However, when taking into account the regularization, bigger coefficients have a higher penalty</w:t>
      </w:r>
      <w:r w:rsidR="006E4BEA">
        <w:rPr>
          <w:rFonts w:eastAsiaTheme="minorEastAsia"/>
        </w:rPr>
        <w:t xml:space="preserve"> in the objective function, </w:t>
      </w:r>
      <w:r w:rsidR="002E0153">
        <w:rPr>
          <w:rFonts w:eastAsiaTheme="minorEastAsia"/>
        </w:rPr>
        <w:t xml:space="preserve">and therefore the optimization will prefer vectors </w:t>
      </w:r>
      <m:oMath>
        <m:r>
          <w:rPr>
            <w:rFonts w:ascii="Cambria Math" w:eastAsiaTheme="minorEastAsia" w:hAnsi="Cambria Math"/>
          </w:rPr>
          <m:t>w</m:t>
        </m:r>
      </m:oMath>
      <w:r w:rsidR="002E0153">
        <w:rPr>
          <w:rFonts w:eastAsiaTheme="minorEastAsia"/>
        </w:rPr>
        <w:t xml:space="preserve"> with small coefficients, even if </w:t>
      </w:r>
      <w:r w:rsidR="00701DCB">
        <w:rPr>
          <w:rFonts w:eastAsiaTheme="minorEastAsia"/>
        </w:rPr>
        <w:t>the coefficients deviate significantly from the</w:t>
      </w:r>
      <w:r w:rsidR="00DB7004">
        <w:rPr>
          <w:rFonts w:eastAsiaTheme="minorEastAsia"/>
        </w:rPr>
        <w:t xml:space="preserve"> coefficient resulting by multiplying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oMath>
      <w:r w:rsidR="00DB7004">
        <w:rPr>
          <w:rFonts w:eastAsiaTheme="minorEastAsia"/>
        </w:rPr>
        <w:t xml:space="preserve">. </w:t>
      </w:r>
      <w:r w:rsidR="003178E1">
        <w:rPr>
          <w:rFonts w:eastAsiaTheme="minorEastAsia"/>
        </w:rPr>
        <w:t xml:space="preserve">Therefore, the algorithm will converge to </w:t>
      </w:r>
      <w:r w:rsidR="006639C5">
        <w:rPr>
          <w:rFonts w:eastAsiaTheme="minorEastAsia"/>
        </w:rPr>
        <w:t xml:space="preserve">parameters </w:t>
      </w:r>
      <m:oMath>
        <m:r>
          <w:rPr>
            <w:rFonts w:ascii="Cambria Math" w:eastAsiaTheme="minorEastAsia" w:hAnsi="Cambria Math"/>
          </w:rPr>
          <m:t>w,b</m:t>
        </m:r>
      </m:oMath>
      <w:r w:rsidR="006639C5">
        <w:rPr>
          <w:rFonts w:eastAsiaTheme="minorEastAsia"/>
        </w:rPr>
        <w:t xml:space="preserve"> </w:t>
      </w:r>
      <w:r w:rsidR="00FB73CE">
        <w:rPr>
          <w:rFonts w:eastAsiaTheme="minorEastAsia"/>
        </w:rPr>
        <w:t xml:space="preserve">that define a different predictor, </w:t>
      </w:r>
      <w:r w:rsidR="002232E1">
        <w:rPr>
          <w:rFonts w:eastAsiaTheme="minorEastAsia"/>
        </w:rPr>
        <w:t>which results in different training performance (in contrast to Q6).</w:t>
      </w:r>
    </w:p>
    <w:p w14:paraId="1FCFC0BA" w14:textId="77777777" w:rsidR="00CB0043" w:rsidRDefault="00CB0043">
      <w:pPr>
        <w:rPr>
          <w:rFonts w:asciiTheme="majorHAnsi" w:eastAsiaTheme="majorEastAsia" w:hAnsiTheme="majorHAnsi" w:cstheme="majorBidi"/>
          <w:color w:val="2F5496" w:themeColor="accent1" w:themeShade="BF"/>
          <w:sz w:val="26"/>
          <w:szCs w:val="26"/>
        </w:rPr>
      </w:pPr>
      <w:r>
        <w:br w:type="page"/>
      </w:r>
    </w:p>
    <w:p w14:paraId="6CD1C66D" w14:textId="1E3985D3" w:rsidR="001A3AC6" w:rsidRDefault="001A3AC6" w:rsidP="001A3AC6">
      <w:pPr>
        <w:pStyle w:val="Heading2"/>
      </w:pPr>
      <w:r>
        <w:lastRenderedPageBreak/>
        <w:t>(Q13)</w:t>
      </w:r>
    </w:p>
    <w:p w14:paraId="376EDB5D" w14:textId="3D57062F" w:rsidR="00CB0043" w:rsidRDefault="00CB0043" w:rsidP="00CB0043">
      <w:r>
        <w:rPr>
          <w:noProof/>
        </w:rPr>
        <w:drawing>
          <wp:anchor distT="0" distB="0" distL="114300" distR="114300" simplePos="0" relativeHeight="251660288" behindDoc="0" locked="0" layoutInCell="1" allowOverlap="1" wp14:anchorId="6FA96D49" wp14:editId="4E951A68">
            <wp:simplePos x="0" y="0"/>
            <wp:positionH relativeFrom="page">
              <wp:align>right</wp:align>
            </wp:positionH>
            <wp:positionV relativeFrom="paragraph">
              <wp:posOffset>194945</wp:posOffset>
            </wp:positionV>
            <wp:extent cx="7482246" cy="2597150"/>
            <wp:effectExtent l="0" t="0" r="444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82246" cy="2597150"/>
                    </a:xfrm>
                    <a:prstGeom prst="rect">
                      <a:avLst/>
                    </a:prstGeom>
                  </pic:spPr>
                </pic:pic>
              </a:graphicData>
            </a:graphic>
          </wp:anchor>
        </w:drawing>
      </w:r>
      <w:r>
        <w:t>The following is a visualization of Contamination Level as a function of PCR_01, PCR_05:</w:t>
      </w:r>
    </w:p>
    <w:p w14:paraId="7B31996B" w14:textId="15DF98E1" w:rsidR="00CB0043" w:rsidRDefault="00870009" w:rsidP="00CB0043">
      <w:r>
        <w:t xml:space="preserve">We can infer from this visualization that the </w:t>
      </w:r>
      <w:r w:rsidR="0048797D">
        <w:t xml:space="preserve">dependency of </w:t>
      </w:r>
      <w:r w:rsidR="0048797D">
        <w:rPr>
          <w:i/>
          <w:iCs/>
        </w:rPr>
        <w:t>contamination_level</w:t>
      </w:r>
      <w:r w:rsidR="0048797D">
        <w:t xml:space="preserve"> on </w:t>
      </w:r>
      <w:r w:rsidR="0048797D" w:rsidRPr="0048797D">
        <w:rPr>
          <w:i/>
          <w:iCs/>
        </w:rPr>
        <w:t>(PCR_01, PCR_05)</w:t>
      </w:r>
      <w:r w:rsidR="0048797D">
        <w:t xml:space="preserve"> is clearly non-linear: </w:t>
      </w:r>
      <w:r w:rsidR="000F064C">
        <w:t>we may be able to estimate it with a polynomial</w:t>
      </w:r>
      <w:r w:rsidR="009F65F7">
        <w:t xml:space="preserve"> surface</w:t>
      </w:r>
      <w:r w:rsidR="000F064C">
        <w:t>, perhaps of 2</w:t>
      </w:r>
      <w:r w:rsidR="000F064C" w:rsidRPr="000F064C">
        <w:rPr>
          <w:vertAlign w:val="superscript"/>
        </w:rPr>
        <w:t>nd</w:t>
      </w:r>
      <w:r w:rsidR="000F064C">
        <w:t xml:space="preserve"> or 3</w:t>
      </w:r>
      <w:r w:rsidR="000F064C" w:rsidRPr="000F064C">
        <w:rPr>
          <w:vertAlign w:val="superscript"/>
        </w:rPr>
        <w:t>rd</w:t>
      </w:r>
      <w:r w:rsidR="000F064C">
        <w:t xml:space="preserve"> deg</w:t>
      </w:r>
      <w:r w:rsidR="00584588">
        <w:t>ree.</w:t>
      </w:r>
    </w:p>
    <w:p w14:paraId="3DF89C19" w14:textId="3293FA98" w:rsidR="009D38CF" w:rsidRDefault="008E76AB" w:rsidP="008E76AB">
      <w:pPr>
        <w:pStyle w:val="Heading2"/>
      </w:pPr>
      <w:r>
        <w:t>(Q14)</w:t>
      </w:r>
    </w:p>
    <w:p w14:paraId="7201662B" w14:textId="36B7C6A3" w:rsidR="008B0499" w:rsidRPr="00A566C1" w:rsidRDefault="00A566C1" w:rsidP="008B0499">
      <w:r>
        <w:t xml:space="preserve">We train as a baseline a linear model for predicting of </w:t>
      </w:r>
      <w:r>
        <w:rPr>
          <w:i/>
          <w:iCs/>
        </w:rPr>
        <w:t>contamination_level</w:t>
      </w:r>
      <w:r>
        <w:t xml:space="preserve"> with </w:t>
      </w:r>
      <w:r w:rsidRPr="0048797D">
        <w:rPr>
          <w:i/>
          <w:iCs/>
        </w:rPr>
        <w:t>(PCR_01, PCR_05</w:t>
      </w:r>
      <w:r>
        <w:rPr>
          <w:i/>
          <w:iCs/>
        </w:rPr>
        <w:t>).</w:t>
      </w:r>
      <w:r>
        <w:t xml:space="preserve"> The following plot shows the </w:t>
      </w:r>
      <w:r w:rsidR="00282C62">
        <w:t xml:space="preserve">negative MSE for </w:t>
      </w:r>
      <w:r w:rsidR="00A478F0">
        <w:t>train and validation</w:t>
      </w:r>
      <w:r w:rsidR="00282C62">
        <w:t xml:space="preserve">, for </w:t>
      </w:r>
      <w:r w:rsidR="00A478F0">
        <w:t>models with different regularization parameters (lambda):</w:t>
      </w:r>
    </w:p>
    <w:p w14:paraId="6D8D1798" w14:textId="2064FE05" w:rsidR="008E76AB" w:rsidRDefault="00D0782B" w:rsidP="008E76AB">
      <w:r>
        <w:rPr>
          <w:noProof/>
        </w:rPr>
        <w:drawing>
          <wp:inline distT="0" distB="0" distL="0" distR="0" wp14:anchorId="71100544" wp14:editId="4DE9E0E1">
            <wp:extent cx="5731510" cy="240347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03475"/>
                    </a:xfrm>
                    <a:prstGeom prst="rect">
                      <a:avLst/>
                    </a:prstGeom>
                  </pic:spPr>
                </pic:pic>
              </a:graphicData>
            </a:graphic>
          </wp:inline>
        </w:drawing>
      </w:r>
    </w:p>
    <w:p w14:paraId="5D71B6F8" w14:textId="6183B537" w:rsidR="00D0782B" w:rsidRDefault="00D0782B" w:rsidP="008E76AB">
      <w:r>
        <w:t xml:space="preserve">This plot is slightly </w:t>
      </w:r>
      <w:r w:rsidR="00500D70">
        <w:t xml:space="preserve">irregular because there seems to be no </w:t>
      </w:r>
      <w:r w:rsidR="00B32388">
        <w:t xml:space="preserve">improvement in validation error </w:t>
      </w:r>
      <w:r w:rsidR="00412DC0">
        <w:t xml:space="preserve">when we compare low lambda values and medium-range lambda values (we also checked lower value of lambda, the same trend continues). </w:t>
      </w:r>
      <w:r w:rsidR="004B0654">
        <w:t>One explanation for this is that the linear model is so unsuitable to the data, that there is no overfitting even for small lambda values.</w:t>
      </w:r>
    </w:p>
    <w:p w14:paraId="47E986E6" w14:textId="2ED4237A" w:rsidR="000638CA" w:rsidRDefault="00CE393C" w:rsidP="000638CA">
      <w:r>
        <w:t xml:space="preserve">The optimal lambda (one of them) is </w:t>
      </w:r>
      <w:r w:rsidR="0089428F">
        <w:t>1.44e-2 and the validation score is -104.38</w:t>
      </w:r>
      <w:r w:rsidR="000638CA">
        <w:t>.</w:t>
      </w:r>
    </w:p>
    <w:p w14:paraId="1B61D99D" w14:textId="1DE2A9F0" w:rsidR="00185AB5" w:rsidRDefault="00185AB5">
      <w:r>
        <w:br w:type="page"/>
      </w:r>
    </w:p>
    <w:p w14:paraId="1B9E0FE4" w14:textId="4C3643C7" w:rsidR="00E45564" w:rsidRDefault="00185AB5" w:rsidP="00185AB5">
      <w:pPr>
        <w:pStyle w:val="Heading2"/>
      </w:pPr>
      <w:r>
        <w:lastRenderedPageBreak/>
        <w:t>(Q15)</w:t>
      </w:r>
    </w:p>
    <w:p w14:paraId="58D2FDE3" w14:textId="43233FE7" w:rsidR="00AA7867" w:rsidRPr="00AA7867" w:rsidRDefault="004E382B" w:rsidP="00AA7867">
      <w:r>
        <w:rPr>
          <w:noProof/>
        </w:rPr>
        <w:drawing>
          <wp:anchor distT="0" distB="0" distL="114300" distR="114300" simplePos="0" relativeHeight="251661312" behindDoc="0" locked="0" layoutInCell="1" allowOverlap="1" wp14:anchorId="3D77B92F" wp14:editId="6CD496A1">
            <wp:simplePos x="0" y="0"/>
            <wp:positionH relativeFrom="margin">
              <wp:posOffset>-539750</wp:posOffset>
            </wp:positionH>
            <wp:positionV relativeFrom="paragraph">
              <wp:posOffset>404495</wp:posOffset>
            </wp:positionV>
            <wp:extent cx="6635115" cy="2302510"/>
            <wp:effectExtent l="0" t="0" r="0" b="254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35115" cy="2302510"/>
                    </a:xfrm>
                    <a:prstGeom prst="rect">
                      <a:avLst/>
                    </a:prstGeom>
                  </pic:spPr>
                </pic:pic>
              </a:graphicData>
            </a:graphic>
            <wp14:sizeRelH relativeFrom="margin">
              <wp14:pctWidth>0</wp14:pctWidth>
            </wp14:sizeRelH>
            <wp14:sizeRelV relativeFrom="margin">
              <wp14:pctHeight>0</wp14:pctHeight>
            </wp14:sizeRelV>
          </wp:anchor>
        </w:drawing>
      </w:r>
      <w:r w:rsidR="00AA7867">
        <w:t>The following is a visualization of the true labels compared to the baseline linear model:</w:t>
      </w:r>
    </w:p>
    <w:p w14:paraId="48231408" w14:textId="3EB628C5" w:rsidR="004E382B" w:rsidRDefault="004E382B" w:rsidP="004E382B">
      <w:pPr>
        <w:pStyle w:val="Heading2"/>
      </w:pPr>
      <w:r>
        <w:t>(Q16)</w:t>
      </w:r>
    </w:p>
    <w:p w14:paraId="46B53B77" w14:textId="7D711516" w:rsidR="00195409" w:rsidRDefault="00AA6600" w:rsidP="00F8409A">
      <w:pPr>
        <w:rPr>
          <w:rFonts w:eastAsiaTheme="minorEastAsia"/>
        </w:rPr>
      </w:pPr>
      <w:r>
        <w:t xml:space="preserve">Normalization after applying a polynomial mapping is important because the mapping itself ruins the existing normalization. </w:t>
      </w:r>
      <w:r w:rsidR="00E05223">
        <w:t xml:space="preserve">This is because different monomials in the polynomial have different degrees: for example, </w:t>
      </w:r>
      <w:r w:rsidR="009A4973">
        <w:t>in 2d polynomials we have monomials of degree 2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9A4973">
        <w:rPr>
          <w:rFonts w:eastAsiaTheme="minorEastAsia"/>
        </w:rPr>
        <w:t xml:space="preserve">), monomials of degree </w:t>
      </w:r>
      <m:oMath>
        <m:r>
          <w:rPr>
            <w:rFonts w:ascii="Cambria Math" w:eastAsiaTheme="minorEastAsia" w:hAnsi="Cambria Math"/>
          </w:rPr>
          <m:t>1</m:t>
        </m:r>
      </m:oMath>
      <w:r w:rsidR="009A497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9A4973">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9A4973">
        <w:rPr>
          <w:rFonts w:eastAsiaTheme="minorEastAsia"/>
        </w:rPr>
        <w:t xml:space="preserve">) (and </w:t>
      </w:r>
      <w:r w:rsidR="009A02A0">
        <w:rPr>
          <w:rFonts w:eastAsiaTheme="minorEastAsia"/>
        </w:rPr>
        <w:t xml:space="preserve">even </w:t>
      </w:r>
      <w:r w:rsidR="009A4973">
        <w:rPr>
          <w:rFonts w:eastAsiaTheme="minorEastAsia"/>
        </w:rPr>
        <w:t xml:space="preserve">a monomial of degree </w:t>
      </w:r>
      <m:oMath>
        <m:r>
          <w:rPr>
            <w:rFonts w:ascii="Cambria Math" w:eastAsiaTheme="minorEastAsia" w:hAnsi="Cambria Math"/>
          </w:rPr>
          <m:t>0</m:t>
        </m:r>
      </m:oMath>
      <w:r w:rsidR="009A4973">
        <w:rPr>
          <w:rFonts w:eastAsiaTheme="minorEastAsia"/>
        </w:rPr>
        <w:t>)</w:t>
      </w:r>
      <w:r w:rsidR="00A465FD">
        <w:rPr>
          <w:rFonts w:eastAsiaTheme="minorEastAsia"/>
        </w:rPr>
        <w:t xml:space="preserve">. Assuming </w:t>
      </w:r>
      <w:r w:rsidR="00E647DD">
        <w:rPr>
          <w:rFonts w:eastAsiaTheme="minorEastAsia"/>
        </w:rPr>
        <w:t>our original features are in</w:t>
      </w:r>
      <w:r w:rsidR="00A465FD">
        <w:rPr>
          <w:rFonts w:eastAsiaTheme="minorEastAsia"/>
        </w:rPr>
        <w:t xml:space="preserve"> the range </w:t>
      </w:r>
      <m:oMath>
        <m:r>
          <w:rPr>
            <w:rFonts w:ascii="Cambria Math" w:eastAsiaTheme="minorEastAsia" w:hAnsi="Cambria Math"/>
          </w:rPr>
          <m:t>[-1,1]</m:t>
        </m:r>
      </m:oMath>
      <w:r w:rsidR="00F8409A">
        <w:rPr>
          <w:rFonts w:eastAsiaTheme="minorEastAsia"/>
        </w:rPr>
        <w:t>,</w:t>
      </w:r>
      <w:r w:rsidR="00A465FD">
        <w:rPr>
          <w:rFonts w:eastAsiaTheme="minorEastAsia"/>
        </w:rPr>
        <w:t xml:space="preserve"> the monomials of higher degree</w:t>
      </w:r>
      <w:r w:rsidR="00721527">
        <w:rPr>
          <w:rFonts w:eastAsiaTheme="minorEastAsia"/>
        </w:rPr>
        <w:t xml:space="preserve"> will have a smaller scale than monomials of degree 1</w:t>
      </w:r>
      <w:r w:rsidR="008A3906">
        <w:rPr>
          <w:rFonts w:eastAsiaTheme="minorEastAsia"/>
        </w:rPr>
        <w:t>.</w:t>
      </w:r>
      <w:r w:rsidR="00F8409A">
        <w:rPr>
          <w:rFonts w:eastAsiaTheme="minorEastAsia"/>
        </w:rPr>
        <w:t xml:space="preserve"> This means our new sample set (after the feature mapping), will no longer be normalized. </w:t>
      </w:r>
    </w:p>
    <w:p w14:paraId="575DFF44" w14:textId="7A7922BB" w:rsidR="00F8409A" w:rsidRDefault="00F8409A" w:rsidP="00F8409A">
      <w:pPr>
        <w:rPr>
          <w:rFonts w:eastAsiaTheme="minorEastAsia"/>
        </w:rPr>
      </w:pPr>
      <w:r>
        <w:rPr>
          <w:rFonts w:eastAsiaTheme="minorEastAsia"/>
        </w:rPr>
        <w:t>We know normaliz</w:t>
      </w:r>
      <w:r w:rsidR="00317806">
        <w:rPr>
          <w:rFonts w:eastAsiaTheme="minorEastAsia"/>
        </w:rPr>
        <w:t>ation is important</w:t>
      </w:r>
      <w:r w:rsidR="0071759C">
        <w:rPr>
          <w:rFonts w:eastAsiaTheme="minorEastAsia"/>
        </w:rPr>
        <w:t xml:space="preserve"> for optimizing a linear model with SGD, because</w:t>
      </w:r>
      <w:r w:rsidR="00805D12">
        <w:rPr>
          <w:rFonts w:eastAsiaTheme="minorEastAsia"/>
        </w:rPr>
        <w:t xml:space="preserve">, as we saw in Lecture 8, SGD uses the same learning rate </w:t>
      </w:r>
      <m:oMath>
        <m:r>
          <w:rPr>
            <w:rFonts w:ascii="Cambria Math" w:eastAsiaTheme="minorEastAsia" w:hAnsi="Cambria Math"/>
          </w:rPr>
          <m:t>η</m:t>
        </m:r>
      </m:oMath>
      <w:r w:rsidR="00805D12">
        <w:rPr>
          <w:rFonts w:eastAsiaTheme="minorEastAsia"/>
        </w:rPr>
        <w:t xml:space="preserve"> for all features. But, for features with larger scales we desire smaller learning rates, because their gradients are larger</w:t>
      </w:r>
      <w:r w:rsidR="00AA33F1">
        <w:rPr>
          <w:rFonts w:eastAsiaTheme="minorEastAsia"/>
        </w:rPr>
        <w:t>, and we to preserve a stable step size (and not diverge).</w:t>
      </w:r>
      <w:r w:rsidR="00B07207">
        <w:rPr>
          <w:rFonts w:eastAsiaTheme="minorEastAsia"/>
        </w:rPr>
        <w:t xml:space="preserve"> This means the optimization for a non-normalized dataset </w:t>
      </w:r>
      <w:r w:rsidR="001B7168">
        <w:rPr>
          <w:rFonts w:eastAsiaTheme="minorEastAsia"/>
        </w:rPr>
        <w:t>may</w:t>
      </w:r>
      <w:r w:rsidR="00B07207">
        <w:rPr>
          <w:rFonts w:eastAsiaTheme="minorEastAsia"/>
        </w:rPr>
        <w:t xml:space="preserve"> not function </w:t>
      </w:r>
      <w:r w:rsidR="001B7168">
        <w:rPr>
          <w:rFonts w:eastAsiaTheme="minorEastAsia"/>
        </w:rPr>
        <w:t>optimally.</w:t>
      </w:r>
      <w:r w:rsidR="00F9410A">
        <w:rPr>
          <w:rFonts w:eastAsiaTheme="minorEastAsia"/>
        </w:rPr>
        <w:t xml:space="preserve"> Therefore, a re-normalization step will allow us to improve our optimization process.</w:t>
      </w:r>
    </w:p>
    <w:p w14:paraId="5909A541" w14:textId="77777777" w:rsidR="00C8264F" w:rsidRDefault="00C8264F">
      <w:pPr>
        <w:rPr>
          <w:rFonts w:asciiTheme="majorHAnsi" w:eastAsiaTheme="majorEastAsia" w:hAnsiTheme="majorHAnsi" w:cstheme="majorBidi"/>
          <w:color w:val="2F5496" w:themeColor="accent1" w:themeShade="BF"/>
          <w:sz w:val="26"/>
          <w:szCs w:val="26"/>
        </w:rPr>
      </w:pPr>
      <w:r>
        <w:br w:type="page"/>
      </w:r>
    </w:p>
    <w:p w14:paraId="14366B01" w14:textId="3B7A2C7E" w:rsidR="009E5D69" w:rsidRDefault="009E5D69" w:rsidP="009E5D69">
      <w:pPr>
        <w:pStyle w:val="Heading2"/>
      </w:pPr>
      <w:r>
        <w:lastRenderedPageBreak/>
        <w:t>(Q17)</w:t>
      </w:r>
    </w:p>
    <w:p w14:paraId="7EBA7FF8" w14:textId="2F7EDCC6" w:rsidR="00B97B1F" w:rsidRPr="00B97B1F" w:rsidRDefault="00B97B1F" w:rsidP="00B97B1F">
      <w:pPr>
        <w:rPr>
          <w:i/>
          <w:iCs/>
        </w:rPr>
      </w:pPr>
      <w:r>
        <w:t>We train a lasso regressor over a mapping of the data into a 2</w:t>
      </w:r>
      <w:r w:rsidRPr="00B97B1F">
        <w:rPr>
          <w:vertAlign w:val="superscript"/>
        </w:rPr>
        <w:t>nd</w:t>
      </w:r>
      <w:r>
        <w:t xml:space="preserve"> degree polynomial subspace to predict </w:t>
      </w:r>
      <w:r>
        <w:rPr>
          <w:i/>
          <w:iCs/>
        </w:rPr>
        <w:t>contamination_level</w:t>
      </w:r>
      <w:r>
        <w:t xml:space="preserve"> with </w:t>
      </w:r>
      <w:r w:rsidRPr="0048797D">
        <w:rPr>
          <w:i/>
          <w:iCs/>
        </w:rPr>
        <w:t>(PCR_01, PCR_05</w:t>
      </w:r>
      <w:r>
        <w:rPr>
          <w:i/>
          <w:iCs/>
        </w:rPr>
        <w:t>).</w:t>
      </w:r>
      <w:r>
        <w:rPr>
          <w:i/>
          <w:iCs/>
        </w:rPr>
        <w:t xml:space="preserve"> </w:t>
      </w:r>
      <w:r w:rsidRPr="00B97B1F">
        <w:t xml:space="preserve">The following plot shows the </w:t>
      </w:r>
      <w:r w:rsidR="00282C62">
        <w:t>negative MSE for</w:t>
      </w:r>
      <w:r w:rsidRPr="00B97B1F">
        <w:t xml:space="preserve"> train and validation</w:t>
      </w:r>
      <w:r w:rsidR="00282C62">
        <w:t xml:space="preserve">, for </w:t>
      </w:r>
      <w:r w:rsidRPr="00B97B1F">
        <w:t>models with different regularization parameters (lambda).</w:t>
      </w:r>
    </w:p>
    <w:p w14:paraId="4D603A6B" w14:textId="7E1BFB37" w:rsidR="009E5D69" w:rsidRDefault="00C8264F" w:rsidP="009E5D69">
      <w:r>
        <w:rPr>
          <w:noProof/>
        </w:rPr>
        <w:drawing>
          <wp:inline distT="0" distB="0" distL="0" distR="0" wp14:anchorId="0077F0FE" wp14:editId="5BE1BCFC">
            <wp:extent cx="5731510" cy="2405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05380"/>
                    </a:xfrm>
                    <a:prstGeom prst="rect">
                      <a:avLst/>
                    </a:prstGeom>
                    <a:noFill/>
                    <a:ln>
                      <a:noFill/>
                    </a:ln>
                  </pic:spPr>
                </pic:pic>
              </a:graphicData>
            </a:graphic>
          </wp:inline>
        </w:drawing>
      </w:r>
    </w:p>
    <w:p w14:paraId="08DE5BAC" w14:textId="7933B6C9" w:rsidR="007478A2" w:rsidRDefault="00C8264F" w:rsidP="00C60BA1">
      <w:r>
        <w:t xml:space="preserve">As can be seen from the plot above, for small lambda value, we have an improvement over the baseline model from Q14 of </w:t>
      </w:r>
      <m:oMath>
        <m:r>
          <w:rPr>
            <w:rFonts w:ascii="Cambria Math" w:hAnsi="Cambria Math"/>
          </w:rPr>
          <m:t>~11</m:t>
        </m:r>
        <m:r>
          <w:rPr>
            <w:rFonts w:ascii="Cambria Math" w:hAnsi="Cambria Math"/>
          </w:rPr>
          <m:t>.5</m:t>
        </m:r>
        <m:r>
          <w:rPr>
            <w:rFonts w:ascii="Cambria Math" w:hAnsi="Cambria Math"/>
          </w:rPr>
          <m:t>%</m:t>
        </m:r>
      </m:oMath>
      <w:r>
        <w:t xml:space="preserve">. For large lambda values </w:t>
      </w:r>
      <w:r w:rsidR="0023694A">
        <w:t>(</w:t>
      </w:r>
      <m:oMath>
        <m:r>
          <w:rPr>
            <w:rFonts w:ascii="Cambria Math" w:hAnsi="Cambria Math"/>
          </w:rPr>
          <m:t>λ</m:t>
        </m:r>
        <m:r>
          <w:rPr>
            <w:rFonts w:ascii="Cambria Math" w:hAnsi="Cambria Math"/>
          </w:rPr>
          <m:t>≥</m:t>
        </m:r>
      </m:oMath>
      <w:r>
        <w:t xml:space="preserve">1) we see no improvement in the Negative MSE. The reason we may have </w:t>
      </w:r>
      <w:r w:rsidR="00AE4486">
        <w:t>an improvement</w:t>
      </w:r>
      <w:r>
        <w:t xml:space="preserve"> is that the given data scattered in a polynomial manner, and therefore a 2</w:t>
      </w:r>
      <w:r w:rsidRPr="00C8264F">
        <w:rPr>
          <w:vertAlign w:val="superscript"/>
        </w:rPr>
        <w:t>nd</w:t>
      </w:r>
      <w:r>
        <w:t xml:space="preserve"> degree polynomial may approximate it better </w:t>
      </w:r>
      <w:r w:rsidR="007478A2">
        <w:t>than</w:t>
      </w:r>
      <w:r>
        <w:t xml:space="preserve"> a linear model.</w:t>
      </w:r>
      <w:r w:rsidR="007478A2">
        <w:t xml:space="preserve"> The models </w:t>
      </w:r>
      <w:r w:rsidR="00486B06">
        <w:t xml:space="preserve">have the same trend </w:t>
      </w:r>
      <w:r w:rsidR="007478A2">
        <w:t xml:space="preserve">as the baseline models </w:t>
      </w:r>
      <w:r w:rsidR="00C60BA1">
        <w:t xml:space="preserve">regarding the fact that there is no improvement for the Negative MSE for the </w:t>
      </w:r>
      <w:r w:rsidR="007478A2">
        <w:t>train and validation</w:t>
      </w:r>
      <w:r w:rsidR="00C60BA1">
        <w:t xml:space="preserve"> datasets when we move from </w:t>
      </w:r>
      <w:r w:rsidR="00486B06">
        <w:t xml:space="preserve">small to medium range lambda values </w:t>
      </w:r>
      <w:r w:rsidR="0000420E">
        <w:t xml:space="preserve">(we checked </w:t>
      </w:r>
      <w:r w:rsidR="00094CBB">
        <w:t xml:space="preserve">also </w:t>
      </w:r>
      <w:r w:rsidR="0000420E">
        <w:t xml:space="preserve">bigger range, and the same trend </w:t>
      </w:r>
      <w:r w:rsidR="005927AD">
        <w:t>continues</w:t>
      </w:r>
      <w:r w:rsidR="0000420E">
        <w:t>)</w:t>
      </w:r>
      <w:r w:rsidR="00486B06">
        <w:t>.</w:t>
      </w:r>
    </w:p>
    <w:p w14:paraId="14CF785B" w14:textId="1811D99D" w:rsidR="00094CBB" w:rsidRDefault="00094CBB" w:rsidP="007478A2">
      <w:r>
        <w:t xml:space="preserve">The optimal lambda is </w:t>
      </w:r>
      <w:r>
        <w:t xml:space="preserve">0.01 </w:t>
      </w:r>
      <w:r>
        <w:t>and the validation score is -</w:t>
      </w:r>
      <w:r>
        <w:t>92</w:t>
      </w:r>
      <w:r>
        <w:t>.</w:t>
      </w:r>
      <w:r>
        <w:t>27</w:t>
      </w:r>
      <w:r>
        <w:t>.</w:t>
      </w:r>
    </w:p>
    <w:p w14:paraId="7FD613B4" w14:textId="1A8B4973" w:rsidR="00050315" w:rsidRDefault="00050315" w:rsidP="00050315">
      <w:pPr>
        <w:pStyle w:val="Heading2"/>
      </w:pPr>
      <w:r>
        <w:t>(Q18)</w:t>
      </w:r>
    </w:p>
    <w:p w14:paraId="6C8D7992" w14:textId="7C41D950" w:rsidR="00E56EF5" w:rsidRPr="00E56EF5" w:rsidRDefault="00E56EF5" w:rsidP="00E56EF5">
      <w:r>
        <w:t xml:space="preserve">The following is a visualization of the true labels compared to the </w:t>
      </w:r>
      <w:r w:rsidR="00BB5A9E">
        <w:t>2</w:t>
      </w:r>
      <w:r w:rsidR="00BB5A9E" w:rsidRPr="00BB5A9E">
        <w:rPr>
          <w:vertAlign w:val="superscript"/>
        </w:rPr>
        <w:t>nd</w:t>
      </w:r>
      <w:r w:rsidR="00BB5A9E">
        <w:t xml:space="preserve"> degree polynomial mapping with a lasso regressor</w:t>
      </w:r>
      <w:r>
        <w:t>:</w:t>
      </w:r>
    </w:p>
    <w:p w14:paraId="0671CFD4" w14:textId="5D197C45" w:rsidR="00050315" w:rsidRDefault="00050315" w:rsidP="00050315">
      <w:r>
        <w:rPr>
          <w:noProof/>
        </w:rPr>
        <w:drawing>
          <wp:inline distT="0" distB="0" distL="0" distR="0" wp14:anchorId="027C6315" wp14:editId="7E6B9C52">
            <wp:extent cx="5731510" cy="1988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88185"/>
                    </a:xfrm>
                    <a:prstGeom prst="rect">
                      <a:avLst/>
                    </a:prstGeom>
                    <a:noFill/>
                    <a:ln>
                      <a:noFill/>
                    </a:ln>
                  </pic:spPr>
                </pic:pic>
              </a:graphicData>
            </a:graphic>
          </wp:inline>
        </w:drawing>
      </w:r>
    </w:p>
    <w:p w14:paraId="4CD0D49A" w14:textId="77777777" w:rsidR="00BB36F8" w:rsidRDefault="00BB36F8">
      <w:pPr>
        <w:rPr>
          <w:rFonts w:asciiTheme="majorHAnsi" w:eastAsiaTheme="majorEastAsia" w:hAnsiTheme="majorHAnsi" w:cstheme="majorBidi"/>
          <w:color w:val="2F5496" w:themeColor="accent1" w:themeShade="BF"/>
          <w:sz w:val="26"/>
          <w:szCs w:val="26"/>
        </w:rPr>
      </w:pPr>
      <w:r>
        <w:br w:type="page"/>
      </w:r>
    </w:p>
    <w:p w14:paraId="6C415A19" w14:textId="141D8DAD" w:rsidR="00A06015" w:rsidRDefault="00A06015" w:rsidP="00A06015">
      <w:pPr>
        <w:pStyle w:val="Heading2"/>
      </w:pPr>
      <w:r>
        <w:lastRenderedPageBreak/>
        <w:t>(Q19)</w:t>
      </w:r>
    </w:p>
    <w:p w14:paraId="0370F1F7" w14:textId="5781D1E6" w:rsidR="00A06015" w:rsidRDefault="00C60BA1" w:rsidP="00897D1D">
      <w:pPr>
        <w:rPr>
          <w:rFonts w:eastAsiaTheme="minorEastAsia"/>
        </w:rPr>
      </w:pPr>
      <w:r>
        <w:t xml:space="preserve">As can be seen from the Negative MSE graphs for both models, we can see that there is a noticeable improvement of </w:t>
      </w:r>
      <m:oMath>
        <m:r>
          <w:rPr>
            <w:rFonts w:ascii="Cambria Math" w:hAnsi="Cambria Math"/>
          </w:rPr>
          <m:t>~11</m:t>
        </m:r>
        <m:r>
          <w:rPr>
            <w:rFonts w:ascii="Cambria Math" w:hAnsi="Cambria Math"/>
          </w:rPr>
          <m:t>.5</m:t>
        </m:r>
        <m:r>
          <w:rPr>
            <w:rFonts w:ascii="Cambria Math" w:hAnsi="Cambria Math"/>
          </w:rPr>
          <m:t>%</m:t>
        </m:r>
      </m:oMath>
      <w:r>
        <w:rPr>
          <w:rFonts w:eastAsiaTheme="minorEastAsia"/>
        </w:rPr>
        <w:t xml:space="preserve"> for the lasso regressor model with the 2</w:t>
      </w:r>
      <w:r w:rsidRPr="00C60BA1">
        <w:rPr>
          <w:rFonts w:eastAsiaTheme="minorEastAsia"/>
          <w:vertAlign w:val="superscript"/>
        </w:rPr>
        <w:t>nd</w:t>
      </w:r>
      <w:r>
        <w:rPr>
          <w:rFonts w:eastAsiaTheme="minorEastAsia"/>
        </w:rPr>
        <w:t xml:space="preserve"> degree mapping over the linear model</w:t>
      </w:r>
      <w:r w:rsidR="00897D1D">
        <w:rPr>
          <w:rFonts w:eastAsiaTheme="minorEastAsia"/>
        </w:rPr>
        <w:t>.</w:t>
      </w:r>
      <w:r>
        <w:rPr>
          <w:rFonts w:eastAsiaTheme="minorEastAsia"/>
        </w:rPr>
        <w:t xml:space="preserve"> </w:t>
      </w:r>
      <w:r w:rsidR="00897D1D">
        <w:rPr>
          <w:rFonts w:eastAsiaTheme="minorEastAsia"/>
        </w:rPr>
        <w:t xml:space="preserve">This </w:t>
      </w:r>
      <w:r>
        <w:rPr>
          <w:rFonts w:eastAsiaTheme="minorEastAsia"/>
        </w:rPr>
        <w:t xml:space="preserve">is because the </w:t>
      </w:r>
      <w:r w:rsidR="00897D1D">
        <w:rPr>
          <w:rFonts w:eastAsiaTheme="minorEastAsia"/>
        </w:rPr>
        <w:t xml:space="preserve">given </w:t>
      </w:r>
      <w:r>
        <w:rPr>
          <w:rFonts w:eastAsiaTheme="minorEastAsia"/>
        </w:rPr>
        <w:t>data is spread in a non-linear manner, which is better approximated with the models class of the 2</w:t>
      </w:r>
      <w:r w:rsidRPr="00C60BA1">
        <w:rPr>
          <w:rFonts w:eastAsiaTheme="minorEastAsia"/>
          <w:vertAlign w:val="superscript"/>
        </w:rPr>
        <w:t>nd</w:t>
      </w:r>
      <w:r>
        <w:rPr>
          <w:rFonts w:eastAsiaTheme="minorEastAsia"/>
        </w:rPr>
        <w:t xml:space="preserve"> degree polynomials. This could be visually seen at the 3D plots for both optimal models from each model class, as the </w:t>
      </w:r>
      <w:r w:rsidR="007F4EA4">
        <w:rPr>
          <w:rFonts w:eastAsiaTheme="minorEastAsia"/>
        </w:rPr>
        <w:t>linear model situated around the middle of the dataset, because it is the best fit it could obtain, and therefore it performs poorly over the whole training set,</w:t>
      </w:r>
      <w:r w:rsidR="007F4EA4">
        <w:rPr>
          <w:rFonts w:eastAsiaTheme="minorEastAsia" w:hint="cs"/>
          <w:rtl/>
        </w:rPr>
        <w:t xml:space="preserve"> </w:t>
      </w:r>
      <w:r w:rsidR="007F4EA4">
        <w:rPr>
          <w:rFonts w:eastAsiaTheme="minorEastAsia"/>
        </w:rPr>
        <w:t>in contrast to the 2</w:t>
      </w:r>
      <w:r w:rsidR="007F4EA4" w:rsidRPr="007F4EA4">
        <w:rPr>
          <w:rFonts w:eastAsiaTheme="minorEastAsia"/>
          <w:vertAlign w:val="superscript"/>
        </w:rPr>
        <w:t>nd</w:t>
      </w:r>
      <w:r w:rsidR="007F4EA4">
        <w:rPr>
          <w:rFonts w:eastAsiaTheme="minorEastAsia"/>
        </w:rPr>
        <w:t xml:space="preserve"> degree lasso regressor which </w:t>
      </w:r>
      <w:r w:rsidR="007F4EA4" w:rsidRPr="007F4EA4">
        <w:rPr>
          <w:rFonts w:eastAsiaTheme="minorEastAsia"/>
        </w:rPr>
        <w:t>conveniently placed</w:t>
      </w:r>
      <w:r w:rsidR="007F4EA4">
        <w:rPr>
          <w:rFonts w:eastAsiaTheme="minorEastAsia"/>
        </w:rPr>
        <w:t xml:space="preserve"> </w:t>
      </w:r>
      <w:r w:rsidR="00BA7F38">
        <w:rPr>
          <w:rFonts w:eastAsiaTheme="minorEastAsia"/>
        </w:rPr>
        <w:t>between</w:t>
      </w:r>
      <w:r w:rsidR="007F4EA4">
        <w:rPr>
          <w:rFonts w:eastAsiaTheme="minorEastAsia"/>
        </w:rPr>
        <w:t xml:space="preserve"> the training samples and therefore has bigger success rate (and a higher Negative MSE).</w:t>
      </w:r>
    </w:p>
    <w:p w14:paraId="2A5E3C39" w14:textId="6B396840" w:rsidR="00CE3560" w:rsidRDefault="00CE3560" w:rsidP="00CE3560">
      <w:pPr>
        <w:pStyle w:val="Heading2"/>
      </w:pPr>
      <w:r>
        <w:t>(20)</w:t>
      </w:r>
    </w:p>
    <w:p w14:paraId="23038401" w14:textId="1ABE282A" w:rsidR="00F713BA" w:rsidRDefault="00375769" w:rsidP="00590F7B">
      <w:r>
        <w:t>The features we decided to transform</w:t>
      </w:r>
      <w:r w:rsidR="00172270">
        <w:t xml:space="preserve"> and keep</w:t>
      </w:r>
      <w:r w:rsidR="00F713BA">
        <w:t xml:space="preserve"> are listed below,</w:t>
      </w:r>
    </w:p>
    <w:tbl>
      <w:tblPr>
        <w:tblStyle w:val="TableGrid"/>
        <w:tblW w:w="0" w:type="auto"/>
        <w:tblLook w:val="04A0" w:firstRow="1" w:lastRow="0" w:firstColumn="1" w:lastColumn="0" w:noHBand="0" w:noVBand="1"/>
      </w:tblPr>
      <w:tblGrid>
        <w:gridCol w:w="3005"/>
        <w:gridCol w:w="3005"/>
        <w:gridCol w:w="3006"/>
      </w:tblGrid>
      <w:tr w:rsidR="007A1599" w14:paraId="0193DA28" w14:textId="77777777" w:rsidTr="007A1599">
        <w:tc>
          <w:tcPr>
            <w:tcW w:w="3005" w:type="dxa"/>
          </w:tcPr>
          <w:p w14:paraId="2055BCAC" w14:textId="07EEE7A3" w:rsidR="007A1599" w:rsidRDefault="007A1599" w:rsidP="00590F7B">
            <w:r>
              <w:t>Feature name</w:t>
            </w:r>
          </w:p>
        </w:tc>
        <w:tc>
          <w:tcPr>
            <w:tcW w:w="3005" w:type="dxa"/>
          </w:tcPr>
          <w:p w14:paraId="1433D027" w14:textId="4294ECAE" w:rsidR="007A1599" w:rsidRDefault="007A1599" w:rsidP="00590F7B">
            <w:r>
              <w:t>Transformation</w:t>
            </w:r>
          </w:p>
        </w:tc>
        <w:tc>
          <w:tcPr>
            <w:tcW w:w="3006" w:type="dxa"/>
          </w:tcPr>
          <w:p w14:paraId="22C52E74" w14:textId="1C83BEAB" w:rsidR="007A1599" w:rsidRDefault="007A1599" w:rsidP="00590F7B">
            <w:r>
              <w:t>Reason</w:t>
            </w:r>
          </w:p>
        </w:tc>
      </w:tr>
      <w:tr w:rsidR="007A1599" w14:paraId="7B468E62" w14:textId="77777777" w:rsidTr="00BD3D48">
        <w:trPr>
          <w:trHeight w:val="547"/>
        </w:trPr>
        <w:tc>
          <w:tcPr>
            <w:tcW w:w="3005" w:type="dxa"/>
          </w:tcPr>
          <w:p w14:paraId="2024E4FC" w14:textId="27C1131A" w:rsidR="007A1599" w:rsidRDefault="007A1599" w:rsidP="00590F7B">
            <w:r>
              <w:t>PCR_01 and PCR_05</w:t>
            </w:r>
          </w:p>
        </w:tc>
        <w:tc>
          <w:tcPr>
            <w:tcW w:w="3005" w:type="dxa"/>
          </w:tcPr>
          <w:p w14:paraId="427150B8" w14:textId="150E0034" w:rsidR="007A1599" w:rsidRDefault="007A1599" w:rsidP="00590F7B">
            <w:r>
              <w:t>Polynomial Transformation with degree of 2</w:t>
            </w:r>
          </w:p>
        </w:tc>
        <w:tc>
          <w:tcPr>
            <w:tcW w:w="3006" w:type="dxa"/>
          </w:tcPr>
          <w:p w14:paraId="10327887" w14:textId="657312DE" w:rsidR="007A1599" w:rsidRDefault="007A1599" w:rsidP="00590F7B">
            <w:r>
              <w:t>We have seen throughout the assignment that this two features spread in a manner that possible to be approximated using a polynomial of degree of 2</w:t>
            </w:r>
          </w:p>
        </w:tc>
      </w:tr>
      <w:tr w:rsidR="007A1599" w14:paraId="4F5196FF" w14:textId="77777777" w:rsidTr="00172270">
        <w:trPr>
          <w:trHeight w:val="437"/>
        </w:trPr>
        <w:tc>
          <w:tcPr>
            <w:tcW w:w="3005" w:type="dxa"/>
          </w:tcPr>
          <w:p w14:paraId="3113EB84" w14:textId="27B0CCEE" w:rsidR="007A1599" w:rsidRDefault="00172270" w:rsidP="00590F7B">
            <w:r w:rsidRPr="00172270">
              <w:t>sugar_level</w:t>
            </w:r>
          </w:p>
        </w:tc>
        <w:tc>
          <w:tcPr>
            <w:tcW w:w="3005" w:type="dxa"/>
          </w:tcPr>
          <w:p w14:paraId="643EE2D2" w14:textId="3BA60FB6" w:rsidR="007A1599" w:rsidRDefault="00172270" w:rsidP="00590F7B">
            <w:r>
              <w:t>Passthrough (no transformation)</w:t>
            </w:r>
          </w:p>
        </w:tc>
        <w:tc>
          <w:tcPr>
            <w:tcW w:w="3006" w:type="dxa"/>
          </w:tcPr>
          <w:p w14:paraId="5B907126" w14:textId="62454E9B" w:rsidR="007A1599" w:rsidRDefault="007A1599" w:rsidP="00590F7B">
            <w:r>
              <w:t>We have</w:t>
            </w:r>
            <w:r w:rsidR="00172270">
              <w:t xml:space="preserve"> checked the relation between contamination level and sugar level, and noticed a linear dependence, therefore we decided to keep this feature without any transformation (as it is already linear)</w:t>
            </w:r>
          </w:p>
        </w:tc>
      </w:tr>
    </w:tbl>
    <w:p w14:paraId="35A483B7" w14:textId="77777777" w:rsidR="00AB551D" w:rsidRDefault="00590F7B" w:rsidP="00590F7B">
      <w:r>
        <w:t xml:space="preserve"> </w:t>
      </w:r>
      <w:r w:rsidR="00172270">
        <w:t xml:space="preserve">We tried to keep all the features, as it has been suggested, but according to out trial-and-error checks we have noticed that whenever we use all the features the MSE over the test and validation </w:t>
      </w:r>
      <w:r w:rsidR="00AB551D">
        <w:t>is getting worse, and therefore concluded that it is better to remove the features that don’t contribute to the classification.</w:t>
      </w:r>
    </w:p>
    <w:p w14:paraId="6C126C72" w14:textId="2DBECD76" w:rsidR="00AB551D" w:rsidRDefault="00AB551D" w:rsidP="00590F7B">
      <w:r>
        <w:t>We plotted each of the features against the contamination level and noticed that most of the features has no interesting relation with the contamination level, and mostly spread uniformly, and therefore the is no reason to take them into account.</w:t>
      </w:r>
    </w:p>
    <w:p w14:paraId="2A7D8413" w14:textId="196A8971" w:rsidR="00590F7B" w:rsidRDefault="00AB551D" w:rsidP="00590F7B">
      <w:r>
        <w:t>We plotted some pairs of the features together, to try and see any interesting relations between the features, but we could not identify any relations besides the listed above.</w:t>
      </w:r>
    </w:p>
    <w:p w14:paraId="27276EB9" w14:textId="3B0BFD98" w:rsidR="00F4694E" w:rsidRPr="007E4C63" w:rsidRDefault="00F4694E" w:rsidP="007E4C63">
      <w:pPr>
        <w:rPr>
          <w:rFonts w:eastAsiaTheme="minorEastAsia" w:hint="cs"/>
          <w:rtl/>
        </w:rPr>
      </w:pPr>
      <w:r>
        <w:t xml:space="preserve">After the transformations the MSE over the validation set is </w:t>
      </w:r>
      <m:oMath>
        <m:r>
          <w:rPr>
            <w:rFonts w:ascii="Cambria Math" w:hAnsi="Cambria Math"/>
          </w:rPr>
          <m:t>~0.95</m:t>
        </m:r>
      </m:oMath>
      <w:r w:rsidR="007E4C63">
        <w:rPr>
          <w:rFonts w:eastAsiaTheme="minorEastAsia"/>
        </w:rPr>
        <w:t xml:space="preserve">. In contrast , </w:t>
      </w:r>
      <w:r>
        <w:rPr>
          <w:rFonts w:eastAsiaTheme="minorEastAsia"/>
        </w:rPr>
        <w:t xml:space="preserve">the average MSE for the validation set </w:t>
      </w:r>
      <w:r w:rsidR="007E4C63">
        <w:rPr>
          <w:rFonts w:eastAsiaTheme="minorEastAsia"/>
        </w:rPr>
        <w:t xml:space="preserve">prior to any transformations </w:t>
      </w:r>
      <w:r>
        <w:rPr>
          <w:rFonts w:eastAsiaTheme="minorEastAsia"/>
        </w:rPr>
        <w:t xml:space="preserve">is </w:t>
      </w:r>
      <m:oMath>
        <m:r>
          <w:rPr>
            <w:rFonts w:ascii="Cambria Math" w:eastAsiaTheme="minorEastAsia" w:hAnsi="Cambria Math"/>
          </w:rPr>
          <m:t>~2.4</m:t>
        </m:r>
      </m:oMath>
      <w:r w:rsidR="00DD63FC">
        <w:rPr>
          <w:rFonts w:eastAsiaTheme="minorEastAsia"/>
        </w:rPr>
        <w:t>.</w:t>
      </w:r>
    </w:p>
    <w:sectPr w:rsidR="00F4694E" w:rsidRPr="007E4C63" w:rsidSect="00C07A72">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EFE24" w14:textId="77777777" w:rsidR="0097581C" w:rsidRDefault="0097581C" w:rsidP="00334501">
      <w:pPr>
        <w:spacing w:after="0" w:line="240" w:lineRule="auto"/>
      </w:pPr>
      <w:r>
        <w:separator/>
      </w:r>
    </w:p>
  </w:endnote>
  <w:endnote w:type="continuationSeparator" w:id="0">
    <w:p w14:paraId="02E8A2CF" w14:textId="77777777" w:rsidR="0097581C" w:rsidRDefault="0097581C" w:rsidP="00334501">
      <w:pPr>
        <w:spacing w:after="0" w:line="240" w:lineRule="auto"/>
      </w:pPr>
      <w:r>
        <w:continuationSeparator/>
      </w:r>
    </w:p>
  </w:endnote>
  <w:endnote w:type="continuationNotice" w:id="1">
    <w:p w14:paraId="5FA4F0FC" w14:textId="77777777" w:rsidR="0097581C" w:rsidRDefault="009758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DED4E1" w14:paraId="65F7AFA8" w14:textId="77777777" w:rsidTr="4DDED4E1">
      <w:tc>
        <w:tcPr>
          <w:tcW w:w="3005" w:type="dxa"/>
        </w:tcPr>
        <w:p w14:paraId="11911BC7" w14:textId="1CCA0FD2" w:rsidR="4DDED4E1" w:rsidRDefault="4DDED4E1" w:rsidP="4DDED4E1">
          <w:pPr>
            <w:pStyle w:val="Header"/>
            <w:ind w:left="-115"/>
          </w:pPr>
        </w:p>
      </w:tc>
      <w:tc>
        <w:tcPr>
          <w:tcW w:w="3005" w:type="dxa"/>
        </w:tcPr>
        <w:p w14:paraId="3FE1E80E" w14:textId="45EEF4BF" w:rsidR="4DDED4E1" w:rsidRDefault="4DDED4E1" w:rsidP="4DDED4E1">
          <w:pPr>
            <w:pStyle w:val="Header"/>
            <w:jc w:val="center"/>
          </w:pPr>
        </w:p>
      </w:tc>
      <w:tc>
        <w:tcPr>
          <w:tcW w:w="3005" w:type="dxa"/>
        </w:tcPr>
        <w:p w14:paraId="0458EE92" w14:textId="6F3926C4" w:rsidR="4DDED4E1" w:rsidRDefault="4DDED4E1" w:rsidP="4DDED4E1">
          <w:pPr>
            <w:pStyle w:val="Header"/>
            <w:ind w:right="-115"/>
            <w:jc w:val="right"/>
          </w:pPr>
        </w:p>
      </w:tc>
    </w:tr>
  </w:tbl>
  <w:p w14:paraId="1EB74D18" w14:textId="76442125" w:rsidR="4DDED4E1" w:rsidRDefault="4DDED4E1" w:rsidP="4DDED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6C1D9" w14:textId="77777777" w:rsidR="0097581C" w:rsidRDefault="0097581C" w:rsidP="00334501">
      <w:pPr>
        <w:spacing w:after="0" w:line="240" w:lineRule="auto"/>
      </w:pPr>
      <w:r>
        <w:separator/>
      </w:r>
    </w:p>
  </w:footnote>
  <w:footnote w:type="continuationSeparator" w:id="0">
    <w:p w14:paraId="63F305EB" w14:textId="77777777" w:rsidR="0097581C" w:rsidRDefault="0097581C" w:rsidP="00334501">
      <w:pPr>
        <w:spacing w:after="0" w:line="240" w:lineRule="auto"/>
      </w:pPr>
      <w:r>
        <w:continuationSeparator/>
      </w:r>
    </w:p>
  </w:footnote>
  <w:footnote w:type="continuationNotice" w:id="1">
    <w:p w14:paraId="3FC469F1" w14:textId="77777777" w:rsidR="0097581C" w:rsidRDefault="009758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41F1C" w14:textId="36658C27" w:rsidR="00334501" w:rsidRPr="00334501" w:rsidRDefault="00334501">
    <w:pPr>
      <w:pStyle w:val="Header"/>
    </w:pPr>
    <w:r>
      <w:t>Gal Kaptsenel, Eitan Gronich</w:t>
    </w:r>
    <w:r>
      <w:tab/>
    </w:r>
    <w:r>
      <w:tab/>
    </w:r>
    <w:r w:rsidR="00523EB8">
      <w:t>2</w:t>
    </w:r>
    <w:r w:rsidR="00C579A9">
      <w:t>5</w:t>
    </w:r>
    <w:r w:rsidR="00523EB8">
      <w:t>/</w:t>
    </w:r>
    <w:r w:rsidR="00C579A9">
      <w:t>01</w:t>
    </w:r>
    <w:r w:rsidR="00523EB8">
      <w:t>/2022</w:t>
    </w:r>
  </w:p>
</w:hdr>
</file>

<file path=word/intelligence2.xml><?xml version="1.0" encoding="utf-8"?>
<int2:intelligence xmlns:int2="http://schemas.microsoft.com/office/intelligence/2020/intelligence" xmlns:oel="http://schemas.microsoft.com/office/2019/extlst">
  <int2:observations>
    <int2:bookmark int2:bookmarkName="_Int_JFGfBmJq" int2:invalidationBookmarkName="" int2:hashCode="Mofu2ntVyyXqcd" int2:id="GqL0mEKJ"/>
    <int2:bookmark int2:bookmarkName="_Int_bkb5QgvJ" int2:invalidationBookmarkName="" int2:hashCode="DwxC9tPMw4ZsLx" int2:id="NZqFatlk"/>
    <int2:bookmark int2:bookmarkName="_Int_WyO5HTlI" int2:invalidationBookmarkName="" int2:hashCode="NNV95xtDT/pMyq" int2:id="XALY0nwG"/>
    <int2:bookmark int2:bookmarkName="_Int_AXCAs9vC" int2:invalidationBookmarkName="" int2:hashCode="qcV/H1L4nhpFkp" int2:id="YkDEPgqh"/>
    <int2:bookmark int2:bookmarkName="_Int_FTzoDb7l" int2:invalidationBookmarkName="" int2:hashCode="91Ld02utkX+TLL" int2:id="athcOPxu"/>
    <int2:bookmark int2:bookmarkName="_Int_7t4Tcpb9" int2:invalidationBookmarkName="" int2:hashCode="AovangBCSkNtz7" int2:id="dgeOJpCY"/>
    <int2:bookmark int2:bookmarkName="_Int_H6R7AO3F" int2:invalidationBookmarkName="" int2:hashCode="ZJLyGD4KRd8IKN" int2:id="gMqxFjqp"/>
    <int2:bookmark int2:bookmarkName="_Int_NeXVvFDH" int2:invalidationBookmarkName="" int2:hashCode="z4hGvDHodcRhyC" int2:id="s1wODQsx"/>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8FB"/>
    <w:multiLevelType w:val="hybridMultilevel"/>
    <w:tmpl w:val="5802B0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D6C01C6"/>
    <w:multiLevelType w:val="hybridMultilevel"/>
    <w:tmpl w:val="6D5E1B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0782F93"/>
    <w:multiLevelType w:val="hybridMultilevel"/>
    <w:tmpl w:val="FFFFFFFF"/>
    <w:lvl w:ilvl="0" w:tplc="9AC891EE">
      <w:start w:val="1"/>
      <w:numFmt w:val="lowerLetter"/>
      <w:lvlText w:val="%1."/>
      <w:lvlJc w:val="left"/>
      <w:pPr>
        <w:ind w:left="720" w:hanging="360"/>
      </w:pPr>
    </w:lvl>
    <w:lvl w:ilvl="1" w:tplc="F6500CEC">
      <w:start w:val="1"/>
      <w:numFmt w:val="lowerLetter"/>
      <w:lvlText w:val="%2."/>
      <w:lvlJc w:val="left"/>
      <w:pPr>
        <w:ind w:left="1440" w:hanging="360"/>
      </w:pPr>
    </w:lvl>
    <w:lvl w:ilvl="2" w:tplc="3776FD7C">
      <w:start w:val="1"/>
      <w:numFmt w:val="lowerRoman"/>
      <w:lvlText w:val="%3."/>
      <w:lvlJc w:val="right"/>
      <w:pPr>
        <w:ind w:left="2160" w:hanging="180"/>
      </w:pPr>
    </w:lvl>
    <w:lvl w:ilvl="3" w:tplc="02B082BA">
      <w:start w:val="1"/>
      <w:numFmt w:val="decimal"/>
      <w:lvlText w:val="%4."/>
      <w:lvlJc w:val="left"/>
      <w:pPr>
        <w:ind w:left="2880" w:hanging="360"/>
      </w:pPr>
    </w:lvl>
    <w:lvl w:ilvl="4" w:tplc="8C6CA05A">
      <w:start w:val="1"/>
      <w:numFmt w:val="lowerLetter"/>
      <w:lvlText w:val="%5."/>
      <w:lvlJc w:val="left"/>
      <w:pPr>
        <w:ind w:left="3600" w:hanging="360"/>
      </w:pPr>
    </w:lvl>
    <w:lvl w:ilvl="5" w:tplc="23C6EE44">
      <w:start w:val="1"/>
      <w:numFmt w:val="lowerRoman"/>
      <w:lvlText w:val="%6."/>
      <w:lvlJc w:val="right"/>
      <w:pPr>
        <w:ind w:left="4320" w:hanging="180"/>
      </w:pPr>
    </w:lvl>
    <w:lvl w:ilvl="6" w:tplc="635C24B6">
      <w:start w:val="1"/>
      <w:numFmt w:val="decimal"/>
      <w:lvlText w:val="%7."/>
      <w:lvlJc w:val="left"/>
      <w:pPr>
        <w:ind w:left="5040" w:hanging="360"/>
      </w:pPr>
    </w:lvl>
    <w:lvl w:ilvl="7" w:tplc="B7188F2A">
      <w:start w:val="1"/>
      <w:numFmt w:val="lowerLetter"/>
      <w:lvlText w:val="%8."/>
      <w:lvlJc w:val="left"/>
      <w:pPr>
        <w:ind w:left="5760" w:hanging="360"/>
      </w:pPr>
    </w:lvl>
    <w:lvl w:ilvl="8" w:tplc="DDDA8E6E">
      <w:start w:val="1"/>
      <w:numFmt w:val="lowerRoman"/>
      <w:lvlText w:val="%9."/>
      <w:lvlJc w:val="right"/>
      <w:pPr>
        <w:ind w:left="6480" w:hanging="180"/>
      </w:pPr>
    </w:lvl>
  </w:abstractNum>
  <w:abstractNum w:abstractNumId="3" w15:restartNumberingAfterBreak="0">
    <w:nsid w:val="37032FEC"/>
    <w:multiLevelType w:val="hybridMultilevel"/>
    <w:tmpl w:val="47BEC4B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76E3758"/>
    <w:multiLevelType w:val="hybridMultilevel"/>
    <w:tmpl w:val="D8FE21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B161F30"/>
    <w:multiLevelType w:val="hybridMultilevel"/>
    <w:tmpl w:val="FFFFFFFF"/>
    <w:lvl w:ilvl="0" w:tplc="4C4C7B10">
      <w:start w:val="1"/>
      <w:numFmt w:val="decimal"/>
      <w:lvlText w:val="%1."/>
      <w:lvlJc w:val="left"/>
      <w:pPr>
        <w:ind w:left="720" w:hanging="360"/>
      </w:pPr>
    </w:lvl>
    <w:lvl w:ilvl="1" w:tplc="732E321A">
      <w:start w:val="1"/>
      <w:numFmt w:val="lowerLetter"/>
      <w:lvlText w:val="%2."/>
      <w:lvlJc w:val="left"/>
      <w:pPr>
        <w:ind w:left="1440" w:hanging="360"/>
      </w:pPr>
    </w:lvl>
    <w:lvl w:ilvl="2" w:tplc="778CC6CC">
      <w:start w:val="1"/>
      <w:numFmt w:val="lowerRoman"/>
      <w:lvlText w:val="%3."/>
      <w:lvlJc w:val="right"/>
      <w:pPr>
        <w:ind w:left="2160" w:hanging="180"/>
      </w:pPr>
    </w:lvl>
    <w:lvl w:ilvl="3" w:tplc="2EFE0F6C">
      <w:start w:val="1"/>
      <w:numFmt w:val="decimal"/>
      <w:lvlText w:val="%4."/>
      <w:lvlJc w:val="left"/>
      <w:pPr>
        <w:ind w:left="2880" w:hanging="360"/>
      </w:pPr>
    </w:lvl>
    <w:lvl w:ilvl="4" w:tplc="F8B006EA">
      <w:start w:val="1"/>
      <w:numFmt w:val="lowerLetter"/>
      <w:lvlText w:val="%5."/>
      <w:lvlJc w:val="left"/>
      <w:pPr>
        <w:ind w:left="3600" w:hanging="360"/>
      </w:pPr>
    </w:lvl>
    <w:lvl w:ilvl="5" w:tplc="7FFED844">
      <w:start w:val="1"/>
      <w:numFmt w:val="lowerRoman"/>
      <w:lvlText w:val="%6."/>
      <w:lvlJc w:val="right"/>
      <w:pPr>
        <w:ind w:left="4320" w:hanging="180"/>
      </w:pPr>
    </w:lvl>
    <w:lvl w:ilvl="6" w:tplc="430EDC46">
      <w:start w:val="1"/>
      <w:numFmt w:val="decimal"/>
      <w:lvlText w:val="%7."/>
      <w:lvlJc w:val="left"/>
      <w:pPr>
        <w:ind w:left="5040" w:hanging="360"/>
      </w:pPr>
    </w:lvl>
    <w:lvl w:ilvl="7" w:tplc="1FFEA8A2">
      <w:start w:val="1"/>
      <w:numFmt w:val="lowerLetter"/>
      <w:lvlText w:val="%8."/>
      <w:lvlJc w:val="left"/>
      <w:pPr>
        <w:ind w:left="5760" w:hanging="360"/>
      </w:pPr>
    </w:lvl>
    <w:lvl w:ilvl="8" w:tplc="BE009232">
      <w:start w:val="1"/>
      <w:numFmt w:val="lowerRoman"/>
      <w:lvlText w:val="%9."/>
      <w:lvlJc w:val="right"/>
      <w:pPr>
        <w:ind w:left="6480" w:hanging="180"/>
      </w:pPr>
    </w:lvl>
  </w:abstractNum>
  <w:abstractNum w:abstractNumId="6" w15:restartNumberingAfterBreak="0">
    <w:nsid w:val="6A86529D"/>
    <w:multiLevelType w:val="hybridMultilevel"/>
    <w:tmpl w:val="1276BB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E10394D"/>
    <w:multiLevelType w:val="hybridMultilevel"/>
    <w:tmpl w:val="B9DEEFC2"/>
    <w:lvl w:ilvl="0" w:tplc="292E1284">
      <w:start w:val="1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45666271">
    <w:abstractNumId w:val="5"/>
  </w:num>
  <w:num w:numId="2" w16cid:durableId="1067335900">
    <w:abstractNumId w:val="2"/>
  </w:num>
  <w:num w:numId="3" w16cid:durableId="1551116955">
    <w:abstractNumId w:val="3"/>
  </w:num>
  <w:num w:numId="4" w16cid:durableId="911895222">
    <w:abstractNumId w:val="7"/>
  </w:num>
  <w:num w:numId="5" w16cid:durableId="1542864781">
    <w:abstractNumId w:val="4"/>
  </w:num>
  <w:num w:numId="6" w16cid:durableId="82722452">
    <w:abstractNumId w:val="0"/>
  </w:num>
  <w:num w:numId="7" w16cid:durableId="806627452">
    <w:abstractNumId w:val="6"/>
  </w:num>
  <w:num w:numId="8" w16cid:durableId="876352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666"/>
    <w:rsid w:val="00000870"/>
    <w:rsid w:val="00001C87"/>
    <w:rsid w:val="0000420E"/>
    <w:rsid w:val="000045B1"/>
    <w:rsid w:val="00005493"/>
    <w:rsid w:val="00006E87"/>
    <w:rsid w:val="00010A1C"/>
    <w:rsid w:val="0001339E"/>
    <w:rsid w:val="00013AEE"/>
    <w:rsid w:val="00014093"/>
    <w:rsid w:val="0001409A"/>
    <w:rsid w:val="000145D1"/>
    <w:rsid w:val="00014E4F"/>
    <w:rsid w:val="0001688F"/>
    <w:rsid w:val="00020807"/>
    <w:rsid w:val="00036BB2"/>
    <w:rsid w:val="00037809"/>
    <w:rsid w:val="00037E68"/>
    <w:rsid w:val="000412F0"/>
    <w:rsid w:val="000419A1"/>
    <w:rsid w:val="00041B3A"/>
    <w:rsid w:val="00043B27"/>
    <w:rsid w:val="000444E3"/>
    <w:rsid w:val="0004529A"/>
    <w:rsid w:val="000465DB"/>
    <w:rsid w:val="00050315"/>
    <w:rsid w:val="00051255"/>
    <w:rsid w:val="00051ACD"/>
    <w:rsid w:val="00052DC9"/>
    <w:rsid w:val="00053F9C"/>
    <w:rsid w:val="0005544A"/>
    <w:rsid w:val="00055ECC"/>
    <w:rsid w:val="00055FA3"/>
    <w:rsid w:val="000560C5"/>
    <w:rsid w:val="00056D12"/>
    <w:rsid w:val="00060E6B"/>
    <w:rsid w:val="00062152"/>
    <w:rsid w:val="00063455"/>
    <w:rsid w:val="000638CA"/>
    <w:rsid w:val="00066609"/>
    <w:rsid w:val="00072B5C"/>
    <w:rsid w:val="00072B84"/>
    <w:rsid w:val="00074194"/>
    <w:rsid w:val="00075864"/>
    <w:rsid w:val="000817AF"/>
    <w:rsid w:val="00081B59"/>
    <w:rsid w:val="00082677"/>
    <w:rsid w:val="000868CD"/>
    <w:rsid w:val="000871EF"/>
    <w:rsid w:val="00092816"/>
    <w:rsid w:val="00092D6A"/>
    <w:rsid w:val="000940DB"/>
    <w:rsid w:val="00094CBB"/>
    <w:rsid w:val="000958A3"/>
    <w:rsid w:val="00095A68"/>
    <w:rsid w:val="00096AC9"/>
    <w:rsid w:val="00097BF2"/>
    <w:rsid w:val="000A197B"/>
    <w:rsid w:val="000A28E8"/>
    <w:rsid w:val="000A30E9"/>
    <w:rsid w:val="000A4A79"/>
    <w:rsid w:val="000A50FF"/>
    <w:rsid w:val="000A5BBE"/>
    <w:rsid w:val="000B00F9"/>
    <w:rsid w:val="000B0EF7"/>
    <w:rsid w:val="000B12C9"/>
    <w:rsid w:val="000B386A"/>
    <w:rsid w:val="000B4C37"/>
    <w:rsid w:val="000B6D67"/>
    <w:rsid w:val="000C06A8"/>
    <w:rsid w:val="000C11B4"/>
    <w:rsid w:val="000C2FA0"/>
    <w:rsid w:val="000C49E3"/>
    <w:rsid w:val="000C4D82"/>
    <w:rsid w:val="000C5755"/>
    <w:rsid w:val="000C6ED0"/>
    <w:rsid w:val="000D0F2B"/>
    <w:rsid w:val="000D2314"/>
    <w:rsid w:val="000D246B"/>
    <w:rsid w:val="000D3D02"/>
    <w:rsid w:val="000D7F74"/>
    <w:rsid w:val="000E104E"/>
    <w:rsid w:val="000E2BAB"/>
    <w:rsid w:val="000E6858"/>
    <w:rsid w:val="000E6B75"/>
    <w:rsid w:val="000E77C1"/>
    <w:rsid w:val="000F064C"/>
    <w:rsid w:val="000F1469"/>
    <w:rsid w:val="000F2A75"/>
    <w:rsid w:val="000F47A3"/>
    <w:rsid w:val="000F56D7"/>
    <w:rsid w:val="000F6EBA"/>
    <w:rsid w:val="000F7CA6"/>
    <w:rsid w:val="001006D6"/>
    <w:rsid w:val="00100723"/>
    <w:rsid w:val="00102341"/>
    <w:rsid w:val="00105E87"/>
    <w:rsid w:val="00110A96"/>
    <w:rsid w:val="00113C04"/>
    <w:rsid w:val="00113CB8"/>
    <w:rsid w:val="001149C2"/>
    <w:rsid w:val="00120B49"/>
    <w:rsid w:val="001219A1"/>
    <w:rsid w:val="00122531"/>
    <w:rsid w:val="001278A3"/>
    <w:rsid w:val="0013162C"/>
    <w:rsid w:val="00132D9E"/>
    <w:rsid w:val="00135506"/>
    <w:rsid w:val="00140558"/>
    <w:rsid w:val="00140DE5"/>
    <w:rsid w:val="00143711"/>
    <w:rsid w:val="00145530"/>
    <w:rsid w:val="0014576C"/>
    <w:rsid w:val="0015039E"/>
    <w:rsid w:val="00150E16"/>
    <w:rsid w:val="00151EB6"/>
    <w:rsid w:val="0015303E"/>
    <w:rsid w:val="00154B42"/>
    <w:rsid w:val="00154DC6"/>
    <w:rsid w:val="0015789B"/>
    <w:rsid w:val="00162567"/>
    <w:rsid w:val="001638BD"/>
    <w:rsid w:val="0016420E"/>
    <w:rsid w:val="0016435B"/>
    <w:rsid w:val="00165367"/>
    <w:rsid w:val="00165373"/>
    <w:rsid w:val="00166EC7"/>
    <w:rsid w:val="00167494"/>
    <w:rsid w:val="00167559"/>
    <w:rsid w:val="00170B60"/>
    <w:rsid w:val="00172270"/>
    <w:rsid w:val="00173B8F"/>
    <w:rsid w:val="001777C4"/>
    <w:rsid w:val="00177A7D"/>
    <w:rsid w:val="001806C7"/>
    <w:rsid w:val="00182219"/>
    <w:rsid w:val="00183C7F"/>
    <w:rsid w:val="00185AB5"/>
    <w:rsid w:val="00185BDE"/>
    <w:rsid w:val="0019306A"/>
    <w:rsid w:val="0019315D"/>
    <w:rsid w:val="001932DF"/>
    <w:rsid w:val="00195409"/>
    <w:rsid w:val="001969F6"/>
    <w:rsid w:val="00197CD1"/>
    <w:rsid w:val="001A2819"/>
    <w:rsid w:val="001A3266"/>
    <w:rsid w:val="001A343B"/>
    <w:rsid w:val="001A3AC6"/>
    <w:rsid w:val="001A4A22"/>
    <w:rsid w:val="001A732D"/>
    <w:rsid w:val="001A7927"/>
    <w:rsid w:val="001B028A"/>
    <w:rsid w:val="001B0A08"/>
    <w:rsid w:val="001B0B97"/>
    <w:rsid w:val="001B1370"/>
    <w:rsid w:val="001B1435"/>
    <w:rsid w:val="001B522C"/>
    <w:rsid w:val="001B7168"/>
    <w:rsid w:val="001C04CD"/>
    <w:rsid w:val="001C1861"/>
    <w:rsid w:val="001C2071"/>
    <w:rsid w:val="001C3E55"/>
    <w:rsid w:val="001C47A4"/>
    <w:rsid w:val="001C6950"/>
    <w:rsid w:val="001C7269"/>
    <w:rsid w:val="001C77AB"/>
    <w:rsid w:val="001D09EA"/>
    <w:rsid w:val="001D0FF8"/>
    <w:rsid w:val="001D17FB"/>
    <w:rsid w:val="001D1D60"/>
    <w:rsid w:val="001D211B"/>
    <w:rsid w:val="001D3DC3"/>
    <w:rsid w:val="001D4C62"/>
    <w:rsid w:val="001D5095"/>
    <w:rsid w:val="001E33A6"/>
    <w:rsid w:val="001E4094"/>
    <w:rsid w:val="001E519B"/>
    <w:rsid w:val="001E5BB0"/>
    <w:rsid w:val="001E5F38"/>
    <w:rsid w:val="001E6D27"/>
    <w:rsid w:val="001E74D2"/>
    <w:rsid w:val="001F0E33"/>
    <w:rsid w:val="001F1036"/>
    <w:rsid w:val="001F18FE"/>
    <w:rsid w:val="001F268B"/>
    <w:rsid w:val="001F37DE"/>
    <w:rsid w:val="001F780F"/>
    <w:rsid w:val="00200133"/>
    <w:rsid w:val="00201F8B"/>
    <w:rsid w:val="00202256"/>
    <w:rsid w:val="00203377"/>
    <w:rsid w:val="00205677"/>
    <w:rsid w:val="00206AF3"/>
    <w:rsid w:val="002164C9"/>
    <w:rsid w:val="00216607"/>
    <w:rsid w:val="00216807"/>
    <w:rsid w:val="002232E1"/>
    <w:rsid w:val="00224033"/>
    <w:rsid w:val="002304BD"/>
    <w:rsid w:val="00230E42"/>
    <w:rsid w:val="00231DC2"/>
    <w:rsid w:val="0023255C"/>
    <w:rsid w:val="00234537"/>
    <w:rsid w:val="00234938"/>
    <w:rsid w:val="00234FC7"/>
    <w:rsid w:val="0023694A"/>
    <w:rsid w:val="0024033E"/>
    <w:rsid w:val="002430C5"/>
    <w:rsid w:val="00243CE5"/>
    <w:rsid w:val="002465C0"/>
    <w:rsid w:val="0025367C"/>
    <w:rsid w:val="0025436D"/>
    <w:rsid w:val="00255BA9"/>
    <w:rsid w:val="00255D6B"/>
    <w:rsid w:val="00256495"/>
    <w:rsid w:val="00257AFC"/>
    <w:rsid w:val="002601BA"/>
    <w:rsid w:val="0026087E"/>
    <w:rsid w:val="00261BE5"/>
    <w:rsid w:val="00263679"/>
    <w:rsid w:val="002664C0"/>
    <w:rsid w:val="00266CD2"/>
    <w:rsid w:val="0026714E"/>
    <w:rsid w:val="00274107"/>
    <w:rsid w:val="002752AE"/>
    <w:rsid w:val="002779CC"/>
    <w:rsid w:val="00281C43"/>
    <w:rsid w:val="00281EAE"/>
    <w:rsid w:val="00282C62"/>
    <w:rsid w:val="0028643A"/>
    <w:rsid w:val="00286835"/>
    <w:rsid w:val="002868DD"/>
    <w:rsid w:val="00286C86"/>
    <w:rsid w:val="0028AC6C"/>
    <w:rsid w:val="0029120A"/>
    <w:rsid w:val="002925E1"/>
    <w:rsid w:val="00292CC4"/>
    <w:rsid w:val="00293899"/>
    <w:rsid w:val="002964D8"/>
    <w:rsid w:val="00296A61"/>
    <w:rsid w:val="002A18D2"/>
    <w:rsid w:val="002A3300"/>
    <w:rsid w:val="002A3FF9"/>
    <w:rsid w:val="002A6296"/>
    <w:rsid w:val="002A77EE"/>
    <w:rsid w:val="002A7F29"/>
    <w:rsid w:val="002B3062"/>
    <w:rsid w:val="002B4556"/>
    <w:rsid w:val="002B5104"/>
    <w:rsid w:val="002C0CFB"/>
    <w:rsid w:val="002C18AF"/>
    <w:rsid w:val="002C24A8"/>
    <w:rsid w:val="002C25DA"/>
    <w:rsid w:val="002C59B0"/>
    <w:rsid w:val="002C78F1"/>
    <w:rsid w:val="002D254A"/>
    <w:rsid w:val="002D28A5"/>
    <w:rsid w:val="002D678B"/>
    <w:rsid w:val="002D737D"/>
    <w:rsid w:val="002D7BE0"/>
    <w:rsid w:val="002E0153"/>
    <w:rsid w:val="002E0205"/>
    <w:rsid w:val="002E27D0"/>
    <w:rsid w:val="002E5F6D"/>
    <w:rsid w:val="002E6C63"/>
    <w:rsid w:val="002E7661"/>
    <w:rsid w:val="002F0B3A"/>
    <w:rsid w:val="002F2402"/>
    <w:rsid w:val="002F2C76"/>
    <w:rsid w:val="002F34CB"/>
    <w:rsid w:val="002F5373"/>
    <w:rsid w:val="002F5A85"/>
    <w:rsid w:val="00301169"/>
    <w:rsid w:val="0030175A"/>
    <w:rsid w:val="00301D28"/>
    <w:rsid w:val="0030235D"/>
    <w:rsid w:val="003025CB"/>
    <w:rsid w:val="00304714"/>
    <w:rsid w:val="00306C27"/>
    <w:rsid w:val="003112D7"/>
    <w:rsid w:val="0031212E"/>
    <w:rsid w:val="00312371"/>
    <w:rsid w:val="00313762"/>
    <w:rsid w:val="003138E4"/>
    <w:rsid w:val="00314858"/>
    <w:rsid w:val="00314878"/>
    <w:rsid w:val="00317806"/>
    <w:rsid w:val="003178E1"/>
    <w:rsid w:val="003225F2"/>
    <w:rsid w:val="00323FE2"/>
    <w:rsid w:val="00325345"/>
    <w:rsid w:val="00326315"/>
    <w:rsid w:val="00327D61"/>
    <w:rsid w:val="00330E61"/>
    <w:rsid w:val="00334501"/>
    <w:rsid w:val="00334F55"/>
    <w:rsid w:val="003417DC"/>
    <w:rsid w:val="0034239D"/>
    <w:rsid w:val="00342B28"/>
    <w:rsid w:val="00344959"/>
    <w:rsid w:val="00344B3C"/>
    <w:rsid w:val="00345A73"/>
    <w:rsid w:val="00351701"/>
    <w:rsid w:val="00351D62"/>
    <w:rsid w:val="003534AF"/>
    <w:rsid w:val="00354003"/>
    <w:rsid w:val="00355282"/>
    <w:rsid w:val="00356674"/>
    <w:rsid w:val="00357C1D"/>
    <w:rsid w:val="00357F9E"/>
    <w:rsid w:val="00360AFE"/>
    <w:rsid w:val="00361504"/>
    <w:rsid w:val="00361AE8"/>
    <w:rsid w:val="003640B4"/>
    <w:rsid w:val="00364118"/>
    <w:rsid w:val="003642C4"/>
    <w:rsid w:val="00366DD9"/>
    <w:rsid w:val="00367349"/>
    <w:rsid w:val="00367E1C"/>
    <w:rsid w:val="003715C0"/>
    <w:rsid w:val="003734F3"/>
    <w:rsid w:val="00374F79"/>
    <w:rsid w:val="003753E9"/>
    <w:rsid w:val="00375769"/>
    <w:rsid w:val="003770B5"/>
    <w:rsid w:val="00377594"/>
    <w:rsid w:val="00380F6C"/>
    <w:rsid w:val="003812D4"/>
    <w:rsid w:val="00384136"/>
    <w:rsid w:val="0038706E"/>
    <w:rsid w:val="003900B4"/>
    <w:rsid w:val="003911EA"/>
    <w:rsid w:val="00391838"/>
    <w:rsid w:val="00392FCB"/>
    <w:rsid w:val="00393AC1"/>
    <w:rsid w:val="00396CE3"/>
    <w:rsid w:val="00396EA3"/>
    <w:rsid w:val="003A1B18"/>
    <w:rsid w:val="003A32B6"/>
    <w:rsid w:val="003A4046"/>
    <w:rsid w:val="003A7BAE"/>
    <w:rsid w:val="003B0C1A"/>
    <w:rsid w:val="003B0DDC"/>
    <w:rsid w:val="003B1419"/>
    <w:rsid w:val="003B161D"/>
    <w:rsid w:val="003B4259"/>
    <w:rsid w:val="003B565C"/>
    <w:rsid w:val="003B5E0A"/>
    <w:rsid w:val="003B64C8"/>
    <w:rsid w:val="003B65D4"/>
    <w:rsid w:val="003B6B56"/>
    <w:rsid w:val="003B6F43"/>
    <w:rsid w:val="003C0C26"/>
    <w:rsid w:val="003C2757"/>
    <w:rsid w:val="003C338C"/>
    <w:rsid w:val="003C5D7F"/>
    <w:rsid w:val="003C7832"/>
    <w:rsid w:val="003D3B53"/>
    <w:rsid w:val="003D3F7F"/>
    <w:rsid w:val="003D4A6E"/>
    <w:rsid w:val="003D52C1"/>
    <w:rsid w:val="003D5B46"/>
    <w:rsid w:val="003D6D3C"/>
    <w:rsid w:val="003D7084"/>
    <w:rsid w:val="003D75AE"/>
    <w:rsid w:val="003E0453"/>
    <w:rsid w:val="003E20D5"/>
    <w:rsid w:val="003E3C0C"/>
    <w:rsid w:val="003E45D0"/>
    <w:rsid w:val="003E7257"/>
    <w:rsid w:val="003F0642"/>
    <w:rsid w:val="003F20D4"/>
    <w:rsid w:val="003F388E"/>
    <w:rsid w:val="003F579E"/>
    <w:rsid w:val="003F59BB"/>
    <w:rsid w:val="003F667D"/>
    <w:rsid w:val="004003A2"/>
    <w:rsid w:val="0040207D"/>
    <w:rsid w:val="00402BEF"/>
    <w:rsid w:val="00404D41"/>
    <w:rsid w:val="0040568D"/>
    <w:rsid w:val="0040586E"/>
    <w:rsid w:val="004060C2"/>
    <w:rsid w:val="00407D30"/>
    <w:rsid w:val="00410FB3"/>
    <w:rsid w:val="004124DC"/>
    <w:rsid w:val="00412DC0"/>
    <w:rsid w:val="004133B0"/>
    <w:rsid w:val="00413EAA"/>
    <w:rsid w:val="00414E9C"/>
    <w:rsid w:val="00415503"/>
    <w:rsid w:val="00415C73"/>
    <w:rsid w:val="00416F12"/>
    <w:rsid w:val="00420F62"/>
    <w:rsid w:val="00425DE7"/>
    <w:rsid w:val="00427480"/>
    <w:rsid w:val="00432934"/>
    <w:rsid w:val="00436038"/>
    <w:rsid w:val="00436ECF"/>
    <w:rsid w:val="004377C2"/>
    <w:rsid w:val="00440A4E"/>
    <w:rsid w:val="004412C9"/>
    <w:rsid w:val="00441773"/>
    <w:rsid w:val="00442C6D"/>
    <w:rsid w:val="0044398B"/>
    <w:rsid w:val="00445339"/>
    <w:rsid w:val="00447618"/>
    <w:rsid w:val="0044771E"/>
    <w:rsid w:val="00447CAC"/>
    <w:rsid w:val="004504E5"/>
    <w:rsid w:val="00452A80"/>
    <w:rsid w:val="00460120"/>
    <w:rsid w:val="004611A2"/>
    <w:rsid w:val="004613A3"/>
    <w:rsid w:val="004626C9"/>
    <w:rsid w:val="0046391F"/>
    <w:rsid w:val="00463A20"/>
    <w:rsid w:val="004645FC"/>
    <w:rsid w:val="00465971"/>
    <w:rsid w:val="004665BF"/>
    <w:rsid w:val="00467279"/>
    <w:rsid w:val="0047090C"/>
    <w:rsid w:val="004715B8"/>
    <w:rsid w:val="004725B9"/>
    <w:rsid w:val="004729A9"/>
    <w:rsid w:val="004738F3"/>
    <w:rsid w:val="00476292"/>
    <w:rsid w:val="004762FC"/>
    <w:rsid w:val="00476550"/>
    <w:rsid w:val="0048007A"/>
    <w:rsid w:val="00480AED"/>
    <w:rsid w:val="00482A50"/>
    <w:rsid w:val="00483F48"/>
    <w:rsid w:val="00484588"/>
    <w:rsid w:val="00484A00"/>
    <w:rsid w:val="00486B06"/>
    <w:rsid w:val="0048797D"/>
    <w:rsid w:val="0049348B"/>
    <w:rsid w:val="0049411E"/>
    <w:rsid w:val="004949E1"/>
    <w:rsid w:val="00495784"/>
    <w:rsid w:val="00497BB9"/>
    <w:rsid w:val="00497EA2"/>
    <w:rsid w:val="004A1381"/>
    <w:rsid w:val="004A1765"/>
    <w:rsid w:val="004A4FF4"/>
    <w:rsid w:val="004A65D6"/>
    <w:rsid w:val="004B05FD"/>
    <w:rsid w:val="004B061C"/>
    <w:rsid w:val="004B0654"/>
    <w:rsid w:val="004B0A0D"/>
    <w:rsid w:val="004B19B9"/>
    <w:rsid w:val="004B236B"/>
    <w:rsid w:val="004B2644"/>
    <w:rsid w:val="004B2AA4"/>
    <w:rsid w:val="004B66F6"/>
    <w:rsid w:val="004B6707"/>
    <w:rsid w:val="004B6D50"/>
    <w:rsid w:val="004B6F60"/>
    <w:rsid w:val="004B712F"/>
    <w:rsid w:val="004C0AD0"/>
    <w:rsid w:val="004C215F"/>
    <w:rsid w:val="004C3C81"/>
    <w:rsid w:val="004C52C1"/>
    <w:rsid w:val="004C7153"/>
    <w:rsid w:val="004C798B"/>
    <w:rsid w:val="004D319B"/>
    <w:rsid w:val="004D4F21"/>
    <w:rsid w:val="004D6C34"/>
    <w:rsid w:val="004D7257"/>
    <w:rsid w:val="004E2474"/>
    <w:rsid w:val="004E25F8"/>
    <w:rsid w:val="004E300E"/>
    <w:rsid w:val="004E382B"/>
    <w:rsid w:val="004E504D"/>
    <w:rsid w:val="004E6793"/>
    <w:rsid w:val="004E70D1"/>
    <w:rsid w:val="004F19B8"/>
    <w:rsid w:val="004F5918"/>
    <w:rsid w:val="004F675E"/>
    <w:rsid w:val="004F6C14"/>
    <w:rsid w:val="00500D70"/>
    <w:rsid w:val="0050127A"/>
    <w:rsid w:val="005034FE"/>
    <w:rsid w:val="00503959"/>
    <w:rsid w:val="00504AC2"/>
    <w:rsid w:val="0050600C"/>
    <w:rsid w:val="00507B99"/>
    <w:rsid w:val="00510463"/>
    <w:rsid w:val="00511D3C"/>
    <w:rsid w:val="00513846"/>
    <w:rsid w:val="00513AEF"/>
    <w:rsid w:val="00514135"/>
    <w:rsid w:val="005148F6"/>
    <w:rsid w:val="00514E9C"/>
    <w:rsid w:val="00522772"/>
    <w:rsid w:val="00523EB8"/>
    <w:rsid w:val="005272F0"/>
    <w:rsid w:val="005309D6"/>
    <w:rsid w:val="005321B5"/>
    <w:rsid w:val="00532393"/>
    <w:rsid w:val="00533D52"/>
    <w:rsid w:val="00536FD4"/>
    <w:rsid w:val="0054113A"/>
    <w:rsid w:val="00541C9B"/>
    <w:rsid w:val="00541ED3"/>
    <w:rsid w:val="00543EFA"/>
    <w:rsid w:val="0054400B"/>
    <w:rsid w:val="00544042"/>
    <w:rsid w:val="005444AB"/>
    <w:rsid w:val="005464AE"/>
    <w:rsid w:val="00546524"/>
    <w:rsid w:val="00546C98"/>
    <w:rsid w:val="00551944"/>
    <w:rsid w:val="00552527"/>
    <w:rsid w:val="0055292B"/>
    <w:rsid w:val="0055342B"/>
    <w:rsid w:val="00553AA4"/>
    <w:rsid w:val="00553AEC"/>
    <w:rsid w:val="00555C7B"/>
    <w:rsid w:val="00560423"/>
    <w:rsid w:val="005617EB"/>
    <w:rsid w:val="00563A9E"/>
    <w:rsid w:val="00565072"/>
    <w:rsid w:val="00565B30"/>
    <w:rsid w:val="00566ADA"/>
    <w:rsid w:val="0057206A"/>
    <w:rsid w:val="0057583F"/>
    <w:rsid w:val="00575C34"/>
    <w:rsid w:val="00577A7A"/>
    <w:rsid w:val="00580ED6"/>
    <w:rsid w:val="00581273"/>
    <w:rsid w:val="00584588"/>
    <w:rsid w:val="005905E7"/>
    <w:rsid w:val="00590F7B"/>
    <w:rsid w:val="005919AC"/>
    <w:rsid w:val="00591B1C"/>
    <w:rsid w:val="005927AD"/>
    <w:rsid w:val="00592C5F"/>
    <w:rsid w:val="0059555D"/>
    <w:rsid w:val="005A022E"/>
    <w:rsid w:val="005A41BA"/>
    <w:rsid w:val="005A4229"/>
    <w:rsid w:val="005A4C17"/>
    <w:rsid w:val="005A5817"/>
    <w:rsid w:val="005A617A"/>
    <w:rsid w:val="005A7D27"/>
    <w:rsid w:val="005B0D20"/>
    <w:rsid w:val="005B39F2"/>
    <w:rsid w:val="005B44AE"/>
    <w:rsid w:val="005B5421"/>
    <w:rsid w:val="005B5843"/>
    <w:rsid w:val="005B6EC4"/>
    <w:rsid w:val="005C1BA1"/>
    <w:rsid w:val="005C1CF9"/>
    <w:rsid w:val="005C5936"/>
    <w:rsid w:val="005C7316"/>
    <w:rsid w:val="005C7739"/>
    <w:rsid w:val="005D0CD6"/>
    <w:rsid w:val="005D1DB6"/>
    <w:rsid w:val="005D2C0B"/>
    <w:rsid w:val="005D33C9"/>
    <w:rsid w:val="005D74F7"/>
    <w:rsid w:val="005D77DD"/>
    <w:rsid w:val="005E07FE"/>
    <w:rsid w:val="005E2C0E"/>
    <w:rsid w:val="005E6F27"/>
    <w:rsid w:val="005F2B3D"/>
    <w:rsid w:val="005F3A0A"/>
    <w:rsid w:val="005F46E1"/>
    <w:rsid w:val="005F4D36"/>
    <w:rsid w:val="005F5B4E"/>
    <w:rsid w:val="005F5DCD"/>
    <w:rsid w:val="005F7D81"/>
    <w:rsid w:val="00600542"/>
    <w:rsid w:val="00602200"/>
    <w:rsid w:val="00602AFC"/>
    <w:rsid w:val="0060670E"/>
    <w:rsid w:val="006124A5"/>
    <w:rsid w:val="006127B4"/>
    <w:rsid w:val="0061588A"/>
    <w:rsid w:val="00616101"/>
    <w:rsid w:val="0062385D"/>
    <w:rsid w:val="006332B9"/>
    <w:rsid w:val="00633B41"/>
    <w:rsid w:val="00633B95"/>
    <w:rsid w:val="0063405B"/>
    <w:rsid w:val="0064217E"/>
    <w:rsid w:val="00645934"/>
    <w:rsid w:val="0064656A"/>
    <w:rsid w:val="0065035E"/>
    <w:rsid w:val="006513CA"/>
    <w:rsid w:val="00651B2E"/>
    <w:rsid w:val="006541E1"/>
    <w:rsid w:val="00654BE2"/>
    <w:rsid w:val="00657158"/>
    <w:rsid w:val="00657854"/>
    <w:rsid w:val="0066059B"/>
    <w:rsid w:val="006605DB"/>
    <w:rsid w:val="006610BD"/>
    <w:rsid w:val="006614BC"/>
    <w:rsid w:val="006626D9"/>
    <w:rsid w:val="006639C5"/>
    <w:rsid w:val="00665613"/>
    <w:rsid w:val="00665623"/>
    <w:rsid w:val="00665E1A"/>
    <w:rsid w:val="00667303"/>
    <w:rsid w:val="00667559"/>
    <w:rsid w:val="0067045D"/>
    <w:rsid w:val="00670ECC"/>
    <w:rsid w:val="0067273F"/>
    <w:rsid w:val="00675CD4"/>
    <w:rsid w:val="00676273"/>
    <w:rsid w:val="00680A25"/>
    <w:rsid w:val="00691A5D"/>
    <w:rsid w:val="00697285"/>
    <w:rsid w:val="006A1791"/>
    <w:rsid w:val="006A3582"/>
    <w:rsid w:val="006A6838"/>
    <w:rsid w:val="006A75A3"/>
    <w:rsid w:val="006B00CB"/>
    <w:rsid w:val="006B3DDE"/>
    <w:rsid w:val="006B5E52"/>
    <w:rsid w:val="006C1F53"/>
    <w:rsid w:val="006C58C3"/>
    <w:rsid w:val="006C6003"/>
    <w:rsid w:val="006D0DF5"/>
    <w:rsid w:val="006D2787"/>
    <w:rsid w:val="006D4D50"/>
    <w:rsid w:val="006D4F65"/>
    <w:rsid w:val="006D6579"/>
    <w:rsid w:val="006E154E"/>
    <w:rsid w:val="006E3BAE"/>
    <w:rsid w:val="006E4BEA"/>
    <w:rsid w:val="006E5134"/>
    <w:rsid w:val="006E7EC2"/>
    <w:rsid w:val="006F0054"/>
    <w:rsid w:val="006F014B"/>
    <w:rsid w:val="006F09BB"/>
    <w:rsid w:val="006F0E2F"/>
    <w:rsid w:val="006F13E4"/>
    <w:rsid w:val="006F27EE"/>
    <w:rsid w:val="006F3F80"/>
    <w:rsid w:val="006F5887"/>
    <w:rsid w:val="006F6495"/>
    <w:rsid w:val="006F706F"/>
    <w:rsid w:val="006F7878"/>
    <w:rsid w:val="0070083B"/>
    <w:rsid w:val="00701DCB"/>
    <w:rsid w:val="0070321A"/>
    <w:rsid w:val="0070543A"/>
    <w:rsid w:val="0070593E"/>
    <w:rsid w:val="00705C19"/>
    <w:rsid w:val="00707149"/>
    <w:rsid w:val="007071C2"/>
    <w:rsid w:val="00707A99"/>
    <w:rsid w:val="00710344"/>
    <w:rsid w:val="0071138F"/>
    <w:rsid w:val="00716CEE"/>
    <w:rsid w:val="0071759C"/>
    <w:rsid w:val="00717B65"/>
    <w:rsid w:val="00721527"/>
    <w:rsid w:val="0072179D"/>
    <w:rsid w:val="00721E1B"/>
    <w:rsid w:val="00722114"/>
    <w:rsid w:val="007248D6"/>
    <w:rsid w:val="00725B42"/>
    <w:rsid w:val="007277AF"/>
    <w:rsid w:val="00727DC6"/>
    <w:rsid w:val="0073276D"/>
    <w:rsid w:val="00734265"/>
    <w:rsid w:val="00734C20"/>
    <w:rsid w:val="00735E02"/>
    <w:rsid w:val="00736F9E"/>
    <w:rsid w:val="00736FC9"/>
    <w:rsid w:val="0073745A"/>
    <w:rsid w:val="007407D5"/>
    <w:rsid w:val="007424FC"/>
    <w:rsid w:val="0074251D"/>
    <w:rsid w:val="0074290F"/>
    <w:rsid w:val="007433B8"/>
    <w:rsid w:val="00744EED"/>
    <w:rsid w:val="007454A2"/>
    <w:rsid w:val="00745D12"/>
    <w:rsid w:val="007465E8"/>
    <w:rsid w:val="0074774A"/>
    <w:rsid w:val="007478A2"/>
    <w:rsid w:val="007506BC"/>
    <w:rsid w:val="00752625"/>
    <w:rsid w:val="00752F4C"/>
    <w:rsid w:val="00753FCA"/>
    <w:rsid w:val="00754DD5"/>
    <w:rsid w:val="007572E3"/>
    <w:rsid w:val="007573DD"/>
    <w:rsid w:val="007575FC"/>
    <w:rsid w:val="00761194"/>
    <w:rsid w:val="00765AE7"/>
    <w:rsid w:val="0076600D"/>
    <w:rsid w:val="00770233"/>
    <w:rsid w:val="00771E23"/>
    <w:rsid w:val="00772B7F"/>
    <w:rsid w:val="007737CE"/>
    <w:rsid w:val="00774095"/>
    <w:rsid w:val="00774A1E"/>
    <w:rsid w:val="007752F3"/>
    <w:rsid w:val="00777F7C"/>
    <w:rsid w:val="0078113B"/>
    <w:rsid w:val="0078355D"/>
    <w:rsid w:val="00784270"/>
    <w:rsid w:val="007849C2"/>
    <w:rsid w:val="00786EAC"/>
    <w:rsid w:val="00794F48"/>
    <w:rsid w:val="00797317"/>
    <w:rsid w:val="007A0BB7"/>
    <w:rsid w:val="007A1599"/>
    <w:rsid w:val="007A4137"/>
    <w:rsid w:val="007A467D"/>
    <w:rsid w:val="007A5F05"/>
    <w:rsid w:val="007A60A3"/>
    <w:rsid w:val="007A7F8E"/>
    <w:rsid w:val="007B0A79"/>
    <w:rsid w:val="007B1A95"/>
    <w:rsid w:val="007B22E5"/>
    <w:rsid w:val="007B5336"/>
    <w:rsid w:val="007C05E8"/>
    <w:rsid w:val="007C06FD"/>
    <w:rsid w:val="007C3C05"/>
    <w:rsid w:val="007C4E5D"/>
    <w:rsid w:val="007C5913"/>
    <w:rsid w:val="007C6029"/>
    <w:rsid w:val="007C6BC8"/>
    <w:rsid w:val="007D02C4"/>
    <w:rsid w:val="007D3748"/>
    <w:rsid w:val="007D3B8B"/>
    <w:rsid w:val="007D5169"/>
    <w:rsid w:val="007D6B09"/>
    <w:rsid w:val="007E0B73"/>
    <w:rsid w:val="007E1492"/>
    <w:rsid w:val="007E1EDC"/>
    <w:rsid w:val="007E3EAF"/>
    <w:rsid w:val="007E4229"/>
    <w:rsid w:val="007E4C63"/>
    <w:rsid w:val="007E60A5"/>
    <w:rsid w:val="007E6EA6"/>
    <w:rsid w:val="007F1C17"/>
    <w:rsid w:val="007F27FB"/>
    <w:rsid w:val="007F2AB0"/>
    <w:rsid w:val="007F328D"/>
    <w:rsid w:val="007F4EA4"/>
    <w:rsid w:val="008030A6"/>
    <w:rsid w:val="00803716"/>
    <w:rsid w:val="00805D12"/>
    <w:rsid w:val="00806B49"/>
    <w:rsid w:val="00811EE6"/>
    <w:rsid w:val="008134E9"/>
    <w:rsid w:val="00813A00"/>
    <w:rsid w:val="00814456"/>
    <w:rsid w:val="0081602B"/>
    <w:rsid w:val="008202F7"/>
    <w:rsid w:val="00822943"/>
    <w:rsid w:val="0082387E"/>
    <w:rsid w:val="00832DDE"/>
    <w:rsid w:val="0083663E"/>
    <w:rsid w:val="0084449C"/>
    <w:rsid w:val="00846E21"/>
    <w:rsid w:val="00847507"/>
    <w:rsid w:val="008477AE"/>
    <w:rsid w:val="00856C15"/>
    <w:rsid w:val="0086079C"/>
    <w:rsid w:val="00860E41"/>
    <w:rsid w:val="00864B2E"/>
    <w:rsid w:val="00866B4F"/>
    <w:rsid w:val="00870009"/>
    <w:rsid w:val="00870BE6"/>
    <w:rsid w:val="00870D89"/>
    <w:rsid w:val="0088025F"/>
    <w:rsid w:val="0088128D"/>
    <w:rsid w:val="00881C73"/>
    <w:rsid w:val="00881CF9"/>
    <w:rsid w:val="00882AD2"/>
    <w:rsid w:val="00883ACB"/>
    <w:rsid w:val="00884F40"/>
    <w:rsid w:val="00887604"/>
    <w:rsid w:val="00887646"/>
    <w:rsid w:val="00887DAD"/>
    <w:rsid w:val="00887E43"/>
    <w:rsid w:val="0089113A"/>
    <w:rsid w:val="00892493"/>
    <w:rsid w:val="00892AAE"/>
    <w:rsid w:val="0089428F"/>
    <w:rsid w:val="0089489C"/>
    <w:rsid w:val="00895560"/>
    <w:rsid w:val="0089791B"/>
    <w:rsid w:val="00897D1D"/>
    <w:rsid w:val="00897D71"/>
    <w:rsid w:val="00897DA5"/>
    <w:rsid w:val="008A151D"/>
    <w:rsid w:val="008A1C41"/>
    <w:rsid w:val="008A3906"/>
    <w:rsid w:val="008A4106"/>
    <w:rsid w:val="008A5ACE"/>
    <w:rsid w:val="008A5E62"/>
    <w:rsid w:val="008A6147"/>
    <w:rsid w:val="008A726E"/>
    <w:rsid w:val="008A7AFB"/>
    <w:rsid w:val="008B0309"/>
    <w:rsid w:val="008B0499"/>
    <w:rsid w:val="008B086D"/>
    <w:rsid w:val="008B0C2F"/>
    <w:rsid w:val="008B4828"/>
    <w:rsid w:val="008B5E2E"/>
    <w:rsid w:val="008C15D3"/>
    <w:rsid w:val="008C18C5"/>
    <w:rsid w:val="008C1B2A"/>
    <w:rsid w:val="008C3609"/>
    <w:rsid w:val="008C3C7D"/>
    <w:rsid w:val="008C536E"/>
    <w:rsid w:val="008C577C"/>
    <w:rsid w:val="008C7737"/>
    <w:rsid w:val="008D006D"/>
    <w:rsid w:val="008D2A43"/>
    <w:rsid w:val="008D310D"/>
    <w:rsid w:val="008D3E9D"/>
    <w:rsid w:val="008D6C63"/>
    <w:rsid w:val="008E260A"/>
    <w:rsid w:val="008E2D5C"/>
    <w:rsid w:val="008E461E"/>
    <w:rsid w:val="008E4732"/>
    <w:rsid w:val="008E5FFE"/>
    <w:rsid w:val="008E76AB"/>
    <w:rsid w:val="008F09AC"/>
    <w:rsid w:val="008F0BA2"/>
    <w:rsid w:val="008F5850"/>
    <w:rsid w:val="008F638E"/>
    <w:rsid w:val="00902FE7"/>
    <w:rsid w:val="0090754C"/>
    <w:rsid w:val="00910407"/>
    <w:rsid w:val="00910E46"/>
    <w:rsid w:val="00911767"/>
    <w:rsid w:val="00912079"/>
    <w:rsid w:val="00912CCE"/>
    <w:rsid w:val="00912EEB"/>
    <w:rsid w:val="00915671"/>
    <w:rsid w:val="009157A7"/>
    <w:rsid w:val="00915BCE"/>
    <w:rsid w:val="009247E8"/>
    <w:rsid w:val="0092590A"/>
    <w:rsid w:val="00926899"/>
    <w:rsid w:val="009272B3"/>
    <w:rsid w:val="009305EB"/>
    <w:rsid w:val="00930A2D"/>
    <w:rsid w:val="00932714"/>
    <w:rsid w:val="00933B25"/>
    <w:rsid w:val="0093483B"/>
    <w:rsid w:val="00934D9F"/>
    <w:rsid w:val="00937C50"/>
    <w:rsid w:val="00942E72"/>
    <w:rsid w:val="00945977"/>
    <w:rsid w:val="00945BDC"/>
    <w:rsid w:val="00945DD3"/>
    <w:rsid w:val="00950FB6"/>
    <w:rsid w:val="00951C19"/>
    <w:rsid w:val="00954855"/>
    <w:rsid w:val="009567E4"/>
    <w:rsid w:val="00957C16"/>
    <w:rsid w:val="00957D44"/>
    <w:rsid w:val="009606F0"/>
    <w:rsid w:val="00960C94"/>
    <w:rsid w:val="00964768"/>
    <w:rsid w:val="00966801"/>
    <w:rsid w:val="00970616"/>
    <w:rsid w:val="00970928"/>
    <w:rsid w:val="00971AD2"/>
    <w:rsid w:val="0097374D"/>
    <w:rsid w:val="00973A0A"/>
    <w:rsid w:val="00973E69"/>
    <w:rsid w:val="00973FAA"/>
    <w:rsid w:val="0097526B"/>
    <w:rsid w:val="0097581C"/>
    <w:rsid w:val="00976452"/>
    <w:rsid w:val="00980FB5"/>
    <w:rsid w:val="0098178E"/>
    <w:rsid w:val="009838B9"/>
    <w:rsid w:val="009869FC"/>
    <w:rsid w:val="00987393"/>
    <w:rsid w:val="00987E5C"/>
    <w:rsid w:val="009905CE"/>
    <w:rsid w:val="00990E49"/>
    <w:rsid w:val="009910AA"/>
    <w:rsid w:val="0099218E"/>
    <w:rsid w:val="00992B7E"/>
    <w:rsid w:val="00994B9D"/>
    <w:rsid w:val="0099692E"/>
    <w:rsid w:val="0099799B"/>
    <w:rsid w:val="009A02A0"/>
    <w:rsid w:val="009A0838"/>
    <w:rsid w:val="009A11E5"/>
    <w:rsid w:val="009A3C06"/>
    <w:rsid w:val="009A4973"/>
    <w:rsid w:val="009A7EBB"/>
    <w:rsid w:val="009B0253"/>
    <w:rsid w:val="009B1170"/>
    <w:rsid w:val="009B170A"/>
    <w:rsid w:val="009B24B7"/>
    <w:rsid w:val="009B59B5"/>
    <w:rsid w:val="009B753B"/>
    <w:rsid w:val="009B7FA3"/>
    <w:rsid w:val="009C00F1"/>
    <w:rsid w:val="009C09DC"/>
    <w:rsid w:val="009C0D10"/>
    <w:rsid w:val="009C0E75"/>
    <w:rsid w:val="009C2185"/>
    <w:rsid w:val="009C2A5D"/>
    <w:rsid w:val="009C47B6"/>
    <w:rsid w:val="009C5396"/>
    <w:rsid w:val="009C797F"/>
    <w:rsid w:val="009D0D5A"/>
    <w:rsid w:val="009D2A85"/>
    <w:rsid w:val="009D2EB8"/>
    <w:rsid w:val="009D31F6"/>
    <w:rsid w:val="009D38CF"/>
    <w:rsid w:val="009D420D"/>
    <w:rsid w:val="009E326F"/>
    <w:rsid w:val="009E3417"/>
    <w:rsid w:val="009E5D69"/>
    <w:rsid w:val="009E6D85"/>
    <w:rsid w:val="009E7981"/>
    <w:rsid w:val="009F11B2"/>
    <w:rsid w:val="009F1486"/>
    <w:rsid w:val="009F2999"/>
    <w:rsid w:val="009F39B4"/>
    <w:rsid w:val="009F4478"/>
    <w:rsid w:val="009F51A9"/>
    <w:rsid w:val="009F5759"/>
    <w:rsid w:val="009F65F7"/>
    <w:rsid w:val="009F6CD1"/>
    <w:rsid w:val="00A06015"/>
    <w:rsid w:val="00A10083"/>
    <w:rsid w:val="00A119B3"/>
    <w:rsid w:val="00A13D64"/>
    <w:rsid w:val="00A1428D"/>
    <w:rsid w:val="00A14810"/>
    <w:rsid w:val="00A16E81"/>
    <w:rsid w:val="00A241AA"/>
    <w:rsid w:val="00A256E0"/>
    <w:rsid w:val="00A30132"/>
    <w:rsid w:val="00A3137D"/>
    <w:rsid w:val="00A31F39"/>
    <w:rsid w:val="00A3231E"/>
    <w:rsid w:val="00A34806"/>
    <w:rsid w:val="00A35E78"/>
    <w:rsid w:val="00A361E5"/>
    <w:rsid w:val="00A377D1"/>
    <w:rsid w:val="00A37CF3"/>
    <w:rsid w:val="00A40C99"/>
    <w:rsid w:val="00A42414"/>
    <w:rsid w:val="00A43243"/>
    <w:rsid w:val="00A444C2"/>
    <w:rsid w:val="00A45B75"/>
    <w:rsid w:val="00A465FD"/>
    <w:rsid w:val="00A4726A"/>
    <w:rsid w:val="00A478F0"/>
    <w:rsid w:val="00A47A29"/>
    <w:rsid w:val="00A51D8C"/>
    <w:rsid w:val="00A52733"/>
    <w:rsid w:val="00A53666"/>
    <w:rsid w:val="00A5529A"/>
    <w:rsid w:val="00A566C1"/>
    <w:rsid w:val="00A640EC"/>
    <w:rsid w:val="00A701D7"/>
    <w:rsid w:val="00A70337"/>
    <w:rsid w:val="00A70E21"/>
    <w:rsid w:val="00A72F32"/>
    <w:rsid w:val="00A74858"/>
    <w:rsid w:val="00A75188"/>
    <w:rsid w:val="00A763EC"/>
    <w:rsid w:val="00A77782"/>
    <w:rsid w:val="00A8072A"/>
    <w:rsid w:val="00A82684"/>
    <w:rsid w:val="00A83A11"/>
    <w:rsid w:val="00A8507E"/>
    <w:rsid w:val="00A865E3"/>
    <w:rsid w:val="00A90598"/>
    <w:rsid w:val="00A90704"/>
    <w:rsid w:val="00A90E98"/>
    <w:rsid w:val="00A9248E"/>
    <w:rsid w:val="00A951A3"/>
    <w:rsid w:val="00A95B6A"/>
    <w:rsid w:val="00A962A5"/>
    <w:rsid w:val="00A96A09"/>
    <w:rsid w:val="00A97D80"/>
    <w:rsid w:val="00AA08E8"/>
    <w:rsid w:val="00AA0F1D"/>
    <w:rsid w:val="00AA1EC4"/>
    <w:rsid w:val="00AA28B2"/>
    <w:rsid w:val="00AA33F1"/>
    <w:rsid w:val="00AA385A"/>
    <w:rsid w:val="00AA56EF"/>
    <w:rsid w:val="00AA6600"/>
    <w:rsid w:val="00AA73A7"/>
    <w:rsid w:val="00AA7867"/>
    <w:rsid w:val="00AB0631"/>
    <w:rsid w:val="00AB0BB6"/>
    <w:rsid w:val="00AB42F0"/>
    <w:rsid w:val="00AB551D"/>
    <w:rsid w:val="00AB70AA"/>
    <w:rsid w:val="00AC30CC"/>
    <w:rsid w:val="00AC33A8"/>
    <w:rsid w:val="00AC381F"/>
    <w:rsid w:val="00AC4E3E"/>
    <w:rsid w:val="00AC4F15"/>
    <w:rsid w:val="00AC5FC2"/>
    <w:rsid w:val="00AD2E8E"/>
    <w:rsid w:val="00AD4D3E"/>
    <w:rsid w:val="00AD52A2"/>
    <w:rsid w:val="00AD5AAD"/>
    <w:rsid w:val="00AD7A7A"/>
    <w:rsid w:val="00AE437C"/>
    <w:rsid w:val="00AE4486"/>
    <w:rsid w:val="00AE53F9"/>
    <w:rsid w:val="00AE6640"/>
    <w:rsid w:val="00AE6A18"/>
    <w:rsid w:val="00AE6A77"/>
    <w:rsid w:val="00AE7F5F"/>
    <w:rsid w:val="00AF210A"/>
    <w:rsid w:val="00AF365B"/>
    <w:rsid w:val="00AF4690"/>
    <w:rsid w:val="00AF7367"/>
    <w:rsid w:val="00B003B2"/>
    <w:rsid w:val="00B00B64"/>
    <w:rsid w:val="00B013AB"/>
    <w:rsid w:val="00B05754"/>
    <w:rsid w:val="00B07207"/>
    <w:rsid w:val="00B10537"/>
    <w:rsid w:val="00B106E5"/>
    <w:rsid w:val="00B12CBC"/>
    <w:rsid w:val="00B149F7"/>
    <w:rsid w:val="00B15A1B"/>
    <w:rsid w:val="00B15E8C"/>
    <w:rsid w:val="00B169FB"/>
    <w:rsid w:val="00B16ABB"/>
    <w:rsid w:val="00B201AD"/>
    <w:rsid w:val="00B201F0"/>
    <w:rsid w:val="00B20505"/>
    <w:rsid w:val="00B22F40"/>
    <w:rsid w:val="00B238EA"/>
    <w:rsid w:val="00B24D96"/>
    <w:rsid w:val="00B25F96"/>
    <w:rsid w:val="00B27527"/>
    <w:rsid w:val="00B30B32"/>
    <w:rsid w:val="00B3198B"/>
    <w:rsid w:val="00B32388"/>
    <w:rsid w:val="00B33528"/>
    <w:rsid w:val="00B35202"/>
    <w:rsid w:val="00B35CE6"/>
    <w:rsid w:val="00B36761"/>
    <w:rsid w:val="00B36AB3"/>
    <w:rsid w:val="00B40AC5"/>
    <w:rsid w:val="00B4495F"/>
    <w:rsid w:val="00B451B4"/>
    <w:rsid w:val="00B471AF"/>
    <w:rsid w:val="00B47EA0"/>
    <w:rsid w:val="00B5001C"/>
    <w:rsid w:val="00B522FD"/>
    <w:rsid w:val="00B54377"/>
    <w:rsid w:val="00B56B9C"/>
    <w:rsid w:val="00B56CF2"/>
    <w:rsid w:val="00B56FA0"/>
    <w:rsid w:val="00B57E41"/>
    <w:rsid w:val="00B602C9"/>
    <w:rsid w:val="00B62B0D"/>
    <w:rsid w:val="00B6350A"/>
    <w:rsid w:val="00B65BBA"/>
    <w:rsid w:val="00B7119F"/>
    <w:rsid w:val="00B7133E"/>
    <w:rsid w:val="00B71BB9"/>
    <w:rsid w:val="00B7328F"/>
    <w:rsid w:val="00B74D1B"/>
    <w:rsid w:val="00B75155"/>
    <w:rsid w:val="00B75E4E"/>
    <w:rsid w:val="00B769C7"/>
    <w:rsid w:val="00B77C9E"/>
    <w:rsid w:val="00B77CFC"/>
    <w:rsid w:val="00B82DB8"/>
    <w:rsid w:val="00B85187"/>
    <w:rsid w:val="00B871CA"/>
    <w:rsid w:val="00B910A0"/>
    <w:rsid w:val="00B910C9"/>
    <w:rsid w:val="00B947DC"/>
    <w:rsid w:val="00B94AB1"/>
    <w:rsid w:val="00B95810"/>
    <w:rsid w:val="00B97B1F"/>
    <w:rsid w:val="00BA4228"/>
    <w:rsid w:val="00BA48BE"/>
    <w:rsid w:val="00BA5062"/>
    <w:rsid w:val="00BA71C4"/>
    <w:rsid w:val="00BA7CE2"/>
    <w:rsid w:val="00BA7F38"/>
    <w:rsid w:val="00BB2945"/>
    <w:rsid w:val="00BB2FD8"/>
    <w:rsid w:val="00BB36F8"/>
    <w:rsid w:val="00BB5A9E"/>
    <w:rsid w:val="00BB5CC6"/>
    <w:rsid w:val="00BB5F03"/>
    <w:rsid w:val="00BB63B1"/>
    <w:rsid w:val="00BB73FD"/>
    <w:rsid w:val="00BC0317"/>
    <w:rsid w:val="00BC4F01"/>
    <w:rsid w:val="00BC6461"/>
    <w:rsid w:val="00BD1421"/>
    <w:rsid w:val="00BD1D21"/>
    <w:rsid w:val="00BD2C07"/>
    <w:rsid w:val="00BD2F56"/>
    <w:rsid w:val="00BD35E2"/>
    <w:rsid w:val="00BD43A3"/>
    <w:rsid w:val="00BD4A75"/>
    <w:rsid w:val="00BE1714"/>
    <w:rsid w:val="00BE2E9B"/>
    <w:rsid w:val="00BE3613"/>
    <w:rsid w:val="00BE49EB"/>
    <w:rsid w:val="00BE6C3F"/>
    <w:rsid w:val="00BF2F74"/>
    <w:rsid w:val="00BF351B"/>
    <w:rsid w:val="00BF36D5"/>
    <w:rsid w:val="00BF3E19"/>
    <w:rsid w:val="00BF454F"/>
    <w:rsid w:val="00BF6D99"/>
    <w:rsid w:val="00BF7756"/>
    <w:rsid w:val="00C01CC6"/>
    <w:rsid w:val="00C03E14"/>
    <w:rsid w:val="00C07A72"/>
    <w:rsid w:val="00C122C7"/>
    <w:rsid w:val="00C148CF"/>
    <w:rsid w:val="00C20860"/>
    <w:rsid w:val="00C20B89"/>
    <w:rsid w:val="00C218C3"/>
    <w:rsid w:val="00C23C33"/>
    <w:rsid w:val="00C2549F"/>
    <w:rsid w:val="00C3078A"/>
    <w:rsid w:val="00C30A4D"/>
    <w:rsid w:val="00C32027"/>
    <w:rsid w:val="00C326BE"/>
    <w:rsid w:val="00C33675"/>
    <w:rsid w:val="00C360B3"/>
    <w:rsid w:val="00C37297"/>
    <w:rsid w:val="00C3755F"/>
    <w:rsid w:val="00C42A74"/>
    <w:rsid w:val="00C43ADF"/>
    <w:rsid w:val="00C43DDC"/>
    <w:rsid w:val="00C46074"/>
    <w:rsid w:val="00C5329D"/>
    <w:rsid w:val="00C53B1E"/>
    <w:rsid w:val="00C56195"/>
    <w:rsid w:val="00C56E2D"/>
    <w:rsid w:val="00C572DC"/>
    <w:rsid w:val="00C573F1"/>
    <w:rsid w:val="00C579A9"/>
    <w:rsid w:val="00C57E91"/>
    <w:rsid w:val="00C60354"/>
    <w:rsid w:val="00C60BA1"/>
    <w:rsid w:val="00C610C5"/>
    <w:rsid w:val="00C61187"/>
    <w:rsid w:val="00C6146F"/>
    <w:rsid w:val="00C615E2"/>
    <w:rsid w:val="00C617A5"/>
    <w:rsid w:val="00C62FFC"/>
    <w:rsid w:val="00C64EDB"/>
    <w:rsid w:val="00C66156"/>
    <w:rsid w:val="00C66888"/>
    <w:rsid w:val="00C66AD0"/>
    <w:rsid w:val="00C6739E"/>
    <w:rsid w:val="00C70219"/>
    <w:rsid w:val="00C72A93"/>
    <w:rsid w:val="00C73578"/>
    <w:rsid w:val="00C762DC"/>
    <w:rsid w:val="00C82583"/>
    <w:rsid w:val="00C8264F"/>
    <w:rsid w:val="00C84533"/>
    <w:rsid w:val="00C85A8E"/>
    <w:rsid w:val="00C8752C"/>
    <w:rsid w:val="00C90AAA"/>
    <w:rsid w:val="00C9261F"/>
    <w:rsid w:val="00C93085"/>
    <w:rsid w:val="00C93CDE"/>
    <w:rsid w:val="00C9403A"/>
    <w:rsid w:val="00C943B4"/>
    <w:rsid w:val="00C94F30"/>
    <w:rsid w:val="00C97A77"/>
    <w:rsid w:val="00CA45E7"/>
    <w:rsid w:val="00CA5739"/>
    <w:rsid w:val="00CA58B3"/>
    <w:rsid w:val="00CA789E"/>
    <w:rsid w:val="00CB0043"/>
    <w:rsid w:val="00CB0765"/>
    <w:rsid w:val="00CB0D48"/>
    <w:rsid w:val="00CB17BD"/>
    <w:rsid w:val="00CB1A43"/>
    <w:rsid w:val="00CB28CE"/>
    <w:rsid w:val="00CB4806"/>
    <w:rsid w:val="00CB4DDC"/>
    <w:rsid w:val="00CB733E"/>
    <w:rsid w:val="00CC34C7"/>
    <w:rsid w:val="00CC35A5"/>
    <w:rsid w:val="00CC7DDA"/>
    <w:rsid w:val="00CD1CD9"/>
    <w:rsid w:val="00CD314A"/>
    <w:rsid w:val="00CD56AE"/>
    <w:rsid w:val="00CD71A1"/>
    <w:rsid w:val="00CD7F85"/>
    <w:rsid w:val="00CE04BB"/>
    <w:rsid w:val="00CE15C0"/>
    <w:rsid w:val="00CE3560"/>
    <w:rsid w:val="00CE393C"/>
    <w:rsid w:val="00CE6C9E"/>
    <w:rsid w:val="00CF19CA"/>
    <w:rsid w:val="00CF27C3"/>
    <w:rsid w:val="00CF5B04"/>
    <w:rsid w:val="00CF6415"/>
    <w:rsid w:val="00D0188E"/>
    <w:rsid w:val="00D03BEA"/>
    <w:rsid w:val="00D05D9D"/>
    <w:rsid w:val="00D07819"/>
    <w:rsid w:val="00D0782B"/>
    <w:rsid w:val="00D1072B"/>
    <w:rsid w:val="00D108AE"/>
    <w:rsid w:val="00D147F1"/>
    <w:rsid w:val="00D15F41"/>
    <w:rsid w:val="00D164CA"/>
    <w:rsid w:val="00D16F46"/>
    <w:rsid w:val="00D21AEF"/>
    <w:rsid w:val="00D256BD"/>
    <w:rsid w:val="00D262BA"/>
    <w:rsid w:val="00D27B46"/>
    <w:rsid w:val="00D31268"/>
    <w:rsid w:val="00D32257"/>
    <w:rsid w:val="00D35B49"/>
    <w:rsid w:val="00D35BB3"/>
    <w:rsid w:val="00D36021"/>
    <w:rsid w:val="00D360E9"/>
    <w:rsid w:val="00D37DD4"/>
    <w:rsid w:val="00D40135"/>
    <w:rsid w:val="00D40446"/>
    <w:rsid w:val="00D41411"/>
    <w:rsid w:val="00D41AC6"/>
    <w:rsid w:val="00D432D0"/>
    <w:rsid w:val="00D43C2C"/>
    <w:rsid w:val="00D43CE6"/>
    <w:rsid w:val="00D45AB5"/>
    <w:rsid w:val="00D4696D"/>
    <w:rsid w:val="00D47A29"/>
    <w:rsid w:val="00D50461"/>
    <w:rsid w:val="00D508DE"/>
    <w:rsid w:val="00D51E2E"/>
    <w:rsid w:val="00D535A2"/>
    <w:rsid w:val="00D55DB2"/>
    <w:rsid w:val="00D57655"/>
    <w:rsid w:val="00D57A61"/>
    <w:rsid w:val="00D6199F"/>
    <w:rsid w:val="00D6330F"/>
    <w:rsid w:val="00D63317"/>
    <w:rsid w:val="00D63C41"/>
    <w:rsid w:val="00D65565"/>
    <w:rsid w:val="00D65D6B"/>
    <w:rsid w:val="00D66399"/>
    <w:rsid w:val="00D67060"/>
    <w:rsid w:val="00D72A7A"/>
    <w:rsid w:val="00D72F4E"/>
    <w:rsid w:val="00D74FEF"/>
    <w:rsid w:val="00D765A6"/>
    <w:rsid w:val="00D77BAF"/>
    <w:rsid w:val="00D77E0B"/>
    <w:rsid w:val="00D80BF2"/>
    <w:rsid w:val="00D815F4"/>
    <w:rsid w:val="00D823CD"/>
    <w:rsid w:val="00D82D75"/>
    <w:rsid w:val="00D8509E"/>
    <w:rsid w:val="00D8543A"/>
    <w:rsid w:val="00D87F8D"/>
    <w:rsid w:val="00D91838"/>
    <w:rsid w:val="00D9454F"/>
    <w:rsid w:val="00D95730"/>
    <w:rsid w:val="00D973DC"/>
    <w:rsid w:val="00D97405"/>
    <w:rsid w:val="00DA0B00"/>
    <w:rsid w:val="00DA0E58"/>
    <w:rsid w:val="00DA1619"/>
    <w:rsid w:val="00DA1A6A"/>
    <w:rsid w:val="00DA2165"/>
    <w:rsid w:val="00DA60D9"/>
    <w:rsid w:val="00DA681D"/>
    <w:rsid w:val="00DA701D"/>
    <w:rsid w:val="00DB0B14"/>
    <w:rsid w:val="00DB1CCB"/>
    <w:rsid w:val="00DB3A78"/>
    <w:rsid w:val="00DB446A"/>
    <w:rsid w:val="00DB485E"/>
    <w:rsid w:val="00DB59FB"/>
    <w:rsid w:val="00DB6A8A"/>
    <w:rsid w:val="00DB6B47"/>
    <w:rsid w:val="00DB7004"/>
    <w:rsid w:val="00DC09C7"/>
    <w:rsid w:val="00DC0F2A"/>
    <w:rsid w:val="00DC1F06"/>
    <w:rsid w:val="00DC5A76"/>
    <w:rsid w:val="00DD07D5"/>
    <w:rsid w:val="00DD26DD"/>
    <w:rsid w:val="00DD277E"/>
    <w:rsid w:val="00DD582A"/>
    <w:rsid w:val="00DD63FC"/>
    <w:rsid w:val="00DE0685"/>
    <w:rsid w:val="00DE06C3"/>
    <w:rsid w:val="00DE5FEB"/>
    <w:rsid w:val="00DE67E4"/>
    <w:rsid w:val="00DE7125"/>
    <w:rsid w:val="00DE7C7E"/>
    <w:rsid w:val="00DF0167"/>
    <w:rsid w:val="00DF45B5"/>
    <w:rsid w:val="00DF64CE"/>
    <w:rsid w:val="00DF71BC"/>
    <w:rsid w:val="00E02448"/>
    <w:rsid w:val="00E03288"/>
    <w:rsid w:val="00E05223"/>
    <w:rsid w:val="00E10542"/>
    <w:rsid w:val="00E148DC"/>
    <w:rsid w:val="00E168C2"/>
    <w:rsid w:val="00E20BB2"/>
    <w:rsid w:val="00E20FD1"/>
    <w:rsid w:val="00E21220"/>
    <w:rsid w:val="00E231D8"/>
    <w:rsid w:val="00E23503"/>
    <w:rsid w:val="00E23B11"/>
    <w:rsid w:val="00E23C44"/>
    <w:rsid w:val="00E2591B"/>
    <w:rsid w:val="00E2646F"/>
    <w:rsid w:val="00E31D00"/>
    <w:rsid w:val="00E3240C"/>
    <w:rsid w:val="00E331B5"/>
    <w:rsid w:val="00E33203"/>
    <w:rsid w:val="00E33AA5"/>
    <w:rsid w:val="00E34519"/>
    <w:rsid w:val="00E37FFE"/>
    <w:rsid w:val="00E40743"/>
    <w:rsid w:val="00E41294"/>
    <w:rsid w:val="00E45564"/>
    <w:rsid w:val="00E46088"/>
    <w:rsid w:val="00E47DD3"/>
    <w:rsid w:val="00E500B2"/>
    <w:rsid w:val="00E50522"/>
    <w:rsid w:val="00E52534"/>
    <w:rsid w:val="00E5383A"/>
    <w:rsid w:val="00E542E9"/>
    <w:rsid w:val="00E54935"/>
    <w:rsid w:val="00E55480"/>
    <w:rsid w:val="00E56EF5"/>
    <w:rsid w:val="00E609A2"/>
    <w:rsid w:val="00E62516"/>
    <w:rsid w:val="00E62A54"/>
    <w:rsid w:val="00E647DD"/>
    <w:rsid w:val="00E65A01"/>
    <w:rsid w:val="00E679E5"/>
    <w:rsid w:val="00E67AC4"/>
    <w:rsid w:val="00E71132"/>
    <w:rsid w:val="00E7124C"/>
    <w:rsid w:val="00E71BA8"/>
    <w:rsid w:val="00E72F43"/>
    <w:rsid w:val="00E730E1"/>
    <w:rsid w:val="00E74712"/>
    <w:rsid w:val="00E752C0"/>
    <w:rsid w:val="00E752EA"/>
    <w:rsid w:val="00E75EE6"/>
    <w:rsid w:val="00E7626D"/>
    <w:rsid w:val="00E82DDE"/>
    <w:rsid w:val="00E8423F"/>
    <w:rsid w:val="00E84C86"/>
    <w:rsid w:val="00E872C4"/>
    <w:rsid w:val="00E906F5"/>
    <w:rsid w:val="00E911C9"/>
    <w:rsid w:val="00E91E4E"/>
    <w:rsid w:val="00E940C1"/>
    <w:rsid w:val="00E95854"/>
    <w:rsid w:val="00E95B4C"/>
    <w:rsid w:val="00E95C43"/>
    <w:rsid w:val="00E960C2"/>
    <w:rsid w:val="00E9745A"/>
    <w:rsid w:val="00E9762A"/>
    <w:rsid w:val="00EA082C"/>
    <w:rsid w:val="00EA162E"/>
    <w:rsid w:val="00EA302A"/>
    <w:rsid w:val="00EA3AAA"/>
    <w:rsid w:val="00EA516B"/>
    <w:rsid w:val="00EA5D53"/>
    <w:rsid w:val="00EB0D11"/>
    <w:rsid w:val="00EB1461"/>
    <w:rsid w:val="00EB2D3B"/>
    <w:rsid w:val="00EB3890"/>
    <w:rsid w:val="00EB4A2E"/>
    <w:rsid w:val="00EB4DE3"/>
    <w:rsid w:val="00EB537A"/>
    <w:rsid w:val="00EC0849"/>
    <w:rsid w:val="00EC2E63"/>
    <w:rsid w:val="00EC6B56"/>
    <w:rsid w:val="00ED0C76"/>
    <w:rsid w:val="00ED0F12"/>
    <w:rsid w:val="00ED2423"/>
    <w:rsid w:val="00ED3705"/>
    <w:rsid w:val="00ED7E70"/>
    <w:rsid w:val="00EE6B14"/>
    <w:rsid w:val="00EF3C65"/>
    <w:rsid w:val="00EF54F6"/>
    <w:rsid w:val="00EF55D9"/>
    <w:rsid w:val="00EF7638"/>
    <w:rsid w:val="00F0398D"/>
    <w:rsid w:val="00F04F99"/>
    <w:rsid w:val="00F0627B"/>
    <w:rsid w:val="00F06400"/>
    <w:rsid w:val="00F07FF7"/>
    <w:rsid w:val="00F10A15"/>
    <w:rsid w:val="00F1103D"/>
    <w:rsid w:val="00F125D9"/>
    <w:rsid w:val="00F12791"/>
    <w:rsid w:val="00F13918"/>
    <w:rsid w:val="00F14A32"/>
    <w:rsid w:val="00F15410"/>
    <w:rsid w:val="00F155AE"/>
    <w:rsid w:val="00F1600F"/>
    <w:rsid w:val="00F16163"/>
    <w:rsid w:val="00F222FE"/>
    <w:rsid w:val="00F24F27"/>
    <w:rsid w:val="00F27FCC"/>
    <w:rsid w:val="00F30354"/>
    <w:rsid w:val="00F316BA"/>
    <w:rsid w:val="00F3259F"/>
    <w:rsid w:val="00F340F5"/>
    <w:rsid w:val="00F34168"/>
    <w:rsid w:val="00F36D86"/>
    <w:rsid w:val="00F4023D"/>
    <w:rsid w:val="00F40CEC"/>
    <w:rsid w:val="00F44491"/>
    <w:rsid w:val="00F45EA4"/>
    <w:rsid w:val="00F4694E"/>
    <w:rsid w:val="00F50194"/>
    <w:rsid w:val="00F50363"/>
    <w:rsid w:val="00F524D8"/>
    <w:rsid w:val="00F5327F"/>
    <w:rsid w:val="00F5710F"/>
    <w:rsid w:val="00F57602"/>
    <w:rsid w:val="00F61190"/>
    <w:rsid w:val="00F62200"/>
    <w:rsid w:val="00F63070"/>
    <w:rsid w:val="00F63C21"/>
    <w:rsid w:val="00F676EE"/>
    <w:rsid w:val="00F709A6"/>
    <w:rsid w:val="00F712F1"/>
    <w:rsid w:val="00F713BA"/>
    <w:rsid w:val="00F738AF"/>
    <w:rsid w:val="00F74905"/>
    <w:rsid w:val="00F74B32"/>
    <w:rsid w:val="00F80B5E"/>
    <w:rsid w:val="00F82D45"/>
    <w:rsid w:val="00F8409A"/>
    <w:rsid w:val="00F85728"/>
    <w:rsid w:val="00F87B87"/>
    <w:rsid w:val="00F91AB7"/>
    <w:rsid w:val="00F93230"/>
    <w:rsid w:val="00F93E46"/>
    <w:rsid w:val="00F93EA1"/>
    <w:rsid w:val="00F9410A"/>
    <w:rsid w:val="00F94F4C"/>
    <w:rsid w:val="00FA0158"/>
    <w:rsid w:val="00FA040E"/>
    <w:rsid w:val="00FA1228"/>
    <w:rsid w:val="00FA4ABD"/>
    <w:rsid w:val="00FA55ED"/>
    <w:rsid w:val="00FA5A32"/>
    <w:rsid w:val="00FA5FBB"/>
    <w:rsid w:val="00FA7EE0"/>
    <w:rsid w:val="00FB134B"/>
    <w:rsid w:val="00FB1830"/>
    <w:rsid w:val="00FB23A3"/>
    <w:rsid w:val="00FB24AD"/>
    <w:rsid w:val="00FB73CE"/>
    <w:rsid w:val="00FB78B2"/>
    <w:rsid w:val="00FC052A"/>
    <w:rsid w:val="00FC2A68"/>
    <w:rsid w:val="00FC468A"/>
    <w:rsid w:val="00FC4F82"/>
    <w:rsid w:val="00FC6D5B"/>
    <w:rsid w:val="00FC70B4"/>
    <w:rsid w:val="00FD0205"/>
    <w:rsid w:val="00FD0D2A"/>
    <w:rsid w:val="00FD10CF"/>
    <w:rsid w:val="00FD1302"/>
    <w:rsid w:val="00FD2252"/>
    <w:rsid w:val="00FD22E7"/>
    <w:rsid w:val="00FD2A14"/>
    <w:rsid w:val="00FD2DF5"/>
    <w:rsid w:val="00FD2FBD"/>
    <w:rsid w:val="00FD3D80"/>
    <w:rsid w:val="00FD440D"/>
    <w:rsid w:val="00FD49A5"/>
    <w:rsid w:val="00FD62B3"/>
    <w:rsid w:val="00FD6F31"/>
    <w:rsid w:val="00FE0066"/>
    <w:rsid w:val="00FF16E1"/>
    <w:rsid w:val="00FF384A"/>
    <w:rsid w:val="00FF3A72"/>
    <w:rsid w:val="00FF567F"/>
    <w:rsid w:val="00FF5E09"/>
    <w:rsid w:val="00FF6283"/>
    <w:rsid w:val="00FF6B53"/>
    <w:rsid w:val="00FF6D27"/>
    <w:rsid w:val="00FF7BDC"/>
    <w:rsid w:val="00FF7F9D"/>
    <w:rsid w:val="0140F9A3"/>
    <w:rsid w:val="01B54A68"/>
    <w:rsid w:val="0241F3F0"/>
    <w:rsid w:val="027C9769"/>
    <w:rsid w:val="0319E68A"/>
    <w:rsid w:val="03596927"/>
    <w:rsid w:val="036608E6"/>
    <w:rsid w:val="03834817"/>
    <w:rsid w:val="03B8817C"/>
    <w:rsid w:val="04084D8B"/>
    <w:rsid w:val="04117DC8"/>
    <w:rsid w:val="042223B3"/>
    <w:rsid w:val="04479BD3"/>
    <w:rsid w:val="052E4DEA"/>
    <w:rsid w:val="05386DB9"/>
    <w:rsid w:val="054C758A"/>
    <w:rsid w:val="055451DD"/>
    <w:rsid w:val="056E19EB"/>
    <w:rsid w:val="05AF015D"/>
    <w:rsid w:val="05FFA606"/>
    <w:rsid w:val="0645772E"/>
    <w:rsid w:val="06B3AF74"/>
    <w:rsid w:val="06BAF2F3"/>
    <w:rsid w:val="06EE1864"/>
    <w:rsid w:val="0715C419"/>
    <w:rsid w:val="072F6C83"/>
    <w:rsid w:val="07557B0A"/>
    <w:rsid w:val="0782735C"/>
    <w:rsid w:val="07901BE3"/>
    <w:rsid w:val="07C507AE"/>
    <w:rsid w:val="07DA373D"/>
    <w:rsid w:val="08201EB8"/>
    <w:rsid w:val="0845DECE"/>
    <w:rsid w:val="08CCD605"/>
    <w:rsid w:val="08E495F1"/>
    <w:rsid w:val="09ACFE51"/>
    <w:rsid w:val="09E6AFB6"/>
    <w:rsid w:val="0A1CF2EE"/>
    <w:rsid w:val="0A49418E"/>
    <w:rsid w:val="0A71CAC2"/>
    <w:rsid w:val="0B6509D5"/>
    <w:rsid w:val="0B75513C"/>
    <w:rsid w:val="0BC0002D"/>
    <w:rsid w:val="0BD47928"/>
    <w:rsid w:val="0C091493"/>
    <w:rsid w:val="0C24A7A6"/>
    <w:rsid w:val="0C4AC522"/>
    <w:rsid w:val="0D1AD63C"/>
    <w:rsid w:val="0D704989"/>
    <w:rsid w:val="0DD297F4"/>
    <w:rsid w:val="0E3B1FCC"/>
    <w:rsid w:val="0EFBC602"/>
    <w:rsid w:val="0FF3F58B"/>
    <w:rsid w:val="108EF0BB"/>
    <w:rsid w:val="10C7F87C"/>
    <w:rsid w:val="111EC1BA"/>
    <w:rsid w:val="115472DD"/>
    <w:rsid w:val="116E6944"/>
    <w:rsid w:val="11843BB2"/>
    <w:rsid w:val="12981B72"/>
    <w:rsid w:val="12BA921B"/>
    <w:rsid w:val="12C52603"/>
    <w:rsid w:val="12D62F04"/>
    <w:rsid w:val="13035BE5"/>
    <w:rsid w:val="135DAC8E"/>
    <w:rsid w:val="13805DA9"/>
    <w:rsid w:val="13A58618"/>
    <w:rsid w:val="13CB4F53"/>
    <w:rsid w:val="13E7D4B0"/>
    <w:rsid w:val="14106875"/>
    <w:rsid w:val="141E7E18"/>
    <w:rsid w:val="143F63C5"/>
    <w:rsid w:val="1456627C"/>
    <w:rsid w:val="15D4F49B"/>
    <w:rsid w:val="163ED29B"/>
    <w:rsid w:val="1646DD20"/>
    <w:rsid w:val="16FF67AA"/>
    <w:rsid w:val="176BD70D"/>
    <w:rsid w:val="17A6E746"/>
    <w:rsid w:val="17E2AD81"/>
    <w:rsid w:val="17E67044"/>
    <w:rsid w:val="17FD11A7"/>
    <w:rsid w:val="18945DD1"/>
    <w:rsid w:val="197AEDAD"/>
    <w:rsid w:val="197C8144"/>
    <w:rsid w:val="19D31596"/>
    <w:rsid w:val="1A29DED4"/>
    <w:rsid w:val="1AC3B65A"/>
    <w:rsid w:val="1BBECFDC"/>
    <w:rsid w:val="1C05629E"/>
    <w:rsid w:val="1C2027E6"/>
    <w:rsid w:val="1C2136DD"/>
    <w:rsid w:val="1C2C0090"/>
    <w:rsid w:val="1CB2B1B3"/>
    <w:rsid w:val="1CCBBB2C"/>
    <w:rsid w:val="1CFAE7DA"/>
    <w:rsid w:val="1D25724C"/>
    <w:rsid w:val="1D5AA03D"/>
    <w:rsid w:val="1D5FCB3C"/>
    <w:rsid w:val="1D966D6E"/>
    <w:rsid w:val="1DA09C67"/>
    <w:rsid w:val="1DD6D20A"/>
    <w:rsid w:val="1DF92246"/>
    <w:rsid w:val="1E18B2F7"/>
    <w:rsid w:val="1E43D3AA"/>
    <w:rsid w:val="1E66FEAD"/>
    <w:rsid w:val="1EB15825"/>
    <w:rsid w:val="1EBBAE97"/>
    <w:rsid w:val="1EDA42D1"/>
    <w:rsid w:val="1EEBB47D"/>
    <w:rsid w:val="1F0C976E"/>
    <w:rsid w:val="1F0D9947"/>
    <w:rsid w:val="1F15B6BB"/>
    <w:rsid w:val="1F7B8C10"/>
    <w:rsid w:val="204749AF"/>
    <w:rsid w:val="2094B4CF"/>
    <w:rsid w:val="2099D1FF"/>
    <w:rsid w:val="20ABC1AF"/>
    <w:rsid w:val="20BF326D"/>
    <w:rsid w:val="20D88CA0"/>
    <w:rsid w:val="20DE828B"/>
    <w:rsid w:val="212DC247"/>
    <w:rsid w:val="214B7D30"/>
    <w:rsid w:val="2237BDD8"/>
    <w:rsid w:val="22D89C49"/>
    <w:rsid w:val="22E33753"/>
    <w:rsid w:val="22EF8157"/>
    <w:rsid w:val="22F6311C"/>
    <w:rsid w:val="23167CB6"/>
    <w:rsid w:val="23A49F2E"/>
    <w:rsid w:val="23B71A14"/>
    <w:rsid w:val="23CAB614"/>
    <w:rsid w:val="23DB8688"/>
    <w:rsid w:val="24035AF5"/>
    <w:rsid w:val="24137BFB"/>
    <w:rsid w:val="243E0165"/>
    <w:rsid w:val="246EFAD2"/>
    <w:rsid w:val="248DD79C"/>
    <w:rsid w:val="249D1652"/>
    <w:rsid w:val="24E89568"/>
    <w:rsid w:val="2557D918"/>
    <w:rsid w:val="258A9223"/>
    <w:rsid w:val="25A99FE3"/>
    <w:rsid w:val="25AADB23"/>
    <w:rsid w:val="25ABFDC3"/>
    <w:rsid w:val="25E924F9"/>
    <w:rsid w:val="25F3567B"/>
    <w:rsid w:val="25FBD93D"/>
    <w:rsid w:val="25FED20B"/>
    <w:rsid w:val="260ACB33"/>
    <w:rsid w:val="262D24BA"/>
    <w:rsid w:val="26841057"/>
    <w:rsid w:val="26CABA91"/>
    <w:rsid w:val="271B681A"/>
    <w:rsid w:val="273FE09E"/>
    <w:rsid w:val="2817C036"/>
    <w:rsid w:val="283F0350"/>
    <w:rsid w:val="28757352"/>
    <w:rsid w:val="287CA1FC"/>
    <w:rsid w:val="288FC5E2"/>
    <w:rsid w:val="289DA832"/>
    <w:rsid w:val="28A5406A"/>
    <w:rsid w:val="28A5662C"/>
    <w:rsid w:val="28CA7628"/>
    <w:rsid w:val="28D15758"/>
    <w:rsid w:val="29299FC7"/>
    <w:rsid w:val="29A580F8"/>
    <w:rsid w:val="29E10743"/>
    <w:rsid w:val="2A2787E4"/>
    <w:rsid w:val="2A2977A5"/>
    <w:rsid w:val="2A4BEA80"/>
    <w:rsid w:val="2A4EEB28"/>
    <w:rsid w:val="2A5A64D1"/>
    <w:rsid w:val="2B2D8848"/>
    <w:rsid w:val="2B2F3709"/>
    <w:rsid w:val="2BA505E4"/>
    <w:rsid w:val="2C03828C"/>
    <w:rsid w:val="2C116692"/>
    <w:rsid w:val="2C27F7C3"/>
    <w:rsid w:val="2C87CA0F"/>
    <w:rsid w:val="2C920227"/>
    <w:rsid w:val="2C97092D"/>
    <w:rsid w:val="2CCBD74C"/>
    <w:rsid w:val="2D304DD5"/>
    <w:rsid w:val="2D9DE74B"/>
    <w:rsid w:val="2DC85517"/>
    <w:rsid w:val="2DDA3EEF"/>
    <w:rsid w:val="2E244EED"/>
    <w:rsid w:val="2E9A723E"/>
    <w:rsid w:val="2EB449DB"/>
    <w:rsid w:val="2EC90CA8"/>
    <w:rsid w:val="2F39B7AC"/>
    <w:rsid w:val="2F47D429"/>
    <w:rsid w:val="2FA3A8E6"/>
    <w:rsid w:val="3036429F"/>
    <w:rsid w:val="304C7B78"/>
    <w:rsid w:val="3066DB1F"/>
    <w:rsid w:val="30A71BDE"/>
    <w:rsid w:val="30E1EE55"/>
    <w:rsid w:val="31556B60"/>
    <w:rsid w:val="316DD651"/>
    <w:rsid w:val="319F7F44"/>
    <w:rsid w:val="320570A3"/>
    <w:rsid w:val="322F8B31"/>
    <w:rsid w:val="32406E2D"/>
    <w:rsid w:val="3245CDD9"/>
    <w:rsid w:val="32836ADA"/>
    <w:rsid w:val="32F0923B"/>
    <w:rsid w:val="330F0142"/>
    <w:rsid w:val="333BFF3B"/>
    <w:rsid w:val="33C9C401"/>
    <w:rsid w:val="341B9414"/>
    <w:rsid w:val="343D82FC"/>
    <w:rsid w:val="346E1CEE"/>
    <w:rsid w:val="34815E7A"/>
    <w:rsid w:val="34DE2066"/>
    <w:rsid w:val="34F92D09"/>
    <w:rsid w:val="3543154C"/>
    <w:rsid w:val="356CCF40"/>
    <w:rsid w:val="358D6FEA"/>
    <w:rsid w:val="35B90E54"/>
    <w:rsid w:val="35DBF692"/>
    <w:rsid w:val="35EF303B"/>
    <w:rsid w:val="3671B7DA"/>
    <w:rsid w:val="367B4A91"/>
    <w:rsid w:val="36CCE7AC"/>
    <w:rsid w:val="374A83F1"/>
    <w:rsid w:val="375A19B5"/>
    <w:rsid w:val="376874C3"/>
    <w:rsid w:val="3771483D"/>
    <w:rsid w:val="381AA55E"/>
    <w:rsid w:val="3877A052"/>
    <w:rsid w:val="396AD248"/>
    <w:rsid w:val="396F69DA"/>
    <w:rsid w:val="397A453B"/>
    <w:rsid w:val="3983CEC2"/>
    <w:rsid w:val="39A186A8"/>
    <w:rsid w:val="39BA8D55"/>
    <w:rsid w:val="3A801271"/>
    <w:rsid w:val="3AE63B64"/>
    <w:rsid w:val="3B4015A5"/>
    <w:rsid w:val="3B54638C"/>
    <w:rsid w:val="3BA27C9B"/>
    <w:rsid w:val="3C20283A"/>
    <w:rsid w:val="3C55AFF8"/>
    <w:rsid w:val="3CE769F9"/>
    <w:rsid w:val="3D7CC328"/>
    <w:rsid w:val="3DBECB53"/>
    <w:rsid w:val="3E39A2D5"/>
    <w:rsid w:val="3E51D6C7"/>
    <w:rsid w:val="3EFA7354"/>
    <w:rsid w:val="3F08C227"/>
    <w:rsid w:val="3F16A85A"/>
    <w:rsid w:val="3FA458FB"/>
    <w:rsid w:val="40B34D2B"/>
    <w:rsid w:val="41785C92"/>
    <w:rsid w:val="41CEA42D"/>
    <w:rsid w:val="42333EEE"/>
    <w:rsid w:val="42504CB6"/>
    <w:rsid w:val="42829751"/>
    <w:rsid w:val="428ABB0D"/>
    <w:rsid w:val="42B2129D"/>
    <w:rsid w:val="42C2D160"/>
    <w:rsid w:val="43002F3F"/>
    <w:rsid w:val="433D06D2"/>
    <w:rsid w:val="4378D921"/>
    <w:rsid w:val="438434E4"/>
    <w:rsid w:val="43BBF7A3"/>
    <w:rsid w:val="43D0F120"/>
    <w:rsid w:val="443D219E"/>
    <w:rsid w:val="44DDDC70"/>
    <w:rsid w:val="45824BFB"/>
    <w:rsid w:val="45C346DB"/>
    <w:rsid w:val="45DDF703"/>
    <w:rsid w:val="4615A3D0"/>
    <w:rsid w:val="46412D8D"/>
    <w:rsid w:val="465CE8AC"/>
    <w:rsid w:val="467481D2"/>
    <w:rsid w:val="469B86A7"/>
    <w:rsid w:val="469BE57D"/>
    <w:rsid w:val="46CA580E"/>
    <w:rsid w:val="470AA22F"/>
    <w:rsid w:val="476F935D"/>
    <w:rsid w:val="47E46D3C"/>
    <w:rsid w:val="482B8310"/>
    <w:rsid w:val="4851E382"/>
    <w:rsid w:val="4877CEE5"/>
    <w:rsid w:val="48B56B44"/>
    <w:rsid w:val="48C54D9D"/>
    <w:rsid w:val="490B63BE"/>
    <w:rsid w:val="491DDFDB"/>
    <w:rsid w:val="492F5C6E"/>
    <w:rsid w:val="498A1599"/>
    <w:rsid w:val="49C56FB1"/>
    <w:rsid w:val="4A0FB88F"/>
    <w:rsid w:val="4A41F90C"/>
    <w:rsid w:val="4A47E8A5"/>
    <w:rsid w:val="4AA1CA60"/>
    <w:rsid w:val="4AF9A0C1"/>
    <w:rsid w:val="4B1F8683"/>
    <w:rsid w:val="4C37F415"/>
    <w:rsid w:val="4C4B1D48"/>
    <w:rsid w:val="4C69B3A6"/>
    <w:rsid w:val="4C6EE1CC"/>
    <w:rsid w:val="4CD50B26"/>
    <w:rsid w:val="4CDD6E7F"/>
    <w:rsid w:val="4D767B8E"/>
    <w:rsid w:val="4D8B3CDC"/>
    <w:rsid w:val="4DB37302"/>
    <w:rsid w:val="4DB6F6CB"/>
    <w:rsid w:val="4DCF76A0"/>
    <w:rsid w:val="4DDA00C7"/>
    <w:rsid w:val="4DDED4E1"/>
    <w:rsid w:val="4DFDCE51"/>
    <w:rsid w:val="4E7F93B7"/>
    <w:rsid w:val="4E8035C7"/>
    <w:rsid w:val="4F3612FA"/>
    <w:rsid w:val="4F5BBD84"/>
    <w:rsid w:val="4F7AE5E7"/>
    <w:rsid w:val="4F999EB2"/>
    <w:rsid w:val="4FF38486"/>
    <w:rsid w:val="4FFB0D20"/>
    <w:rsid w:val="50150F41"/>
    <w:rsid w:val="504B2EB9"/>
    <w:rsid w:val="50F5FA4E"/>
    <w:rsid w:val="51146886"/>
    <w:rsid w:val="518D7003"/>
    <w:rsid w:val="518F54E7"/>
    <w:rsid w:val="51B7D689"/>
    <w:rsid w:val="51EBB147"/>
    <w:rsid w:val="51F99D99"/>
    <w:rsid w:val="52073CDE"/>
    <w:rsid w:val="5261C589"/>
    <w:rsid w:val="52861946"/>
    <w:rsid w:val="52DD1ABF"/>
    <w:rsid w:val="52E1B336"/>
    <w:rsid w:val="533F077C"/>
    <w:rsid w:val="53507BE0"/>
    <w:rsid w:val="53C14A99"/>
    <w:rsid w:val="53F91F68"/>
    <w:rsid w:val="542D9B10"/>
    <w:rsid w:val="544C1E27"/>
    <w:rsid w:val="54511E12"/>
    <w:rsid w:val="55AF70E1"/>
    <w:rsid w:val="55E5FA4E"/>
    <w:rsid w:val="55E7EE88"/>
    <w:rsid w:val="56188372"/>
    <w:rsid w:val="56D5FE9B"/>
    <w:rsid w:val="56E2D8BC"/>
    <w:rsid w:val="5783BEE9"/>
    <w:rsid w:val="58539941"/>
    <w:rsid w:val="588700E3"/>
    <w:rsid w:val="58E9776D"/>
    <w:rsid w:val="594F9337"/>
    <w:rsid w:val="596EC90E"/>
    <w:rsid w:val="597D1BCB"/>
    <w:rsid w:val="5A372985"/>
    <w:rsid w:val="5AABBA86"/>
    <w:rsid w:val="5B44EE62"/>
    <w:rsid w:val="5B88B4E5"/>
    <w:rsid w:val="5B89EBBC"/>
    <w:rsid w:val="5BA4FF71"/>
    <w:rsid w:val="5C1BF6A8"/>
    <w:rsid w:val="5C9BD7CA"/>
    <w:rsid w:val="5CD11323"/>
    <w:rsid w:val="5CE28948"/>
    <w:rsid w:val="5CEA3B80"/>
    <w:rsid w:val="5D1DA1E9"/>
    <w:rsid w:val="5D41B121"/>
    <w:rsid w:val="5DD0B878"/>
    <w:rsid w:val="5DD29410"/>
    <w:rsid w:val="5DE0321F"/>
    <w:rsid w:val="5E354BCE"/>
    <w:rsid w:val="5EE6C360"/>
    <w:rsid w:val="5F341B18"/>
    <w:rsid w:val="5F543D14"/>
    <w:rsid w:val="5F64E3D6"/>
    <w:rsid w:val="5FE9ADA4"/>
    <w:rsid w:val="602A3AFA"/>
    <w:rsid w:val="60500005"/>
    <w:rsid w:val="605F4837"/>
    <w:rsid w:val="606086BE"/>
    <w:rsid w:val="6063FCA0"/>
    <w:rsid w:val="607753B2"/>
    <w:rsid w:val="60BF9F45"/>
    <w:rsid w:val="6121F0D6"/>
    <w:rsid w:val="6134391C"/>
    <w:rsid w:val="6148F130"/>
    <w:rsid w:val="614EEE58"/>
    <w:rsid w:val="61574333"/>
    <w:rsid w:val="61946688"/>
    <w:rsid w:val="61B16EDA"/>
    <w:rsid w:val="623372CF"/>
    <w:rsid w:val="62B435ED"/>
    <w:rsid w:val="62BF1B82"/>
    <w:rsid w:val="62D2FDCC"/>
    <w:rsid w:val="6352BC73"/>
    <w:rsid w:val="6374964B"/>
    <w:rsid w:val="639BAB0E"/>
    <w:rsid w:val="63A30464"/>
    <w:rsid w:val="63B72CE8"/>
    <w:rsid w:val="63D6EE95"/>
    <w:rsid w:val="642FC5DC"/>
    <w:rsid w:val="645AEBE3"/>
    <w:rsid w:val="64CE08B0"/>
    <w:rsid w:val="64D557FA"/>
    <w:rsid w:val="64FD32F4"/>
    <w:rsid w:val="652932A4"/>
    <w:rsid w:val="6551509A"/>
    <w:rsid w:val="65E035AB"/>
    <w:rsid w:val="660C8509"/>
    <w:rsid w:val="667D12BA"/>
    <w:rsid w:val="66BE1299"/>
    <w:rsid w:val="66FF23A4"/>
    <w:rsid w:val="670E07BD"/>
    <w:rsid w:val="6715B86C"/>
    <w:rsid w:val="673CBFD3"/>
    <w:rsid w:val="67A1F8D6"/>
    <w:rsid w:val="67A7F604"/>
    <w:rsid w:val="67FB91D8"/>
    <w:rsid w:val="68099122"/>
    <w:rsid w:val="681F90C6"/>
    <w:rsid w:val="6855FA32"/>
    <w:rsid w:val="685A493D"/>
    <w:rsid w:val="689BB4E9"/>
    <w:rsid w:val="68D93EEC"/>
    <w:rsid w:val="68E9B8C9"/>
    <w:rsid w:val="69399430"/>
    <w:rsid w:val="697DDAF5"/>
    <w:rsid w:val="69A98E6E"/>
    <w:rsid w:val="69B4EEAC"/>
    <w:rsid w:val="69BC4D6E"/>
    <w:rsid w:val="6A04E917"/>
    <w:rsid w:val="6A51F900"/>
    <w:rsid w:val="6AB491DA"/>
    <w:rsid w:val="6ACB2E7C"/>
    <w:rsid w:val="6ACC200C"/>
    <w:rsid w:val="6C0B113D"/>
    <w:rsid w:val="6C5A4E7A"/>
    <w:rsid w:val="6C828FBB"/>
    <w:rsid w:val="6CB8D2A6"/>
    <w:rsid w:val="6CEAD2B5"/>
    <w:rsid w:val="6DF223FB"/>
    <w:rsid w:val="6E4A18F4"/>
    <w:rsid w:val="6E75CB6A"/>
    <w:rsid w:val="6E7F8A71"/>
    <w:rsid w:val="6EFDCA45"/>
    <w:rsid w:val="6F297F0A"/>
    <w:rsid w:val="6F54C9EC"/>
    <w:rsid w:val="6F6BC99E"/>
    <w:rsid w:val="701F34A2"/>
    <w:rsid w:val="7041EC33"/>
    <w:rsid w:val="70AF931B"/>
    <w:rsid w:val="70BDFF57"/>
    <w:rsid w:val="713D189B"/>
    <w:rsid w:val="71518239"/>
    <w:rsid w:val="71B6D4B6"/>
    <w:rsid w:val="71C9E1FA"/>
    <w:rsid w:val="71EAFD76"/>
    <w:rsid w:val="72064FF3"/>
    <w:rsid w:val="72254553"/>
    <w:rsid w:val="72C60429"/>
    <w:rsid w:val="72F7F8B0"/>
    <w:rsid w:val="7310DB11"/>
    <w:rsid w:val="734C74D3"/>
    <w:rsid w:val="73984EBE"/>
    <w:rsid w:val="739C4725"/>
    <w:rsid w:val="73C6024F"/>
    <w:rsid w:val="73E4CD9F"/>
    <w:rsid w:val="74C7A2F9"/>
    <w:rsid w:val="74EB4FB7"/>
    <w:rsid w:val="75580184"/>
    <w:rsid w:val="75592352"/>
    <w:rsid w:val="7574B749"/>
    <w:rsid w:val="75914533"/>
    <w:rsid w:val="75AD9C90"/>
    <w:rsid w:val="760D3800"/>
    <w:rsid w:val="761049A4"/>
    <w:rsid w:val="761F593D"/>
    <w:rsid w:val="7638DE4A"/>
    <w:rsid w:val="764F2018"/>
    <w:rsid w:val="766A6BBE"/>
    <w:rsid w:val="76A031DB"/>
    <w:rsid w:val="76EA0487"/>
    <w:rsid w:val="76EC9B0B"/>
    <w:rsid w:val="76F4F3B3"/>
    <w:rsid w:val="76FA2D2F"/>
    <w:rsid w:val="773EEF60"/>
    <w:rsid w:val="779D0BB9"/>
    <w:rsid w:val="77AD198A"/>
    <w:rsid w:val="77AD7033"/>
    <w:rsid w:val="77E915DD"/>
    <w:rsid w:val="7822F079"/>
    <w:rsid w:val="7834E88C"/>
    <w:rsid w:val="785E45A1"/>
    <w:rsid w:val="78EC5038"/>
    <w:rsid w:val="793505CD"/>
    <w:rsid w:val="793A5E9E"/>
    <w:rsid w:val="794F4C88"/>
    <w:rsid w:val="79737C53"/>
    <w:rsid w:val="79A093E2"/>
    <w:rsid w:val="7A4E90E1"/>
    <w:rsid w:val="7A58C5E5"/>
    <w:rsid w:val="7A5DBEF8"/>
    <w:rsid w:val="7AAF4192"/>
    <w:rsid w:val="7AC2B240"/>
    <w:rsid w:val="7ADEE990"/>
    <w:rsid w:val="7B213828"/>
    <w:rsid w:val="7B5143EA"/>
    <w:rsid w:val="7BA2F9D0"/>
    <w:rsid w:val="7BADACFF"/>
    <w:rsid w:val="7BB2FF3C"/>
    <w:rsid w:val="7C104DAB"/>
    <w:rsid w:val="7C151E9B"/>
    <w:rsid w:val="7D05D0BD"/>
    <w:rsid w:val="7D19F4CF"/>
    <w:rsid w:val="7D3D6127"/>
    <w:rsid w:val="7D499FAA"/>
    <w:rsid w:val="7E0958E0"/>
    <w:rsid w:val="7E44487E"/>
    <w:rsid w:val="7E88E4AC"/>
    <w:rsid w:val="7E974000"/>
    <w:rsid w:val="7EA0FD73"/>
    <w:rsid w:val="7EDB63E0"/>
    <w:rsid w:val="7F22C1CB"/>
    <w:rsid w:val="7F5CD08D"/>
    <w:rsid w:val="7FCF26D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11B44"/>
  <w15:chartTrackingRefBased/>
  <w15:docId w15:val="{F8D0576C-EA51-4735-8198-FFF85362F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74D"/>
  </w:style>
  <w:style w:type="paragraph" w:styleId="Heading1">
    <w:name w:val="heading 1"/>
    <w:basedOn w:val="Normal"/>
    <w:next w:val="Normal"/>
    <w:link w:val="Heading1Char"/>
    <w:uiPriority w:val="9"/>
    <w:qFormat/>
    <w:rsid w:val="00797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4E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3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4E5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34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4501"/>
  </w:style>
  <w:style w:type="paragraph" w:styleId="Footer">
    <w:name w:val="footer"/>
    <w:basedOn w:val="Normal"/>
    <w:link w:val="FooterChar"/>
    <w:uiPriority w:val="99"/>
    <w:unhideWhenUsed/>
    <w:rsid w:val="00334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4501"/>
  </w:style>
  <w:style w:type="table" w:styleId="TableGrid">
    <w:name w:val="Table Grid"/>
    <w:basedOn w:val="TableNormal"/>
    <w:uiPriority w:val="39"/>
    <w:rsid w:val="008D2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0627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F0627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C6003"/>
    <w:rPr>
      <w:color w:val="808080"/>
    </w:r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3">
    <w:name w:val="List Table 6 Colorful Accent 3"/>
    <w:basedOn w:val="TableNormal"/>
    <w:uiPriority w:val="51"/>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pPr>
      <w:ind w:left="720"/>
      <w:contextualSpacing/>
    </w:pPr>
  </w:style>
  <w:style w:type="table" w:styleId="GridTable4-Accent1">
    <w:name w:val="Grid Table 4 Accent 1"/>
    <w:basedOn w:val="TableNormal"/>
    <w:uiPriority w:val="49"/>
    <w:rsid w:val="00D401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6">
    <w:name w:val="Grid Table 1 Light Accent 6"/>
    <w:basedOn w:val="TableNormal"/>
    <w:uiPriority w:val="46"/>
    <w:rsid w:val="00A241A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51D8C"/>
    <w:rPr>
      <w:color w:val="0563C1" w:themeColor="hyperlink"/>
      <w:u w:val="single"/>
    </w:rPr>
  </w:style>
  <w:style w:type="character" w:styleId="UnresolvedMention">
    <w:name w:val="Unresolved Mention"/>
    <w:basedOn w:val="DefaultParagraphFont"/>
    <w:uiPriority w:val="99"/>
    <w:semiHidden/>
    <w:unhideWhenUsed/>
    <w:rsid w:val="00A51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28062">
      <w:bodyDiv w:val="1"/>
      <w:marLeft w:val="0"/>
      <w:marRight w:val="0"/>
      <w:marTop w:val="0"/>
      <w:marBottom w:val="0"/>
      <w:divBdr>
        <w:top w:val="none" w:sz="0" w:space="0" w:color="auto"/>
        <w:left w:val="none" w:sz="0" w:space="0" w:color="auto"/>
        <w:bottom w:val="none" w:sz="0" w:space="0" w:color="auto"/>
        <w:right w:val="none" w:sz="0" w:space="0" w:color="auto"/>
      </w:divBdr>
    </w:div>
    <w:div w:id="228737500">
      <w:bodyDiv w:val="1"/>
      <w:marLeft w:val="0"/>
      <w:marRight w:val="0"/>
      <w:marTop w:val="0"/>
      <w:marBottom w:val="0"/>
      <w:divBdr>
        <w:top w:val="none" w:sz="0" w:space="0" w:color="auto"/>
        <w:left w:val="none" w:sz="0" w:space="0" w:color="auto"/>
        <w:bottom w:val="none" w:sz="0" w:space="0" w:color="auto"/>
        <w:right w:val="none" w:sz="0" w:space="0" w:color="auto"/>
      </w:divBdr>
    </w:div>
    <w:div w:id="622924207">
      <w:bodyDiv w:val="1"/>
      <w:marLeft w:val="0"/>
      <w:marRight w:val="0"/>
      <w:marTop w:val="0"/>
      <w:marBottom w:val="0"/>
      <w:divBdr>
        <w:top w:val="none" w:sz="0" w:space="0" w:color="auto"/>
        <w:left w:val="none" w:sz="0" w:space="0" w:color="auto"/>
        <w:bottom w:val="none" w:sz="0" w:space="0" w:color="auto"/>
        <w:right w:val="none" w:sz="0" w:space="0" w:color="auto"/>
      </w:divBdr>
    </w:div>
    <w:div w:id="726606363">
      <w:bodyDiv w:val="1"/>
      <w:marLeft w:val="0"/>
      <w:marRight w:val="0"/>
      <w:marTop w:val="0"/>
      <w:marBottom w:val="0"/>
      <w:divBdr>
        <w:top w:val="none" w:sz="0" w:space="0" w:color="auto"/>
        <w:left w:val="none" w:sz="0" w:space="0" w:color="auto"/>
        <w:bottom w:val="none" w:sz="0" w:space="0" w:color="auto"/>
        <w:right w:val="none" w:sz="0" w:space="0" w:color="auto"/>
      </w:divBdr>
    </w:div>
    <w:div w:id="949357797">
      <w:bodyDiv w:val="1"/>
      <w:marLeft w:val="0"/>
      <w:marRight w:val="0"/>
      <w:marTop w:val="0"/>
      <w:marBottom w:val="0"/>
      <w:divBdr>
        <w:top w:val="none" w:sz="0" w:space="0" w:color="auto"/>
        <w:left w:val="none" w:sz="0" w:space="0" w:color="auto"/>
        <w:bottom w:val="none" w:sz="0" w:space="0" w:color="auto"/>
        <w:right w:val="none" w:sz="0" w:space="0" w:color="auto"/>
      </w:divBdr>
      <w:divsChild>
        <w:div w:id="1933902319">
          <w:marLeft w:val="0"/>
          <w:marRight w:val="0"/>
          <w:marTop w:val="0"/>
          <w:marBottom w:val="0"/>
          <w:divBdr>
            <w:top w:val="none" w:sz="0" w:space="0" w:color="auto"/>
            <w:left w:val="none" w:sz="0" w:space="0" w:color="auto"/>
            <w:bottom w:val="none" w:sz="0" w:space="0" w:color="auto"/>
            <w:right w:val="none" w:sz="0" w:space="0" w:color="auto"/>
          </w:divBdr>
          <w:divsChild>
            <w:div w:id="14408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0376">
      <w:bodyDiv w:val="1"/>
      <w:marLeft w:val="0"/>
      <w:marRight w:val="0"/>
      <w:marTop w:val="0"/>
      <w:marBottom w:val="0"/>
      <w:divBdr>
        <w:top w:val="none" w:sz="0" w:space="0" w:color="auto"/>
        <w:left w:val="none" w:sz="0" w:space="0" w:color="auto"/>
        <w:bottom w:val="none" w:sz="0" w:space="0" w:color="auto"/>
        <w:right w:val="none" w:sz="0" w:space="0" w:color="auto"/>
      </w:divBdr>
    </w:div>
    <w:div w:id="1007711480">
      <w:bodyDiv w:val="1"/>
      <w:marLeft w:val="0"/>
      <w:marRight w:val="0"/>
      <w:marTop w:val="0"/>
      <w:marBottom w:val="0"/>
      <w:divBdr>
        <w:top w:val="none" w:sz="0" w:space="0" w:color="auto"/>
        <w:left w:val="none" w:sz="0" w:space="0" w:color="auto"/>
        <w:bottom w:val="none" w:sz="0" w:space="0" w:color="auto"/>
        <w:right w:val="none" w:sz="0" w:space="0" w:color="auto"/>
      </w:divBdr>
    </w:div>
    <w:div w:id="1579706745">
      <w:bodyDiv w:val="1"/>
      <w:marLeft w:val="0"/>
      <w:marRight w:val="0"/>
      <w:marTop w:val="0"/>
      <w:marBottom w:val="0"/>
      <w:divBdr>
        <w:top w:val="none" w:sz="0" w:space="0" w:color="auto"/>
        <w:left w:val="none" w:sz="0" w:space="0" w:color="auto"/>
        <w:bottom w:val="none" w:sz="0" w:space="0" w:color="auto"/>
        <w:right w:val="none" w:sz="0" w:space="0" w:color="auto"/>
      </w:divBdr>
    </w:div>
    <w:div w:id="1716857358">
      <w:bodyDiv w:val="1"/>
      <w:marLeft w:val="0"/>
      <w:marRight w:val="0"/>
      <w:marTop w:val="0"/>
      <w:marBottom w:val="0"/>
      <w:divBdr>
        <w:top w:val="none" w:sz="0" w:space="0" w:color="auto"/>
        <w:left w:val="none" w:sz="0" w:space="0" w:color="auto"/>
        <w:bottom w:val="none" w:sz="0" w:space="0" w:color="auto"/>
        <w:right w:val="none" w:sz="0" w:space="0" w:color="auto"/>
      </w:divBdr>
      <w:divsChild>
        <w:div w:id="1917008803">
          <w:marLeft w:val="0"/>
          <w:marRight w:val="0"/>
          <w:marTop w:val="0"/>
          <w:marBottom w:val="0"/>
          <w:divBdr>
            <w:top w:val="none" w:sz="0" w:space="0" w:color="auto"/>
            <w:left w:val="none" w:sz="0" w:space="0" w:color="auto"/>
            <w:bottom w:val="none" w:sz="0" w:space="0" w:color="auto"/>
            <w:right w:val="none" w:sz="0" w:space="0" w:color="auto"/>
          </w:divBdr>
          <w:divsChild>
            <w:div w:id="13660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8758">
      <w:bodyDiv w:val="1"/>
      <w:marLeft w:val="0"/>
      <w:marRight w:val="0"/>
      <w:marTop w:val="0"/>
      <w:marBottom w:val="0"/>
      <w:divBdr>
        <w:top w:val="none" w:sz="0" w:space="0" w:color="auto"/>
        <w:left w:val="none" w:sz="0" w:space="0" w:color="auto"/>
        <w:bottom w:val="none" w:sz="0" w:space="0" w:color="auto"/>
        <w:right w:val="none" w:sz="0" w:space="0" w:color="auto"/>
      </w:divBdr>
    </w:div>
    <w:div w:id="1886867356">
      <w:bodyDiv w:val="1"/>
      <w:marLeft w:val="0"/>
      <w:marRight w:val="0"/>
      <w:marTop w:val="0"/>
      <w:marBottom w:val="0"/>
      <w:divBdr>
        <w:top w:val="none" w:sz="0" w:space="0" w:color="auto"/>
        <w:left w:val="none" w:sz="0" w:space="0" w:color="auto"/>
        <w:bottom w:val="none" w:sz="0" w:space="0" w:color="auto"/>
        <w:right w:val="none" w:sz="0" w:space="0" w:color="auto"/>
      </w:divBdr>
    </w:div>
    <w:div w:id="199105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8D993CB91BB924EBE3D6265C80C0197" ma:contentTypeVersion="0" ma:contentTypeDescription="Create a new document." ma:contentTypeScope="" ma:versionID="b14d426ce22bcee742f780a38c6d976d">
  <xsd:schema xmlns:xsd="http://www.w3.org/2001/XMLSchema" xmlns:xs="http://www.w3.org/2001/XMLSchema" xmlns:p="http://schemas.microsoft.com/office/2006/metadata/properties" targetNamespace="http://schemas.microsoft.com/office/2006/metadata/properties" ma:root="true" ma:fieldsID="de546548ec36d408d1e468115d201a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0865B8-4ED5-408A-BF7E-8C2C0455407E}">
  <ds:schemaRefs>
    <ds:schemaRef ds:uri="http://schemas.openxmlformats.org/officeDocument/2006/bibliography"/>
  </ds:schemaRefs>
</ds:datastoreItem>
</file>

<file path=customXml/itemProps2.xml><?xml version="1.0" encoding="utf-8"?>
<ds:datastoreItem xmlns:ds="http://schemas.openxmlformats.org/officeDocument/2006/customXml" ds:itemID="{A56B2D11-DDE5-403F-A5D9-2CEAD50CAB5D}">
  <ds:schemaRefs>
    <ds:schemaRef ds:uri="http://schemas.microsoft.com/sharepoint/v3/contenttype/forms"/>
  </ds:schemaRefs>
</ds:datastoreItem>
</file>

<file path=customXml/itemProps3.xml><?xml version="1.0" encoding="utf-8"?>
<ds:datastoreItem xmlns:ds="http://schemas.openxmlformats.org/officeDocument/2006/customXml" ds:itemID="{35AB68A5-F3FA-4BD3-BF01-12F09CFE11D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1CEB14-E292-4E07-B3E2-AEE5FC91C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9940</TotalTime>
  <Pages>10</Pages>
  <Words>1985</Words>
  <Characters>11321</Characters>
  <Application>Microsoft Office Word</Application>
  <DocSecurity>0</DocSecurity>
  <Lines>94</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Eitan Gronich</dc:creator>
  <cp:keywords/>
  <dc:description/>
  <cp:lastModifiedBy>Gal Kaptsenel</cp:lastModifiedBy>
  <cp:revision>1452</cp:revision>
  <cp:lastPrinted>2022-12-26T21:03:00Z</cp:lastPrinted>
  <dcterms:created xsi:type="dcterms:W3CDTF">2022-11-14T16:41:00Z</dcterms:created>
  <dcterms:modified xsi:type="dcterms:W3CDTF">2023-01-19T20:07:00Z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0x010100C8D993CB91BB924EBE3D6265C80C0197</vt:lpwstr>
  </property>
</Properties>
</file>