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b"/>
        <w:tblpPr w:leftFromText="180" w:rightFromText="180" w:vertAnchor="text" w:horzAnchor="margin" w:tblpY="-920"/>
        <w:tblOverlap w:val="never"/>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35"/>
        <w:gridCol w:w="2989"/>
        <w:gridCol w:w="3002"/>
      </w:tblGrid>
      <w:tr w:rsidR="00E60722" w14:paraId="1B35C61C" w14:textId="77777777" w:rsidTr="004C032D">
        <w:trPr>
          <w:trHeight w:val="993"/>
        </w:trPr>
        <w:tc>
          <w:tcPr>
            <w:tcW w:w="1681" w:type="pct"/>
          </w:tcPr>
          <w:p w14:paraId="5594B2AD" w14:textId="33DC8EB4" w:rsidR="00E60722" w:rsidRPr="00CA6931" w:rsidRDefault="00E60722" w:rsidP="00B35F5F">
            <w:pPr>
              <w:ind w:firstLineChars="0" w:firstLine="0"/>
              <w:jc w:val="center"/>
              <w:rPr>
                <w:rFonts w:cs="Times New Roman"/>
                <w:sz w:val="40"/>
                <w:szCs w:val="40"/>
              </w:rPr>
            </w:pPr>
            <w:r w:rsidRPr="00792592">
              <w:rPr>
                <w:rFonts w:cs="Times New Roman"/>
                <w:b/>
                <w:szCs w:val="24"/>
              </w:rPr>
              <w:t>Problem Chosen</w:t>
            </w:r>
            <w:r w:rsidRPr="00792592">
              <w:rPr>
                <w:rFonts w:cs="Times New Roman"/>
                <w:b/>
              </w:rPr>
              <w:br/>
            </w:r>
            <w:r w:rsidR="00CA6931" w:rsidRPr="00CA6931">
              <w:rPr>
                <w:rFonts w:cs="Times New Roman" w:hint="eastAsia"/>
                <w:sz w:val="40"/>
                <w:szCs w:val="40"/>
              </w:rPr>
              <w:t>B</w:t>
            </w:r>
          </w:p>
        </w:tc>
        <w:tc>
          <w:tcPr>
            <w:tcW w:w="1656" w:type="pct"/>
          </w:tcPr>
          <w:p w14:paraId="44978A03" w14:textId="756E983E" w:rsidR="00E60722" w:rsidRPr="00792592" w:rsidRDefault="00CA6931" w:rsidP="00B35F5F">
            <w:pPr>
              <w:ind w:firstLineChars="0" w:firstLine="0"/>
              <w:jc w:val="center"/>
              <w:rPr>
                <w:rFonts w:cs="Times New Roman"/>
              </w:rPr>
            </w:pPr>
            <w:r>
              <w:rPr>
                <w:rFonts w:cs="Times New Roman" w:hint="eastAsia"/>
                <w:b/>
                <w:bCs/>
                <w:szCs w:val="24"/>
              </w:rPr>
              <w:t>2025</w:t>
            </w:r>
            <w:r w:rsidR="00E60722" w:rsidRPr="00792592">
              <w:rPr>
                <w:rFonts w:cs="Times New Roman"/>
                <w:b/>
                <w:bCs/>
                <w:szCs w:val="24"/>
              </w:rPr>
              <w:br/>
              <w:t>MCM/ICM</w:t>
            </w:r>
            <w:r w:rsidR="00E60722" w:rsidRPr="00792592">
              <w:rPr>
                <w:rFonts w:cs="Times New Roman"/>
                <w:b/>
                <w:bCs/>
                <w:szCs w:val="24"/>
              </w:rPr>
              <w:br/>
              <w:t>Summary Sheet</w:t>
            </w:r>
          </w:p>
        </w:tc>
        <w:tc>
          <w:tcPr>
            <w:tcW w:w="1664" w:type="pct"/>
          </w:tcPr>
          <w:p w14:paraId="049675E7" w14:textId="678E12CC"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00CA6931" w:rsidRPr="00CA6931">
              <w:rPr>
                <w:rFonts w:cs="Times New Roman" w:hint="eastAsia"/>
                <w:sz w:val="40"/>
                <w:szCs w:val="40"/>
              </w:rPr>
              <w:t>2525796</w:t>
            </w:r>
          </w:p>
        </w:tc>
      </w:tr>
    </w:tbl>
    <w:p w14:paraId="2E8F6E9B" w14:textId="08BB2C16" w:rsidR="00821A25" w:rsidRDefault="00000000"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D33CD4">
        <w:rPr>
          <w:rFonts w:hint="eastAsia"/>
          <w:b/>
          <w:bCs/>
          <w:sz w:val="32"/>
          <w:szCs w:val="28"/>
        </w:rPr>
        <w:t xml:space="preserve">A study based on the </w:t>
      </w:r>
      <w:r w:rsidR="00D33CD4" w:rsidRPr="00D33CD4">
        <w:rPr>
          <w:b/>
          <w:bCs/>
          <w:sz w:val="32"/>
          <w:szCs w:val="28"/>
        </w:rPr>
        <w:t>Juneau</w:t>
      </w:r>
      <w:r w:rsidR="00D33CD4" w:rsidRPr="00D33CD4">
        <w:rPr>
          <w:rFonts w:hint="eastAsia"/>
          <w:b/>
          <w:bCs/>
          <w:sz w:val="32"/>
          <w:szCs w:val="28"/>
        </w:rPr>
        <w:t xml:space="preserve"> </w:t>
      </w:r>
      <w:r w:rsidR="00D33CD4">
        <w:rPr>
          <w:rFonts w:hint="eastAsia"/>
          <w:b/>
          <w:bCs/>
          <w:sz w:val="32"/>
          <w:szCs w:val="28"/>
        </w:rPr>
        <w:t>model of sustainable tourism</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p w14:paraId="577DF591" w14:textId="4CFBAE3E" w:rsidR="00D33CD4" w:rsidRPr="004609FD" w:rsidRDefault="00D33CD4" w:rsidP="00D33CD4">
      <w:pPr>
        <w:pStyle w:val="32"/>
        <w:spacing w:after="260" w:line="240" w:lineRule="auto"/>
        <w:ind w:firstLineChars="100" w:firstLine="240"/>
        <w:jc w:val="both"/>
        <w:rPr>
          <w:rFonts w:eastAsiaTheme="minorEastAsia"/>
          <w:color w:val="000000"/>
          <w:sz w:val="24"/>
          <w:szCs w:val="24"/>
        </w:rPr>
      </w:pPr>
      <w:r w:rsidRPr="004609FD">
        <w:rPr>
          <w:rFonts w:eastAsiaTheme="minorEastAsia" w:hint="eastAsia"/>
          <w:color w:val="000000"/>
          <w:sz w:val="24"/>
          <w:szCs w:val="24"/>
        </w:rPr>
        <w:t>This study proposes and validates a sustainable tourism model for the city of Juneau, Alaska, USA, in response to the environmental and socio-economic challenges posed by the proliferation of tourists.</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The model takes into account factors such as tourist arrivals, tourism revenues, environmental impacts and infrastructure pressures through a dynamic planning approach to maximize the overall benefits of tourism.</w:t>
      </w:r>
    </w:p>
    <w:p w14:paraId="750B1558" w14:textId="40FA2A07" w:rsidR="00D33CD4" w:rsidRPr="004609FD" w:rsidRDefault="00D33CD4" w:rsidP="008C3420">
      <w:pPr>
        <w:pStyle w:val="32"/>
        <w:spacing w:after="260" w:line="240" w:lineRule="auto"/>
        <w:ind w:firstLineChars="100" w:firstLine="240"/>
        <w:jc w:val="both"/>
        <w:rPr>
          <w:rFonts w:eastAsiaTheme="minorEastAsia"/>
          <w:color w:val="000000"/>
          <w:sz w:val="24"/>
          <w:szCs w:val="24"/>
        </w:rPr>
      </w:pPr>
      <w:r w:rsidRPr="004609FD">
        <w:rPr>
          <w:rFonts w:eastAsiaTheme="minorEastAsia" w:hint="eastAsia"/>
          <w:color w:val="000000"/>
          <w:sz w:val="24"/>
          <w:szCs w:val="24"/>
        </w:rPr>
        <w:t>Based on the actual data from 2018 to 2023, we consider the effect of seasonal fluctuations, introduce seasonal impact factors, and divide a year into two phases of off-season and peak season, respectively, to model the equations of the number of tourists, tourism revenue, environmental impact, and pressure on infrastructure, as well as the objective function of the final comprehensive benefits of tourism.</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And a forward recursive dynamic programming algorithm was used to find the maximum comprehensive benefits of</w:t>
      </w:r>
      <w:r w:rsidR="0063704C" w:rsidRPr="004609FD">
        <w:rPr>
          <w:rFonts w:eastAsiaTheme="minorEastAsia"/>
          <w:color w:val="000000"/>
          <w:sz w:val="24"/>
          <w:szCs w:val="24"/>
        </w:rPr>
        <w:t xml:space="preserve"> </w:t>
      </w:r>
      <w:r w:rsidRPr="004609FD">
        <w:rPr>
          <w:rFonts w:eastAsiaTheme="minorEastAsia" w:hint="eastAsia"/>
          <w:color w:val="000000"/>
          <w:sz w:val="24"/>
          <w:szCs w:val="24"/>
        </w:rPr>
        <w:t>$319</w:t>
      </w:r>
      <w:bookmarkStart w:id="0" w:name="_Hlk188897992"/>
      <w:r w:rsidR="0063704C" w:rsidRPr="004609FD">
        <w:rPr>
          <w:rFonts w:eastAsiaTheme="minorEastAsia" w:hint="eastAsia"/>
          <w:color w:val="000000"/>
          <w:sz w:val="24"/>
          <w:szCs w:val="24"/>
        </w:rPr>
        <w:t xml:space="preserve"> </w:t>
      </w:r>
      <w:bookmarkEnd w:id="0"/>
      <w:r w:rsidRPr="004609FD">
        <w:rPr>
          <w:rFonts w:eastAsiaTheme="minorEastAsia" w:hint="eastAsia"/>
          <w:color w:val="000000"/>
          <w:sz w:val="24"/>
          <w:szCs w:val="24"/>
        </w:rPr>
        <w:t>million and $15</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million for peak and off-season, respectively, in the city of Juneau.</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The degree of influence of parameters such as seasonal influencing factors, promotional inputs, and per capita consumption on the model was analyzed through sensitivity analysis.</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Then the tourism sustainable rating evaluation model was established through AHP.</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The optimal value was scored on a ten-point scale, and a final composite score of 7.6 and 7.8 was obtained for Juneau City in the high and low seasons, both of which are high sustainable grades.</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The rationality of the optimal values was verified.</w:t>
      </w:r>
      <w:r w:rsidR="0063704C" w:rsidRPr="004609FD">
        <w:rPr>
          <w:rFonts w:eastAsiaTheme="minorEastAsia" w:hint="eastAsia"/>
          <w:color w:val="000000"/>
          <w:sz w:val="24"/>
          <w:szCs w:val="24"/>
        </w:rPr>
        <w:t xml:space="preserve"> </w:t>
      </w:r>
      <w:r w:rsidRPr="004609FD">
        <w:rPr>
          <w:rFonts w:eastAsiaTheme="minorEastAsia" w:hint="eastAsia"/>
          <w:color w:val="000000"/>
          <w:sz w:val="24"/>
          <w:szCs w:val="24"/>
        </w:rPr>
        <w:t>We apply this model to Yellowstone National Park and demonstrate its adaptability and adjustment strategies in different tourist destinations by improving the original model appropriately.</w:t>
      </w:r>
    </w:p>
    <w:p w14:paraId="34CE9D61" w14:textId="77777777" w:rsidR="00D33CD4" w:rsidRPr="004609FD" w:rsidRDefault="00D33CD4" w:rsidP="008C3420">
      <w:pPr>
        <w:pStyle w:val="32"/>
        <w:spacing w:after="260" w:line="240" w:lineRule="auto"/>
        <w:ind w:firstLineChars="100" w:firstLine="240"/>
        <w:jc w:val="both"/>
        <w:rPr>
          <w:rFonts w:eastAsiaTheme="minorEastAsia"/>
          <w:color w:val="000000"/>
          <w:sz w:val="24"/>
          <w:szCs w:val="24"/>
        </w:rPr>
      </w:pPr>
      <w:r w:rsidRPr="004609FD">
        <w:rPr>
          <w:rFonts w:eastAsiaTheme="minorEastAsia" w:hint="eastAsia"/>
          <w:color w:val="000000"/>
          <w:sz w:val="24"/>
          <w:szCs w:val="24"/>
        </w:rPr>
        <w:t>With the improved model, we not only provide specific policy recommendations for the city of Juneau, but also a generalizable solution for other tourist cities facing similar problems.</w:t>
      </w:r>
    </w:p>
    <w:p w14:paraId="1177634F" w14:textId="47342926" w:rsidR="00D07C71" w:rsidRDefault="00D07C71" w:rsidP="001C6112">
      <w:pPr>
        <w:pStyle w:val="32"/>
        <w:spacing w:after="260" w:line="240" w:lineRule="auto"/>
        <w:ind w:firstLine="0"/>
        <w:jc w:val="both"/>
        <w:rPr>
          <w:rFonts w:eastAsiaTheme="minorEastAsia"/>
          <w:b/>
          <w:bCs/>
          <w:color w:val="000000"/>
        </w:rPr>
      </w:pPr>
    </w:p>
    <w:p w14:paraId="371B785D" w14:textId="4D0E3939" w:rsidR="00D07C71" w:rsidRDefault="00D07C71" w:rsidP="001C6112">
      <w:pPr>
        <w:pStyle w:val="32"/>
        <w:spacing w:after="260" w:line="240" w:lineRule="auto"/>
        <w:ind w:firstLine="0"/>
        <w:jc w:val="both"/>
        <w:rPr>
          <w:rFonts w:eastAsiaTheme="minorEastAsia"/>
          <w:b/>
          <w:bCs/>
          <w:color w:val="000000"/>
        </w:rPr>
      </w:pPr>
    </w:p>
    <w:p w14:paraId="35B620BD" w14:textId="4F15CACE" w:rsidR="00D07C71" w:rsidRDefault="00D07C71" w:rsidP="001C6112">
      <w:pPr>
        <w:pStyle w:val="32"/>
        <w:spacing w:after="260" w:line="240" w:lineRule="auto"/>
        <w:ind w:firstLine="0"/>
        <w:jc w:val="both"/>
        <w:rPr>
          <w:rFonts w:eastAsiaTheme="minorEastAsia"/>
          <w:b/>
          <w:bCs/>
          <w:color w:val="000000"/>
        </w:rPr>
      </w:pPr>
    </w:p>
    <w:p w14:paraId="12121E80" w14:textId="5C28C9EC" w:rsidR="00D07C71" w:rsidRDefault="00D07C71" w:rsidP="001C6112">
      <w:pPr>
        <w:pStyle w:val="32"/>
        <w:spacing w:after="260" w:line="240" w:lineRule="auto"/>
        <w:ind w:firstLine="0"/>
        <w:jc w:val="both"/>
        <w:rPr>
          <w:rFonts w:eastAsiaTheme="minorEastAsia"/>
          <w:b/>
          <w:bCs/>
          <w:color w:val="000000"/>
        </w:rPr>
      </w:pPr>
    </w:p>
    <w:p w14:paraId="23D75022" w14:textId="77777777" w:rsidR="00D07C71" w:rsidRDefault="00D07C71" w:rsidP="001C6112">
      <w:pPr>
        <w:pStyle w:val="32"/>
        <w:spacing w:after="260" w:line="240" w:lineRule="auto"/>
        <w:ind w:firstLine="0"/>
        <w:jc w:val="both"/>
        <w:rPr>
          <w:rFonts w:eastAsiaTheme="minorEastAsia"/>
          <w:b/>
          <w:bCs/>
          <w:color w:val="000000"/>
        </w:rPr>
      </w:pPr>
    </w:p>
    <w:p w14:paraId="74DC3BA2" w14:textId="77777777" w:rsidR="00D33CD4" w:rsidRDefault="00D33CD4" w:rsidP="001C6112">
      <w:pPr>
        <w:pStyle w:val="32"/>
        <w:spacing w:after="260" w:line="240" w:lineRule="auto"/>
        <w:ind w:firstLine="0"/>
        <w:jc w:val="both"/>
        <w:rPr>
          <w:rFonts w:eastAsiaTheme="minorEastAsia"/>
          <w:b/>
          <w:bCs/>
          <w:color w:val="000000"/>
          <w:sz w:val="24"/>
          <w:szCs w:val="22"/>
        </w:rPr>
      </w:pPr>
    </w:p>
    <w:p w14:paraId="521A8BC8" w14:textId="77777777" w:rsidR="00D33CD4" w:rsidRDefault="00D33CD4" w:rsidP="001C6112">
      <w:pPr>
        <w:pStyle w:val="32"/>
        <w:spacing w:after="260" w:line="240" w:lineRule="auto"/>
        <w:ind w:firstLine="0"/>
        <w:jc w:val="both"/>
        <w:rPr>
          <w:rFonts w:eastAsiaTheme="minorEastAsia"/>
          <w:b/>
          <w:bCs/>
          <w:color w:val="000000"/>
          <w:sz w:val="24"/>
          <w:szCs w:val="22"/>
        </w:rPr>
      </w:pPr>
    </w:p>
    <w:p w14:paraId="3C71ACCF" w14:textId="67347436" w:rsidR="00AD0FB4" w:rsidRPr="00D33CD4" w:rsidRDefault="001C6112" w:rsidP="001C6112">
      <w:pPr>
        <w:pStyle w:val="32"/>
        <w:spacing w:after="260" w:line="240" w:lineRule="auto"/>
        <w:ind w:firstLine="0"/>
        <w:jc w:val="both"/>
        <w:rPr>
          <w:rFonts w:eastAsiaTheme="minorEastAsia" w:hint="eastAsia"/>
          <w:b/>
          <w:bCs/>
          <w:color w:val="000000"/>
          <w:sz w:val="24"/>
          <w:szCs w:val="22"/>
        </w:rPr>
        <w:sectPr w:rsidR="00AD0FB4" w:rsidRPr="00D33CD4"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sidRPr="00194F48">
        <w:rPr>
          <w:b/>
          <w:bCs/>
          <w:color w:val="000000"/>
          <w:sz w:val="24"/>
          <w:szCs w:val="22"/>
        </w:rPr>
        <w:t>Keywords:</w:t>
      </w:r>
      <w:r w:rsidR="00D33CD4" w:rsidRPr="00D33CD4">
        <w:rPr>
          <w:rFonts w:eastAsiaTheme="minorEastAsia" w:hint="eastAsia"/>
          <w:b/>
          <w:bCs/>
          <w:color w:val="000000"/>
          <w:sz w:val="24"/>
          <w:szCs w:val="22"/>
        </w:rPr>
        <w:t xml:space="preserve"> </w:t>
      </w:r>
      <w:r w:rsidR="00D33CD4" w:rsidRPr="00D33CD4">
        <w:rPr>
          <w:rFonts w:eastAsiaTheme="minorEastAsia"/>
          <w:b/>
          <w:bCs/>
          <w:color w:val="000000"/>
          <w:szCs w:val="22"/>
        </w:rPr>
        <w:t>D</w:t>
      </w:r>
      <w:r w:rsidR="00D33CD4" w:rsidRPr="00D33CD4">
        <w:rPr>
          <w:b/>
          <w:bCs/>
          <w:color w:val="000000"/>
          <w:szCs w:val="22"/>
        </w:rPr>
        <w:t>ynamic programming</w:t>
      </w:r>
      <w:r w:rsidRPr="00D33CD4">
        <w:rPr>
          <w:b/>
          <w:bCs/>
          <w:color w:val="000000"/>
          <w:sz w:val="24"/>
          <w:szCs w:val="22"/>
        </w:rPr>
        <w:t>;</w:t>
      </w:r>
      <w:r w:rsidR="00D33CD4" w:rsidRPr="00D33CD4">
        <w:rPr>
          <w:rFonts w:eastAsiaTheme="minorEastAsia"/>
          <w:b/>
          <w:bCs/>
          <w:color w:val="000000"/>
          <w:sz w:val="24"/>
          <w:szCs w:val="22"/>
        </w:rPr>
        <w:t xml:space="preserve"> </w:t>
      </w:r>
      <w:r w:rsidR="00A660B5" w:rsidRPr="00D33CD4">
        <w:rPr>
          <w:rFonts w:eastAsiaTheme="minorEastAsia"/>
          <w:b/>
          <w:bCs/>
          <w:color w:val="000000"/>
          <w:sz w:val="24"/>
          <w:szCs w:val="22"/>
        </w:rPr>
        <w:t>AHP</w:t>
      </w:r>
      <w:r w:rsidRPr="00D33CD4">
        <w:rPr>
          <w:b/>
          <w:bCs/>
          <w:color w:val="000000"/>
          <w:sz w:val="24"/>
          <w:szCs w:val="22"/>
        </w:rPr>
        <w:t>;</w:t>
      </w:r>
      <w:r w:rsidR="00D33CD4" w:rsidRPr="00D33CD4">
        <w:rPr>
          <w:rFonts w:eastAsiaTheme="minorEastAsia"/>
          <w:b/>
          <w:bCs/>
          <w:color w:val="000000"/>
          <w:sz w:val="24"/>
          <w:szCs w:val="22"/>
        </w:rPr>
        <w:t xml:space="preserve"> </w:t>
      </w:r>
      <w:r w:rsidR="00D33CD4" w:rsidRPr="00D33CD4">
        <w:rPr>
          <w:b/>
          <w:bCs/>
          <w:color w:val="000000"/>
          <w:szCs w:val="22"/>
        </w:rPr>
        <w:t>Combined benefits</w:t>
      </w:r>
      <w:r w:rsidRPr="00D33CD4">
        <w:rPr>
          <w:b/>
          <w:bCs/>
          <w:color w:val="000000"/>
          <w:sz w:val="24"/>
          <w:szCs w:val="22"/>
        </w:rPr>
        <w:t>;</w:t>
      </w:r>
      <w:r w:rsidR="00D33CD4" w:rsidRPr="00D33CD4">
        <w:rPr>
          <w:rFonts w:eastAsiaTheme="minorEastAsia"/>
          <w:b/>
          <w:bCs/>
          <w:color w:val="000000"/>
          <w:sz w:val="24"/>
          <w:szCs w:val="22"/>
        </w:rPr>
        <w:t xml:space="preserve"> </w:t>
      </w:r>
      <w:r w:rsidR="00D33CD4" w:rsidRPr="00D33CD4">
        <w:rPr>
          <w:rFonts w:eastAsiaTheme="minorEastAsia"/>
          <w:b/>
          <w:bCs/>
          <w:color w:val="000000"/>
          <w:szCs w:val="22"/>
        </w:rPr>
        <w:t>S</w:t>
      </w:r>
      <w:r w:rsidR="00D33CD4" w:rsidRPr="00D33CD4">
        <w:rPr>
          <w:b/>
          <w:bCs/>
          <w:color w:val="000000"/>
          <w:szCs w:val="22"/>
        </w:rPr>
        <w:t>ensitivity analysis</w:t>
      </w:r>
    </w:p>
    <w:sdt>
      <w:sdtPr>
        <w:rPr>
          <w:b w:val="0"/>
          <w:sz w:val="32"/>
          <w:szCs w:val="24"/>
          <w:lang w:val="zh-CN"/>
        </w:rPr>
        <w:id w:val="-1687361599"/>
        <w:docPartObj>
          <w:docPartGallery w:val="Table of Contents"/>
          <w:docPartUnique/>
        </w:docPartObj>
      </w:sdtPr>
      <w:sdtEndPr>
        <w:rPr>
          <w:bCs/>
          <w:sz w:val="24"/>
          <w:szCs w:val="21"/>
        </w:rPr>
      </w:sdtEndPr>
      <w:sdtContent>
        <w:p w14:paraId="26D39D01" w14:textId="59DE519D" w:rsidR="00BB171B" w:rsidRPr="00BB171B" w:rsidRDefault="00BB171B" w:rsidP="00BB171B">
          <w:pPr>
            <w:pStyle w:val="ac"/>
            <w:rPr>
              <w:sz w:val="32"/>
              <w:szCs w:val="24"/>
            </w:rPr>
          </w:pPr>
          <w:r w:rsidRPr="007953B6">
            <w:rPr>
              <w:rFonts w:hint="eastAsia"/>
              <w:sz w:val="32"/>
              <w:szCs w:val="24"/>
              <w:lang w:val="zh-CN"/>
            </w:rPr>
            <w:t>Contents</w:t>
          </w:r>
        </w:p>
        <w:p w14:paraId="49E875A6" w14:textId="31B11A3D" w:rsidR="00993714" w:rsidRDefault="00BB171B">
          <w:pPr>
            <w:pStyle w:val="TOC1"/>
            <w:tabs>
              <w:tab w:val="right" w:leader="dot" w:pos="9016"/>
            </w:tabs>
            <w:rPr>
              <w:rFonts w:asciiTheme="minorHAnsi" w:eastAsiaTheme="minorEastAsia" w:hAnsiTheme="minorHAnsi"/>
              <w:b w:val="0"/>
              <w:bCs w:val="0"/>
              <w:iCs w:val="0"/>
              <w:noProof/>
              <w:sz w:val="22"/>
              <w14:ligatures w14:val="standardContextual"/>
            </w:rPr>
          </w:pPr>
          <w:r>
            <w:fldChar w:fldCharType="begin"/>
          </w:r>
          <w:r>
            <w:instrText xml:space="preserve"> TOC \o "1-3" \h \z \u </w:instrText>
          </w:r>
          <w:r>
            <w:fldChar w:fldCharType="separate"/>
          </w:r>
          <w:hyperlink w:anchor="_Toc188904466" w:history="1">
            <w:r w:rsidR="00993714" w:rsidRPr="008732FA">
              <w:rPr>
                <w:rStyle w:val="ad"/>
                <w:noProof/>
              </w:rPr>
              <w:t>1 Introduction</w:t>
            </w:r>
            <w:r w:rsidR="00993714">
              <w:rPr>
                <w:noProof/>
                <w:webHidden/>
              </w:rPr>
              <w:tab/>
            </w:r>
            <w:r w:rsidR="00993714">
              <w:rPr>
                <w:noProof/>
                <w:webHidden/>
              </w:rPr>
              <w:fldChar w:fldCharType="begin"/>
            </w:r>
            <w:r w:rsidR="00993714">
              <w:rPr>
                <w:noProof/>
                <w:webHidden/>
              </w:rPr>
              <w:instrText xml:space="preserve"> PAGEREF _Toc188904466 \h </w:instrText>
            </w:r>
            <w:r w:rsidR="00993714">
              <w:rPr>
                <w:noProof/>
                <w:webHidden/>
              </w:rPr>
            </w:r>
            <w:r w:rsidR="00993714">
              <w:rPr>
                <w:noProof/>
                <w:webHidden/>
              </w:rPr>
              <w:fldChar w:fldCharType="separate"/>
            </w:r>
            <w:r w:rsidR="007910CA">
              <w:rPr>
                <w:noProof/>
                <w:webHidden/>
              </w:rPr>
              <w:t>3</w:t>
            </w:r>
            <w:r w:rsidR="00993714">
              <w:rPr>
                <w:noProof/>
                <w:webHidden/>
              </w:rPr>
              <w:fldChar w:fldCharType="end"/>
            </w:r>
          </w:hyperlink>
        </w:p>
        <w:p w14:paraId="75F64362" w14:textId="5C2EA18A" w:rsidR="00993714" w:rsidRDefault="00993714">
          <w:pPr>
            <w:pStyle w:val="TOC2"/>
            <w:rPr>
              <w:rFonts w:asciiTheme="minorHAnsi" w:eastAsiaTheme="minorEastAsia" w:hAnsiTheme="minorHAnsi"/>
              <w:bCs w:val="0"/>
              <w:noProof/>
              <w:sz w:val="22"/>
              <w:szCs w:val="24"/>
              <w14:ligatures w14:val="standardContextual"/>
            </w:rPr>
          </w:pPr>
          <w:hyperlink w:anchor="_Toc188904467" w:history="1">
            <w:r w:rsidRPr="008732FA">
              <w:rPr>
                <w:rStyle w:val="ad"/>
                <w:noProof/>
              </w:rPr>
              <w:t>1.1 Problem Background</w:t>
            </w:r>
            <w:r>
              <w:rPr>
                <w:noProof/>
                <w:webHidden/>
              </w:rPr>
              <w:tab/>
            </w:r>
            <w:r>
              <w:rPr>
                <w:noProof/>
                <w:webHidden/>
              </w:rPr>
              <w:fldChar w:fldCharType="begin"/>
            </w:r>
            <w:r>
              <w:rPr>
                <w:noProof/>
                <w:webHidden/>
              </w:rPr>
              <w:instrText xml:space="preserve"> PAGEREF _Toc188904467 \h </w:instrText>
            </w:r>
            <w:r>
              <w:rPr>
                <w:noProof/>
                <w:webHidden/>
              </w:rPr>
            </w:r>
            <w:r>
              <w:rPr>
                <w:noProof/>
                <w:webHidden/>
              </w:rPr>
              <w:fldChar w:fldCharType="separate"/>
            </w:r>
            <w:r w:rsidR="007910CA">
              <w:rPr>
                <w:noProof/>
                <w:webHidden/>
              </w:rPr>
              <w:t>3</w:t>
            </w:r>
            <w:r>
              <w:rPr>
                <w:noProof/>
                <w:webHidden/>
              </w:rPr>
              <w:fldChar w:fldCharType="end"/>
            </w:r>
          </w:hyperlink>
        </w:p>
        <w:p w14:paraId="0383FDE4" w14:textId="5F255C22" w:rsidR="00993714" w:rsidRDefault="00993714">
          <w:pPr>
            <w:pStyle w:val="TOC2"/>
            <w:rPr>
              <w:rFonts w:asciiTheme="minorHAnsi" w:eastAsiaTheme="minorEastAsia" w:hAnsiTheme="minorHAnsi"/>
              <w:bCs w:val="0"/>
              <w:noProof/>
              <w:sz w:val="22"/>
              <w:szCs w:val="24"/>
              <w14:ligatures w14:val="standardContextual"/>
            </w:rPr>
          </w:pPr>
          <w:hyperlink w:anchor="_Toc188904468" w:history="1">
            <w:r w:rsidRPr="008732FA">
              <w:rPr>
                <w:rStyle w:val="ad"/>
                <w:noProof/>
              </w:rPr>
              <w:t>1.2 Restatement of the Problem</w:t>
            </w:r>
            <w:r>
              <w:rPr>
                <w:noProof/>
                <w:webHidden/>
              </w:rPr>
              <w:tab/>
            </w:r>
            <w:r>
              <w:rPr>
                <w:noProof/>
                <w:webHidden/>
              </w:rPr>
              <w:fldChar w:fldCharType="begin"/>
            </w:r>
            <w:r>
              <w:rPr>
                <w:noProof/>
                <w:webHidden/>
              </w:rPr>
              <w:instrText xml:space="preserve"> PAGEREF _Toc188904468 \h </w:instrText>
            </w:r>
            <w:r>
              <w:rPr>
                <w:noProof/>
                <w:webHidden/>
              </w:rPr>
            </w:r>
            <w:r>
              <w:rPr>
                <w:noProof/>
                <w:webHidden/>
              </w:rPr>
              <w:fldChar w:fldCharType="separate"/>
            </w:r>
            <w:r w:rsidR="007910CA">
              <w:rPr>
                <w:noProof/>
                <w:webHidden/>
              </w:rPr>
              <w:t>4</w:t>
            </w:r>
            <w:r>
              <w:rPr>
                <w:noProof/>
                <w:webHidden/>
              </w:rPr>
              <w:fldChar w:fldCharType="end"/>
            </w:r>
          </w:hyperlink>
        </w:p>
        <w:p w14:paraId="79AFCDE5" w14:textId="0A0DD539" w:rsidR="00993714" w:rsidRDefault="00993714">
          <w:pPr>
            <w:pStyle w:val="TOC2"/>
            <w:rPr>
              <w:rFonts w:asciiTheme="minorHAnsi" w:eastAsiaTheme="minorEastAsia" w:hAnsiTheme="minorHAnsi"/>
              <w:bCs w:val="0"/>
              <w:noProof/>
              <w:sz w:val="22"/>
              <w:szCs w:val="24"/>
              <w14:ligatures w14:val="standardContextual"/>
            </w:rPr>
          </w:pPr>
          <w:hyperlink w:anchor="_Toc188904469" w:history="1">
            <w:r w:rsidRPr="008732FA">
              <w:rPr>
                <w:rStyle w:val="ad"/>
                <w:noProof/>
              </w:rPr>
              <w:t>1.3 Literature Review</w:t>
            </w:r>
            <w:r>
              <w:rPr>
                <w:noProof/>
                <w:webHidden/>
              </w:rPr>
              <w:tab/>
            </w:r>
            <w:r>
              <w:rPr>
                <w:noProof/>
                <w:webHidden/>
              </w:rPr>
              <w:fldChar w:fldCharType="begin"/>
            </w:r>
            <w:r>
              <w:rPr>
                <w:noProof/>
                <w:webHidden/>
              </w:rPr>
              <w:instrText xml:space="preserve"> PAGEREF _Toc188904469 \h </w:instrText>
            </w:r>
            <w:r>
              <w:rPr>
                <w:noProof/>
                <w:webHidden/>
              </w:rPr>
            </w:r>
            <w:r>
              <w:rPr>
                <w:noProof/>
                <w:webHidden/>
              </w:rPr>
              <w:fldChar w:fldCharType="separate"/>
            </w:r>
            <w:r w:rsidR="007910CA">
              <w:rPr>
                <w:noProof/>
                <w:webHidden/>
              </w:rPr>
              <w:t>4</w:t>
            </w:r>
            <w:r>
              <w:rPr>
                <w:noProof/>
                <w:webHidden/>
              </w:rPr>
              <w:fldChar w:fldCharType="end"/>
            </w:r>
          </w:hyperlink>
        </w:p>
        <w:p w14:paraId="687AC1A0" w14:textId="2027F3B9" w:rsidR="00993714" w:rsidRDefault="00993714">
          <w:pPr>
            <w:pStyle w:val="TOC2"/>
            <w:rPr>
              <w:rFonts w:asciiTheme="minorHAnsi" w:eastAsiaTheme="minorEastAsia" w:hAnsiTheme="minorHAnsi"/>
              <w:bCs w:val="0"/>
              <w:noProof/>
              <w:sz w:val="22"/>
              <w:szCs w:val="24"/>
              <w14:ligatures w14:val="standardContextual"/>
            </w:rPr>
          </w:pPr>
          <w:hyperlink w:anchor="_Toc188904470" w:history="1">
            <w:r w:rsidRPr="008732FA">
              <w:rPr>
                <w:rStyle w:val="ad"/>
                <w:noProof/>
              </w:rPr>
              <w:t>1.4 Our Work</w:t>
            </w:r>
            <w:r>
              <w:rPr>
                <w:noProof/>
                <w:webHidden/>
              </w:rPr>
              <w:tab/>
            </w:r>
            <w:r>
              <w:rPr>
                <w:noProof/>
                <w:webHidden/>
              </w:rPr>
              <w:fldChar w:fldCharType="begin"/>
            </w:r>
            <w:r>
              <w:rPr>
                <w:noProof/>
                <w:webHidden/>
              </w:rPr>
              <w:instrText xml:space="preserve"> PAGEREF _Toc188904470 \h </w:instrText>
            </w:r>
            <w:r>
              <w:rPr>
                <w:noProof/>
                <w:webHidden/>
              </w:rPr>
            </w:r>
            <w:r>
              <w:rPr>
                <w:noProof/>
                <w:webHidden/>
              </w:rPr>
              <w:fldChar w:fldCharType="separate"/>
            </w:r>
            <w:r w:rsidR="007910CA">
              <w:rPr>
                <w:noProof/>
                <w:webHidden/>
              </w:rPr>
              <w:t>5</w:t>
            </w:r>
            <w:r>
              <w:rPr>
                <w:noProof/>
                <w:webHidden/>
              </w:rPr>
              <w:fldChar w:fldCharType="end"/>
            </w:r>
          </w:hyperlink>
        </w:p>
        <w:p w14:paraId="486305A5" w14:textId="03A03261"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71" w:history="1">
            <w:r w:rsidRPr="008732FA">
              <w:rPr>
                <w:rStyle w:val="ad"/>
                <w:noProof/>
              </w:rPr>
              <w:t>2 Assumptions and Justifications</w:t>
            </w:r>
            <w:r>
              <w:rPr>
                <w:noProof/>
                <w:webHidden/>
              </w:rPr>
              <w:tab/>
            </w:r>
            <w:r>
              <w:rPr>
                <w:noProof/>
                <w:webHidden/>
              </w:rPr>
              <w:fldChar w:fldCharType="begin"/>
            </w:r>
            <w:r>
              <w:rPr>
                <w:noProof/>
                <w:webHidden/>
              </w:rPr>
              <w:instrText xml:space="preserve"> PAGEREF _Toc188904471 \h </w:instrText>
            </w:r>
            <w:r>
              <w:rPr>
                <w:noProof/>
                <w:webHidden/>
              </w:rPr>
            </w:r>
            <w:r>
              <w:rPr>
                <w:noProof/>
                <w:webHidden/>
              </w:rPr>
              <w:fldChar w:fldCharType="separate"/>
            </w:r>
            <w:r w:rsidR="007910CA">
              <w:rPr>
                <w:noProof/>
                <w:webHidden/>
              </w:rPr>
              <w:t>5</w:t>
            </w:r>
            <w:r>
              <w:rPr>
                <w:noProof/>
                <w:webHidden/>
              </w:rPr>
              <w:fldChar w:fldCharType="end"/>
            </w:r>
          </w:hyperlink>
        </w:p>
        <w:p w14:paraId="19DC61B6" w14:textId="6B3325D0"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72" w:history="1">
            <w:r w:rsidRPr="008732FA">
              <w:rPr>
                <w:rStyle w:val="ad"/>
                <w:noProof/>
              </w:rPr>
              <w:t>3 Notations</w:t>
            </w:r>
            <w:r>
              <w:rPr>
                <w:noProof/>
                <w:webHidden/>
              </w:rPr>
              <w:tab/>
            </w:r>
            <w:r>
              <w:rPr>
                <w:noProof/>
                <w:webHidden/>
              </w:rPr>
              <w:fldChar w:fldCharType="begin"/>
            </w:r>
            <w:r>
              <w:rPr>
                <w:noProof/>
                <w:webHidden/>
              </w:rPr>
              <w:instrText xml:space="preserve"> PAGEREF _Toc188904472 \h </w:instrText>
            </w:r>
            <w:r>
              <w:rPr>
                <w:noProof/>
                <w:webHidden/>
              </w:rPr>
            </w:r>
            <w:r>
              <w:rPr>
                <w:noProof/>
                <w:webHidden/>
              </w:rPr>
              <w:fldChar w:fldCharType="separate"/>
            </w:r>
            <w:r w:rsidR="007910CA">
              <w:rPr>
                <w:noProof/>
                <w:webHidden/>
              </w:rPr>
              <w:t>6</w:t>
            </w:r>
            <w:r>
              <w:rPr>
                <w:noProof/>
                <w:webHidden/>
              </w:rPr>
              <w:fldChar w:fldCharType="end"/>
            </w:r>
          </w:hyperlink>
        </w:p>
        <w:p w14:paraId="369D43A2" w14:textId="0F7B8F43"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73" w:history="1">
            <w:r w:rsidRPr="008732FA">
              <w:rPr>
                <w:rStyle w:val="ad"/>
                <w:noProof/>
              </w:rPr>
              <w:t>4 Sustainable tourism model</w:t>
            </w:r>
            <w:r>
              <w:rPr>
                <w:noProof/>
                <w:webHidden/>
              </w:rPr>
              <w:tab/>
            </w:r>
            <w:r>
              <w:rPr>
                <w:noProof/>
                <w:webHidden/>
              </w:rPr>
              <w:fldChar w:fldCharType="begin"/>
            </w:r>
            <w:r>
              <w:rPr>
                <w:noProof/>
                <w:webHidden/>
              </w:rPr>
              <w:instrText xml:space="preserve"> PAGEREF _Toc188904473 \h </w:instrText>
            </w:r>
            <w:r>
              <w:rPr>
                <w:noProof/>
                <w:webHidden/>
              </w:rPr>
            </w:r>
            <w:r>
              <w:rPr>
                <w:noProof/>
                <w:webHidden/>
              </w:rPr>
              <w:fldChar w:fldCharType="separate"/>
            </w:r>
            <w:r w:rsidR="007910CA">
              <w:rPr>
                <w:noProof/>
                <w:webHidden/>
              </w:rPr>
              <w:t>7</w:t>
            </w:r>
            <w:r>
              <w:rPr>
                <w:noProof/>
                <w:webHidden/>
              </w:rPr>
              <w:fldChar w:fldCharType="end"/>
            </w:r>
          </w:hyperlink>
        </w:p>
        <w:p w14:paraId="4A386063" w14:textId="66F0129E" w:rsidR="00993714" w:rsidRDefault="00993714">
          <w:pPr>
            <w:pStyle w:val="TOC2"/>
            <w:rPr>
              <w:rFonts w:asciiTheme="minorHAnsi" w:eastAsiaTheme="minorEastAsia" w:hAnsiTheme="minorHAnsi"/>
              <w:bCs w:val="0"/>
              <w:noProof/>
              <w:sz w:val="22"/>
              <w:szCs w:val="24"/>
              <w14:ligatures w14:val="standardContextual"/>
            </w:rPr>
          </w:pPr>
          <w:hyperlink w:anchor="_Toc188904474" w:history="1">
            <w:r w:rsidRPr="008732FA">
              <w:rPr>
                <w:rStyle w:val="ad"/>
                <w:noProof/>
              </w:rPr>
              <w:t>4.1 Modeling</w:t>
            </w:r>
            <w:r>
              <w:rPr>
                <w:noProof/>
                <w:webHidden/>
              </w:rPr>
              <w:tab/>
            </w:r>
            <w:r>
              <w:rPr>
                <w:noProof/>
                <w:webHidden/>
              </w:rPr>
              <w:fldChar w:fldCharType="begin"/>
            </w:r>
            <w:r>
              <w:rPr>
                <w:noProof/>
                <w:webHidden/>
              </w:rPr>
              <w:instrText xml:space="preserve"> PAGEREF _Toc188904474 \h </w:instrText>
            </w:r>
            <w:r>
              <w:rPr>
                <w:noProof/>
                <w:webHidden/>
              </w:rPr>
            </w:r>
            <w:r>
              <w:rPr>
                <w:noProof/>
                <w:webHidden/>
              </w:rPr>
              <w:fldChar w:fldCharType="separate"/>
            </w:r>
            <w:r w:rsidR="007910CA">
              <w:rPr>
                <w:noProof/>
                <w:webHidden/>
              </w:rPr>
              <w:t>7</w:t>
            </w:r>
            <w:r>
              <w:rPr>
                <w:noProof/>
                <w:webHidden/>
              </w:rPr>
              <w:fldChar w:fldCharType="end"/>
            </w:r>
          </w:hyperlink>
        </w:p>
        <w:p w14:paraId="6FD69B31" w14:textId="6499DB63"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75" w:history="1">
            <w:r w:rsidRPr="008732FA">
              <w:rPr>
                <w:rStyle w:val="ad"/>
                <w:noProof/>
              </w:rPr>
              <w:t>4.1.1 Tourist arrivals model</w:t>
            </w:r>
            <w:r>
              <w:rPr>
                <w:noProof/>
                <w:webHidden/>
              </w:rPr>
              <w:tab/>
            </w:r>
            <w:r>
              <w:rPr>
                <w:noProof/>
                <w:webHidden/>
              </w:rPr>
              <w:fldChar w:fldCharType="begin"/>
            </w:r>
            <w:r>
              <w:rPr>
                <w:noProof/>
                <w:webHidden/>
              </w:rPr>
              <w:instrText xml:space="preserve"> PAGEREF _Toc188904475 \h </w:instrText>
            </w:r>
            <w:r>
              <w:rPr>
                <w:noProof/>
                <w:webHidden/>
              </w:rPr>
            </w:r>
            <w:r>
              <w:rPr>
                <w:noProof/>
                <w:webHidden/>
              </w:rPr>
              <w:fldChar w:fldCharType="separate"/>
            </w:r>
            <w:r w:rsidR="007910CA">
              <w:rPr>
                <w:noProof/>
                <w:webHidden/>
              </w:rPr>
              <w:t>7</w:t>
            </w:r>
            <w:r>
              <w:rPr>
                <w:noProof/>
                <w:webHidden/>
              </w:rPr>
              <w:fldChar w:fldCharType="end"/>
            </w:r>
          </w:hyperlink>
        </w:p>
        <w:p w14:paraId="170C8FDA" w14:textId="09FAC7A4"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76" w:history="1">
            <w:r w:rsidRPr="008732FA">
              <w:rPr>
                <w:rStyle w:val="ad"/>
                <w:noProof/>
              </w:rPr>
              <w:t>4.1.2 Tourism revenue model</w:t>
            </w:r>
            <w:r>
              <w:rPr>
                <w:noProof/>
                <w:webHidden/>
              </w:rPr>
              <w:tab/>
            </w:r>
            <w:r>
              <w:rPr>
                <w:noProof/>
                <w:webHidden/>
              </w:rPr>
              <w:fldChar w:fldCharType="begin"/>
            </w:r>
            <w:r>
              <w:rPr>
                <w:noProof/>
                <w:webHidden/>
              </w:rPr>
              <w:instrText xml:space="preserve"> PAGEREF _Toc188904476 \h </w:instrText>
            </w:r>
            <w:r>
              <w:rPr>
                <w:noProof/>
                <w:webHidden/>
              </w:rPr>
            </w:r>
            <w:r>
              <w:rPr>
                <w:noProof/>
                <w:webHidden/>
              </w:rPr>
              <w:fldChar w:fldCharType="separate"/>
            </w:r>
            <w:r w:rsidR="007910CA">
              <w:rPr>
                <w:noProof/>
                <w:webHidden/>
              </w:rPr>
              <w:t>9</w:t>
            </w:r>
            <w:r>
              <w:rPr>
                <w:noProof/>
                <w:webHidden/>
              </w:rPr>
              <w:fldChar w:fldCharType="end"/>
            </w:r>
          </w:hyperlink>
        </w:p>
        <w:p w14:paraId="57F76B25" w14:textId="71DE4CCF"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77" w:history="1">
            <w:r w:rsidRPr="008732FA">
              <w:rPr>
                <w:rStyle w:val="ad"/>
                <w:noProof/>
              </w:rPr>
              <w:t>4.1.3 Environmental Stress Model</w:t>
            </w:r>
            <w:r>
              <w:rPr>
                <w:noProof/>
                <w:webHidden/>
              </w:rPr>
              <w:tab/>
            </w:r>
            <w:r>
              <w:rPr>
                <w:noProof/>
                <w:webHidden/>
              </w:rPr>
              <w:fldChar w:fldCharType="begin"/>
            </w:r>
            <w:r>
              <w:rPr>
                <w:noProof/>
                <w:webHidden/>
              </w:rPr>
              <w:instrText xml:space="preserve"> PAGEREF _Toc188904477 \h </w:instrText>
            </w:r>
            <w:r>
              <w:rPr>
                <w:noProof/>
                <w:webHidden/>
              </w:rPr>
            </w:r>
            <w:r>
              <w:rPr>
                <w:noProof/>
                <w:webHidden/>
              </w:rPr>
              <w:fldChar w:fldCharType="separate"/>
            </w:r>
            <w:r w:rsidR="007910CA">
              <w:rPr>
                <w:noProof/>
                <w:webHidden/>
              </w:rPr>
              <w:t>9</w:t>
            </w:r>
            <w:r>
              <w:rPr>
                <w:noProof/>
                <w:webHidden/>
              </w:rPr>
              <w:fldChar w:fldCharType="end"/>
            </w:r>
          </w:hyperlink>
        </w:p>
        <w:p w14:paraId="49D6592F" w14:textId="3C4FC03C"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78" w:history="1">
            <w:r w:rsidRPr="008732FA">
              <w:rPr>
                <w:rStyle w:val="ad"/>
                <w:noProof/>
              </w:rPr>
              <w:t>4.1.4 Infrastructure stress model</w:t>
            </w:r>
            <w:r>
              <w:rPr>
                <w:noProof/>
                <w:webHidden/>
              </w:rPr>
              <w:tab/>
            </w:r>
            <w:r>
              <w:rPr>
                <w:noProof/>
                <w:webHidden/>
              </w:rPr>
              <w:fldChar w:fldCharType="begin"/>
            </w:r>
            <w:r>
              <w:rPr>
                <w:noProof/>
                <w:webHidden/>
              </w:rPr>
              <w:instrText xml:space="preserve"> PAGEREF _Toc188904478 \h </w:instrText>
            </w:r>
            <w:r>
              <w:rPr>
                <w:noProof/>
                <w:webHidden/>
              </w:rPr>
            </w:r>
            <w:r>
              <w:rPr>
                <w:noProof/>
                <w:webHidden/>
              </w:rPr>
              <w:fldChar w:fldCharType="separate"/>
            </w:r>
            <w:r w:rsidR="007910CA">
              <w:rPr>
                <w:noProof/>
                <w:webHidden/>
              </w:rPr>
              <w:t>10</w:t>
            </w:r>
            <w:r>
              <w:rPr>
                <w:noProof/>
                <w:webHidden/>
              </w:rPr>
              <w:fldChar w:fldCharType="end"/>
            </w:r>
          </w:hyperlink>
        </w:p>
        <w:p w14:paraId="3F284BBF" w14:textId="2ABB2121" w:rsidR="00993714" w:rsidRDefault="00993714">
          <w:pPr>
            <w:pStyle w:val="TOC2"/>
            <w:rPr>
              <w:rFonts w:asciiTheme="minorHAnsi" w:eastAsiaTheme="minorEastAsia" w:hAnsiTheme="minorHAnsi"/>
              <w:bCs w:val="0"/>
              <w:noProof/>
              <w:sz w:val="22"/>
              <w:szCs w:val="24"/>
              <w14:ligatures w14:val="standardContextual"/>
            </w:rPr>
          </w:pPr>
          <w:hyperlink w:anchor="_Toc188904479" w:history="1">
            <w:r w:rsidRPr="008732FA">
              <w:rPr>
                <w:rStyle w:val="ad"/>
                <w:noProof/>
              </w:rPr>
              <w:t>4.2 Establishment of the objective fun</w:t>
            </w:r>
            <w:r w:rsidRPr="008732FA">
              <w:rPr>
                <w:rStyle w:val="ad"/>
                <w:noProof/>
              </w:rPr>
              <w:t>c</w:t>
            </w:r>
            <w:r w:rsidRPr="008732FA">
              <w:rPr>
                <w:rStyle w:val="ad"/>
                <w:noProof/>
              </w:rPr>
              <w:t>tion</w:t>
            </w:r>
            <w:r>
              <w:rPr>
                <w:noProof/>
                <w:webHidden/>
              </w:rPr>
              <w:tab/>
            </w:r>
            <w:r>
              <w:rPr>
                <w:noProof/>
                <w:webHidden/>
              </w:rPr>
              <w:fldChar w:fldCharType="begin"/>
            </w:r>
            <w:r>
              <w:rPr>
                <w:noProof/>
                <w:webHidden/>
              </w:rPr>
              <w:instrText xml:space="preserve"> PAGEREF _Toc188904479 \h </w:instrText>
            </w:r>
            <w:r>
              <w:rPr>
                <w:noProof/>
                <w:webHidden/>
              </w:rPr>
            </w:r>
            <w:r>
              <w:rPr>
                <w:noProof/>
                <w:webHidden/>
              </w:rPr>
              <w:fldChar w:fldCharType="separate"/>
            </w:r>
            <w:r w:rsidR="007910CA">
              <w:rPr>
                <w:noProof/>
                <w:webHidden/>
              </w:rPr>
              <w:t>11</w:t>
            </w:r>
            <w:r>
              <w:rPr>
                <w:noProof/>
                <w:webHidden/>
              </w:rPr>
              <w:fldChar w:fldCharType="end"/>
            </w:r>
          </w:hyperlink>
        </w:p>
        <w:p w14:paraId="07EEB8E7" w14:textId="6814FE6D" w:rsidR="00993714" w:rsidRDefault="00993714">
          <w:pPr>
            <w:pStyle w:val="TOC2"/>
            <w:rPr>
              <w:rFonts w:asciiTheme="minorHAnsi" w:eastAsiaTheme="minorEastAsia" w:hAnsiTheme="minorHAnsi"/>
              <w:bCs w:val="0"/>
              <w:noProof/>
              <w:sz w:val="22"/>
              <w:szCs w:val="24"/>
              <w14:ligatures w14:val="standardContextual"/>
            </w:rPr>
          </w:pPr>
          <w:hyperlink w:anchor="_Toc188904480" w:history="1">
            <w:r w:rsidRPr="008732FA">
              <w:rPr>
                <w:rStyle w:val="ad"/>
                <w:noProof/>
              </w:rPr>
              <w:t>4.3 Restrictive condition</w:t>
            </w:r>
            <w:r>
              <w:rPr>
                <w:noProof/>
                <w:webHidden/>
              </w:rPr>
              <w:tab/>
            </w:r>
            <w:r>
              <w:rPr>
                <w:noProof/>
                <w:webHidden/>
              </w:rPr>
              <w:fldChar w:fldCharType="begin"/>
            </w:r>
            <w:r>
              <w:rPr>
                <w:noProof/>
                <w:webHidden/>
              </w:rPr>
              <w:instrText xml:space="preserve"> PAGEREF _Toc188904480 \h </w:instrText>
            </w:r>
            <w:r>
              <w:rPr>
                <w:noProof/>
                <w:webHidden/>
              </w:rPr>
            </w:r>
            <w:r>
              <w:rPr>
                <w:noProof/>
                <w:webHidden/>
              </w:rPr>
              <w:fldChar w:fldCharType="separate"/>
            </w:r>
            <w:r w:rsidR="007910CA">
              <w:rPr>
                <w:noProof/>
                <w:webHidden/>
              </w:rPr>
              <w:t>11</w:t>
            </w:r>
            <w:r>
              <w:rPr>
                <w:noProof/>
                <w:webHidden/>
              </w:rPr>
              <w:fldChar w:fldCharType="end"/>
            </w:r>
          </w:hyperlink>
        </w:p>
        <w:p w14:paraId="6C383993" w14:textId="08256826" w:rsidR="00993714" w:rsidRDefault="00993714">
          <w:pPr>
            <w:pStyle w:val="TOC2"/>
            <w:rPr>
              <w:rFonts w:asciiTheme="minorHAnsi" w:eastAsiaTheme="minorEastAsia" w:hAnsiTheme="minorHAnsi"/>
              <w:bCs w:val="0"/>
              <w:noProof/>
              <w:sz w:val="22"/>
              <w:szCs w:val="24"/>
              <w14:ligatures w14:val="standardContextual"/>
            </w:rPr>
          </w:pPr>
          <w:hyperlink w:anchor="_Toc188904481" w:history="1">
            <w:r w:rsidRPr="008732FA">
              <w:rPr>
                <w:rStyle w:val="ad"/>
                <w:noProof/>
              </w:rPr>
              <w:t>4.4 Final objective function</w:t>
            </w:r>
            <w:r>
              <w:rPr>
                <w:noProof/>
                <w:webHidden/>
              </w:rPr>
              <w:tab/>
            </w:r>
            <w:r>
              <w:rPr>
                <w:noProof/>
                <w:webHidden/>
              </w:rPr>
              <w:fldChar w:fldCharType="begin"/>
            </w:r>
            <w:r>
              <w:rPr>
                <w:noProof/>
                <w:webHidden/>
              </w:rPr>
              <w:instrText xml:space="preserve"> PAGEREF _Toc188904481 \h </w:instrText>
            </w:r>
            <w:r>
              <w:rPr>
                <w:noProof/>
                <w:webHidden/>
              </w:rPr>
            </w:r>
            <w:r>
              <w:rPr>
                <w:noProof/>
                <w:webHidden/>
              </w:rPr>
              <w:fldChar w:fldCharType="separate"/>
            </w:r>
            <w:r w:rsidR="007910CA">
              <w:rPr>
                <w:noProof/>
                <w:webHidden/>
              </w:rPr>
              <w:t>11</w:t>
            </w:r>
            <w:r>
              <w:rPr>
                <w:noProof/>
                <w:webHidden/>
              </w:rPr>
              <w:fldChar w:fldCharType="end"/>
            </w:r>
          </w:hyperlink>
        </w:p>
        <w:p w14:paraId="4405BD6E" w14:textId="49801715" w:rsidR="00993714" w:rsidRDefault="00993714">
          <w:pPr>
            <w:pStyle w:val="TOC2"/>
            <w:rPr>
              <w:rFonts w:asciiTheme="minorHAnsi" w:eastAsiaTheme="minorEastAsia" w:hAnsiTheme="minorHAnsi"/>
              <w:bCs w:val="0"/>
              <w:noProof/>
              <w:sz w:val="22"/>
              <w:szCs w:val="24"/>
              <w14:ligatures w14:val="standardContextual"/>
            </w:rPr>
          </w:pPr>
          <w:hyperlink w:anchor="_Toc188904482" w:history="1">
            <w:r w:rsidRPr="008732FA">
              <w:rPr>
                <w:rStyle w:val="ad"/>
                <w:noProof/>
              </w:rPr>
              <w:t>4.5 Dynamic Programming Model Solving</w:t>
            </w:r>
            <w:r>
              <w:rPr>
                <w:noProof/>
                <w:webHidden/>
              </w:rPr>
              <w:tab/>
            </w:r>
            <w:r>
              <w:rPr>
                <w:noProof/>
                <w:webHidden/>
              </w:rPr>
              <w:fldChar w:fldCharType="begin"/>
            </w:r>
            <w:r>
              <w:rPr>
                <w:noProof/>
                <w:webHidden/>
              </w:rPr>
              <w:instrText xml:space="preserve"> PAGEREF _Toc188904482 \h </w:instrText>
            </w:r>
            <w:r>
              <w:rPr>
                <w:noProof/>
                <w:webHidden/>
              </w:rPr>
            </w:r>
            <w:r>
              <w:rPr>
                <w:noProof/>
                <w:webHidden/>
              </w:rPr>
              <w:fldChar w:fldCharType="separate"/>
            </w:r>
            <w:r w:rsidR="007910CA">
              <w:rPr>
                <w:noProof/>
                <w:webHidden/>
              </w:rPr>
              <w:t>12</w:t>
            </w:r>
            <w:r>
              <w:rPr>
                <w:noProof/>
                <w:webHidden/>
              </w:rPr>
              <w:fldChar w:fldCharType="end"/>
            </w:r>
          </w:hyperlink>
        </w:p>
        <w:p w14:paraId="2B40F6B6" w14:textId="40F36CA5" w:rsidR="00993714" w:rsidRDefault="00993714">
          <w:pPr>
            <w:pStyle w:val="TOC2"/>
            <w:rPr>
              <w:rFonts w:asciiTheme="minorHAnsi" w:eastAsiaTheme="minorEastAsia" w:hAnsiTheme="minorHAnsi"/>
              <w:bCs w:val="0"/>
              <w:noProof/>
              <w:sz w:val="22"/>
              <w:szCs w:val="24"/>
              <w14:ligatures w14:val="standardContextual"/>
            </w:rPr>
          </w:pPr>
          <w:hyperlink w:anchor="_Toc188904483" w:history="1">
            <w:r w:rsidRPr="008732FA">
              <w:rPr>
                <w:rStyle w:val="ad"/>
                <w:noProof/>
              </w:rPr>
              <w:t>4.6 Sensitivity analysis</w:t>
            </w:r>
            <w:r>
              <w:rPr>
                <w:noProof/>
                <w:webHidden/>
              </w:rPr>
              <w:tab/>
            </w:r>
            <w:r>
              <w:rPr>
                <w:noProof/>
                <w:webHidden/>
              </w:rPr>
              <w:fldChar w:fldCharType="begin"/>
            </w:r>
            <w:r>
              <w:rPr>
                <w:noProof/>
                <w:webHidden/>
              </w:rPr>
              <w:instrText xml:space="preserve"> PAGEREF _Toc188904483 \h </w:instrText>
            </w:r>
            <w:r>
              <w:rPr>
                <w:noProof/>
                <w:webHidden/>
              </w:rPr>
            </w:r>
            <w:r>
              <w:rPr>
                <w:noProof/>
                <w:webHidden/>
              </w:rPr>
              <w:fldChar w:fldCharType="separate"/>
            </w:r>
            <w:r w:rsidR="007910CA">
              <w:rPr>
                <w:noProof/>
                <w:webHidden/>
              </w:rPr>
              <w:t>13</w:t>
            </w:r>
            <w:r>
              <w:rPr>
                <w:noProof/>
                <w:webHidden/>
              </w:rPr>
              <w:fldChar w:fldCharType="end"/>
            </w:r>
          </w:hyperlink>
        </w:p>
        <w:p w14:paraId="76455E1C" w14:textId="52BBDD24" w:rsidR="00993714" w:rsidRDefault="00993714">
          <w:pPr>
            <w:pStyle w:val="TOC2"/>
            <w:rPr>
              <w:rFonts w:asciiTheme="minorHAnsi" w:eastAsiaTheme="minorEastAsia" w:hAnsiTheme="minorHAnsi"/>
              <w:bCs w:val="0"/>
              <w:noProof/>
              <w:sz w:val="22"/>
              <w:szCs w:val="24"/>
              <w14:ligatures w14:val="standardContextual"/>
            </w:rPr>
          </w:pPr>
          <w:hyperlink w:anchor="_Toc188904484" w:history="1">
            <w:r w:rsidRPr="008732FA">
              <w:rPr>
                <w:rStyle w:val="ad"/>
                <w:noProof/>
              </w:rPr>
              <w:t>4.7 Optimal value comprehensive evaluation test</w:t>
            </w:r>
            <w:r>
              <w:rPr>
                <w:noProof/>
                <w:webHidden/>
              </w:rPr>
              <w:tab/>
            </w:r>
            <w:r>
              <w:rPr>
                <w:noProof/>
                <w:webHidden/>
              </w:rPr>
              <w:fldChar w:fldCharType="begin"/>
            </w:r>
            <w:r>
              <w:rPr>
                <w:noProof/>
                <w:webHidden/>
              </w:rPr>
              <w:instrText xml:space="preserve"> PAGEREF _Toc188904484 \h </w:instrText>
            </w:r>
            <w:r>
              <w:rPr>
                <w:noProof/>
                <w:webHidden/>
              </w:rPr>
            </w:r>
            <w:r>
              <w:rPr>
                <w:noProof/>
                <w:webHidden/>
              </w:rPr>
              <w:fldChar w:fldCharType="separate"/>
            </w:r>
            <w:r w:rsidR="007910CA">
              <w:rPr>
                <w:noProof/>
                <w:webHidden/>
              </w:rPr>
              <w:t>16</w:t>
            </w:r>
            <w:r>
              <w:rPr>
                <w:noProof/>
                <w:webHidden/>
              </w:rPr>
              <w:fldChar w:fldCharType="end"/>
            </w:r>
          </w:hyperlink>
        </w:p>
        <w:p w14:paraId="5E3848A3" w14:textId="330F78A1"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85" w:history="1">
            <w:r w:rsidRPr="008732FA">
              <w:rPr>
                <w:rStyle w:val="ad"/>
                <w:noProof/>
              </w:rPr>
              <w:t>4.7.1 Defining objectives and hierarchies</w:t>
            </w:r>
            <w:r>
              <w:rPr>
                <w:noProof/>
                <w:webHidden/>
              </w:rPr>
              <w:tab/>
            </w:r>
            <w:r>
              <w:rPr>
                <w:noProof/>
                <w:webHidden/>
              </w:rPr>
              <w:fldChar w:fldCharType="begin"/>
            </w:r>
            <w:r>
              <w:rPr>
                <w:noProof/>
                <w:webHidden/>
              </w:rPr>
              <w:instrText xml:space="preserve"> PAGEREF _Toc188904485 \h </w:instrText>
            </w:r>
            <w:r>
              <w:rPr>
                <w:noProof/>
                <w:webHidden/>
              </w:rPr>
            </w:r>
            <w:r>
              <w:rPr>
                <w:noProof/>
                <w:webHidden/>
              </w:rPr>
              <w:fldChar w:fldCharType="separate"/>
            </w:r>
            <w:r w:rsidR="007910CA">
              <w:rPr>
                <w:noProof/>
                <w:webHidden/>
              </w:rPr>
              <w:t>17</w:t>
            </w:r>
            <w:r>
              <w:rPr>
                <w:noProof/>
                <w:webHidden/>
              </w:rPr>
              <w:fldChar w:fldCharType="end"/>
            </w:r>
          </w:hyperlink>
        </w:p>
        <w:p w14:paraId="304787C8" w14:textId="7ADDE62C"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86" w:history="1">
            <w:r w:rsidRPr="008732FA">
              <w:rPr>
                <w:rStyle w:val="ad"/>
                <w:noProof/>
              </w:rPr>
              <w:t>4.7.2 Constructing a judgment matrix</w:t>
            </w:r>
            <w:r>
              <w:rPr>
                <w:noProof/>
                <w:webHidden/>
              </w:rPr>
              <w:tab/>
            </w:r>
            <w:r>
              <w:rPr>
                <w:noProof/>
                <w:webHidden/>
              </w:rPr>
              <w:fldChar w:fldCharType="begin"/>
            </w:r>
            <w:r>
              <w:rPr>
                <w:noProof/>
                <w:webHidden/>
              </w:rPr>
              <w:instrText xml:space="preserve"> PAGEREF _Toc188904486 \h </w:instrText>
            </w:r>
            <w:r>
              <w:rPr>
                <w:noProof/>
                <w:webHidden/>
              </w:rPr>
            </w:r>
            <w:r>
              <w:rPr>
                <w:noProof/>
                <w:webHidden/>
              </w:rPr>
              <w:fldChar w:fldCharType="separate"/>
            </w:r>
            <w:r w:rsidR="007910CA">
              <w:rPr>
                <w:noProof/>
                <w:webHidden/>
              </w:rPr>
              <w:t>17</w:t>
            </w:r>
            <w:r>
              <w:rPr>
                <w:noProof/>
                <w:webHidden/>
              </w:rPr>
              <w:fldChar w:fldCharType="end"/>
            </w:r>
          </w:hyperlink>
        </w:p>
        <w:p w14:paraId="4330D315" w14:textId="3FC6C5CE"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87" w:history="1">
            <w:r w:rsidRPr="008732FA">
              <w:rPr>
                <w:rStyle w:val="ad"/>
                <w:noProof/>
              </w:rPr>
              <w:t>4.7.3 Consistency test and calculation of weights</w:t>
            </w:r>
            <w:r>
              <w:rPr>
                <w:noProof/>
                <w:webHidden/>
              </w:rPr>
              <w:tab/>
            </w:r>
            <w:r>
              <w:rPr>
                <w:noProof/>
                <w:webHidden/>
              </w:rPr>
              <w:fldChar w:fldCharType="begin"/>
            </w:r>
            <w:r>
              <w:rPr>
                <w:noProof/>
                <w:webHidden/>
              </w:rPr>
              <w:instrText xml:space="preserve"> PAGEREF _Toc188904487 \h </w:instrText>
            </w:r>
            <w:r>
              <w:rPr>
                <w:noProof/>
                <w:webHidden/>
              </w:rPr>
            </w:r>
            <w:r>
              <w:rPr>
                <w:noProof/>
                <w:webHidden/>
              </w:rPr>
              <w:fldChar w:fldCharType="separate"/>
            </w:r>
            <w:r w:rsidR="007910CA">
              <w:rPr>
                <w:noProof/>
                <w:webHidden/>
              </w:rPr>
              <w:t>17</w:t>
            </w:r>
            <w:r>
              <w:rPr>
                <w:noProof/>
                <w:webHidden/>
              </w:rPr>
              <w:fldChar w:fldCharType="end"/>
            </w:r>
          </w:hyperlink>
        </w:p>
        <w:p w14:paraId="431E94C9" w14:textId="43397646" w:rsidR="00993714" w:rsidRDefault="00993714">
          <w:pPr>
            <w:pStyle w:val="TOC3"/>
            <w:tabs>
              <w:tab w:val="right" w:leader="dot" w:pos="9016"/>
            </w:tabs>
            <w:rPr>
              <w:rFonts w:asciiTheme="minorHAnsi" w:eastAsiaTheme="minorEastAsia" w:hAnsiTheme="minorHAnsi"/>
              <w:noProof/>
              <w:sz w:val="22"/>
              <w:szCs w:val="24"/>
              <w14:ligatures w14:val="standardContextual"/>
            </w:rPr>
          </w:pPr>
          <w:hyperlink w:anchor="_Toc188904488" w:history="1">
            <w:r w:rsidRPr="008732FA">
              <w:rPr>
                <w:rStyle w:val="ad"/>
                <w:noProof/>
              </w:rPr>
              <w:t>4.7.4 Scoring of sustainable tourism levels for optimal solutions</w:t>
            </w:r>
            <w:r>
              <w:rPr>
                <w:noProof/>
                <w:webHidden/>
              </w:rPr>
              <w:tab/>
            </w:r>
            <w:r>
              <w:rPr>
                <w:noProof/>
                <w:webHidden/>
              </w:rPr>
              <w:fldChar w:fldCharType="begin"/>
            </w:r>
            <w:r>
              <w:rPr>
                <w:noProof/>
                <w:webHidden/>
              </w:rPr>
              <w:instrText xml:space="preserve"> PAGEREF _Toc188904488 \h </w:instrText>
            </w:r>
            <w:r>
              <w:rPr>
                <w:noProof/>
                <w:webHidden/>
              </w:rPr>
            </w:r>
            <w:r>
              <w:rPr>
                <w:noProof/>
                <w:webHidden/>
              </w:rPr>
              <w:fldChar w:fldCharType="separate"/>
            </w:r>
            <w:r w:rsidR="007910CA">
              <w:rPr>
                <w:noProof/>
                <w:webHidden/>
              </w:rPr>
              <w:t>17</w:t>
            </w:r>
            <w:r>
              <w:rPr>
                <w:noProof/>
                <w:webHidden/>
              </w:rPr>
              <w:fldChar w:fldCharType="end"/>
            </w:r>
          </w:hyperlink>
        </w:p>
        <w:p w14:paraId="073EB9CA" w14:textId="25366694"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89" w:history="1">
            <w:r w:rsidRPr="008732FA">
              <w:rPr>
                <w:rStyle w:val="ad"/>
                <w:noProof/>
              </w:rPr>
              <w:t>5 Model improvement and application</w:t>
            </w:r>
            <w:r>
              <w:rPr>
                <w:noProof/>
                <w:webHidden/>
              </w:rPr>
              <w:tab/>
            </w:r>
            <w:r>
              <w:rPr>
                <w:noProof/>
                <w:webHidden/>
              </w:rPr>
              <w:fldChar w:fldCharType="begin"/>
            </w:r>
            <w:r>
              <w:rPr>
                <w:noProof/>
                <w:webHidden/>
              </w:rPr>
              <w:instrText xml:space="preserve"> PAGEREF _Toc188904489 \h </w:instrText>
            </w:r>
            <w:r>
              <w:rPr>
                <w:noProof/>
                <w:webHidden/>
              </w:rPr>
            </w:r>
            <w:r>
              <w:rPr>
                <w:noProof/>
                <w:webHidden/>
              </w:rPr>
              <w:fldChar w:fldCharType="separate"/>
            </w:r>
            <w:r w:rsidR="007910CA">
              <w:rPr>
                <w:noProof/>
                <w:webHidden/>
              </w:rPr>
              <w:t>18</w:t>
            </w:r>
            <w:r>
              <w:rPr>
                <w:noProof/>
                <w:webHidden/>
              </w:rPr>
              <w:fldChar w:fldCharType="end"/>
            </w:r>
          </w:hyperlink>
        </w:p>
        <w:p w14:paraId="0C6A3AE6" w14:textId="249850BC"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90" w:history="1">
            <w:r w:rsidRPr="008732FA">
              <w:rPr>
                <w:rStyle w:val="ad"/>
                <w:noProof/>
              </w:rPr>
              <w:t>6 Model Evaluation and Further Discussion</w:t>
            </w:r>
            <w:r>
              <w:rPr>
                <w:noProof/>
                <w:webHidden/>
              </w:rPr>
              <w:tab/>
            </w:r>
            <w:r>
              <w:rPr>
                <w:noProof/>
                <w:webHidden/>
              </w:rPr>
              <w:fldChar w:fldCharType="begin"/>
            </w:r>
            <w:r>
              <w:rPr>
                <w:noProof/>
                <w:webHidden/>
              </w:rPr>
              <w:instrText xml:space="preserve"> PAGEREF _Toc188904490 \h </w:instrText>
            </w:r>
            <w:r>
              <w:rPr>
                <w:noProof/>
                <w:webHidden/>
              </w:rPr>
            </w:r>
            <w:r>
              <w:rPr>
                <w:noProof/>
                <w:webHidden/>
              </w:rPr>
              <w:fldChar w:fldCharType="separate"/>
            </w:r>
            <w:r w:rsidR="007910CA">
              <w:rPr>
                <w:noProof/>
                <w:webHidden/>
              </w:rPr>
              <w:t>20</w:t>
            </w:r>
            <w:r>
              <w:rPr>
                <w:noProof/>
                <w:webHidden/>
              </w:rPr>
              <w:fldChar w:fldCharType="end"/>
            </w:r>
          </w:hyperlink>
        </w:p>
        <w:p w14:paraId="62624C17" w14:textId="695CA9BF" w:rsidR="00993714" w:rsidRDefault="00993714">
          <w:pPr>
            <w:pStyle w:val="TOC2"/>
            <w:rPr>
              <w:rFonts w:asciiTheme="minorHAnsi" w:eastAsiaTheme="minorEastAsia" w:hAnsiTheme="minorHAnsi"/>
              <w:bCs w:val="0"/>
              <w:noProof/>
              <w:sz w:val="22"/>
              <w:szCs w:val="24"/>
              <w14:ligatures w14:val="standardContextual"/>
            </w:rPr>
          </w:pPr>
          <w:hyperlink w:anchor="_Toc188904491" w:history="1">
            <w:r w:rsidRPr="008732FA">
              <w:rPr>
                <w:rStyle w:val="ad"/>
                <w:noProof/>
              </w:rPr>
              <w:t>6.1 Strengths</w:t>
            </w:r>
            <w:r>
              <w:rPr>
                <w:noProof/>
                <w:webHidden/>
              </w:rPr>
              <w:tab/>
            </w:r>
            <w:r>
              <w:rPr>
                <w:noProof/>
                <w:webHidden/>
              </w:rPr>
              <w:fldChar w:fldCharType="begin"/>
            </w:r>
            <w:r>
              <w:rPr>
                <w:noProof/>
                <w:webHidden/>
              </w:rPr>
              <w:instrText xml:space="preserve"> PAGEREF _Toc188904491 \h </w:instrText>
            </w:r>
            <w:r>
              <w:rPr>
                <w:noProof/>
                <w:webHidden/>
              </w:rPr>
            </w:r>
            <w:r>
              <w:rPr>
                <w:noProof/>
                <w:webHidden/>
              </w:rPr>
              <w:fldChar w:fldCharType="separate"/>
            </w:r>
            <w:r w:rsidR="007910CA">
              <w:rPr>
                <w:noProof/>
                <w:webHidden/>
              </w:rPr>
              <w:t>20</w:t>
            </w:r>
            <w:r>
              <w:rPr>
                <w:noProof/>
                <w:webHidden/>
              </w:rPr>
              <w:fldChar w:fldCharType="end"/>
            </w:r>
          </w:hyperlink>
        </w:p>
        <w:p w14:paraId="700DF395" w14:textId="5C544C37" w:rsidR="00993714" w:rsidRDefault="00993714">
          <w:pPr>
            <w:pStyle w:val="TOC2"/>
            <w:rPr>
              <w:rFonts w:asciiTheme="minorHAnsi" w:eastAsiaTheme="minorEastAsia" w:hAnsiTheme="minorHAnsi"/>
              <w:bCs w:val="0"/>
              <w:noProof/>
              <w:sz w:val="22"/>
              <w:szCs w:val="24"/>
              <w14:ligatures w14:val="standardContextual"/>
            </w:rPr>
          </w:pPr>
          <w:hyperlink w:anchor="_Toc188904492" w:history="1">
            <w:r w:rsidRPr="008732FA">
              <w:rPr>
                <w:rStyle w:val="ad"/>
                <w:noProof/>
              </w:rPr>
              <w:t>6.2 Weaknesses</w:t>
            </w:r>
            <w:r>
              <w:rPr>
                <w:noProof/>
                <w:webHidden/>
              </w:rPr>
              <w:tab/>
            </w:r>
            <w:r>
              <w:rPr>
                <w:noProof/>
                <w:webHidden/>
              </w:rPr>
              <w:fldChar w:fldCharType="begin"/>
            </w:r>
            <w:r>
              <w:rPr>
                <w:noProof/>
                <w:webHidden/>
              </w:rPr>
              <w:instrText xml:space="preserve"> PAGEREF _Toc188904492 \h </w:instrText>
            </w:r>
            <w:r>
              <w:rPr>
                <w:noProof/>
                <w:webHidden/>
              </w:rPr>
            </w:r>
            <w:r>
              <w:rPr>
                <w:noProof/>
                <w:webHidden/>
              </w:rPr>
              <w:fldChar w:fldCharType="separate"/>
            </w:r>
            <w:r w:rsidR="007910CA">
              <w:rPr>
                <w:noProof/>
                <w:webHidden/>
              </w:rPr>
              <w:t>21</w:t>
            </w:r>
            <w:r>
              <w:rPr>
                <w:noProof/>
                <w:webHidden/>
              </w:rPr>
              <w:fldChar w:fldCharType="end"/>
            </w:r>
          </w:hyperlink>
        </w:p>
        <w:p w14:paraId="6246842D" w14:textId="04992DCA" w:rsidR="00993714" w:rsidRDefault="00993714">
          <w:pPr>
            <w:pStyle w:val="TOC2"/>
            <w:rPr>
              <w:rFonts w:asciiTheme="minorHAnsi" w:eastAsiaTheme="minorEastAsia" w:hAnsiTheme="minorHAnsi"/>
              <w:bCs w:val="0"/>
              <w:noProof/>
              <w:sz w:val="22"/>
              <w:szCs w:val="24"/>
              <w14:ligatures w14:val="standardContextual"/>
            </w:rPr>
          </w:pPr>
          <w:hyperlink w:anchor="_Toc188904493" w:history="1">
            <w:r w:rsidRPr="008732FA">
              <w:rPr>
                <w:rStyle w:val="ad"/>
                <w:noProof/>
              </w:rPr>
              <w:t>6.3 Further Discussion</w:t>
            </w:r>
            <w:r>
              <w:rPr>
                <w:noProof/>
                <w:webHidden/>
              </w:rPr>
              <w:tab/>
            </w:r>
            <w:r>
              <w:rPr>
                <w:noProof/>
                <w:webHidden/>
              </w:rPr>
              <w:fldChar w:fldCharType="begin"/>
            </w:r>
            <w:r>
              <w:rPr>
                <w:noProof/>
                <w:webHidden/>
              </w:rPr>
              <w:instrText xml:space="preserve"> PAGEREF _Toc188904493 \h </w:instrText>
            </w:r>
            <w:r>
              <w:rPr>
                <w:noProof/>
                <w:webHidden/>
              </w:rPr>
            </w:r>
            <w:r>
              <w:rPr>
                <w:noProof/>
                <w:webHidden/>
              </w:rPr>
              <w:fldChar w:fldCharType="separate"/>
            </w:r>
            <w:r w:rsidR="007910CA">
              <w:rPr>
                <w:noProof/>
                <w:webHidden/>
              </w:rPr>
              <w:t>21</w:t>
            </w:r>
            <w:r>
              <w:rPr>
                <w:noProof/>
                <w:webHidden/>
              </w:rPr>
              <w:fldChar w:fldCharType="end"/>
            </w:r>
          </w:hyperlink>
        </w:p>
        <w:p w14:paraId="4649A5AA" w14:textId="1EC405DB"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94" w:history="1">
            <w:r w:rsidRPr="008732FA">
              <w:rPr>
                <w:rStyle w:val="ad"/>
                <w:noProof/>
              </w:rPr>
              <w:t>7 Conclusion</w:t>
            </w:r>
            <w:r>
              <w:rPr>
                <w:noProof/>
                <w:webHidden/>
              </w:rPr>
              <w:tab/>
            </w:r>
            <w:r>
              <w:rPr>
                <w:noProof/>
                <w:webHidden/>
              </w:rPr>
              <w:fldChar w:fldCharType="begin"/>
            </w:r>
            <w:r>
              <w:rPr>
                <w:noProof/>
                <w:webHidden/>
              </w:rPr>
              <w:instrText xml:space="preserve"> PAGEREF _Toc188904494 \h </w:instrText>
            </w:r>
            <w:r>
              <w:rPr>
                <w:noProof/>
                <w:webHidden/>
              </w:rPr>
            </w:r>
            <w:r>
              <w:rPr>
                <w:noProof/>
                <w:webHidden/>
              </w:rPr>
              <w:fldChar w:fldCharType="separate"/>
            </w:r>
            <w:r w:rsidR="007910CA">
              <w:rPr>
                <w:noProof/>
                <w:webHidden/>
              </w:rPr>
              <w:t>21</w:t>
            </w:r>
            <w:r>
              <w:rPr>
                <w:noProof/>
                <w:webHidden/>
              </w:rPr>
              <w:fldChar w:fldCharType="end"/>
            </w:r>
          </w:hyperlink>
        </w:p>
        <w:p w14:paraId="12653324" w14:textId="5ABFBCF8"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95" w:history="1">
            <w:r w:rsidRPr="008732FA">
              <w:rPr>
                <w:rStyle w:val="ad"/>
                <w:noProof/>
              </w:rPr>
              <w:t>8 MEMO</w:t>
            </w:r>
            <w:r>
              <w:rPr>
                <w:noProof/>
                <w:webHidden/>
              </w:rPr>
              <w:tab/>
            </w:r>
            <w:r>
              <w:rPr>
                <w:noProof/>
                <w:webHidden/>
              </w:rPr>
              <w:fldChar w:fldCharType="begin"/>
            </w:r>
            <w:r>
              <w:rPr>
                <w:noProof/>
                <w:webHidden/>
              </w:rPr>
              <w:instrText xml:space="preserve"> PAGEREF _Toc188904495 \h </w:instrText>
            </w:r>
            <w:r>
              <w:rPr>
                <w:noProof/>
                <w:webHidden/>
              </w:rPr>
            </w:r>
            <w:r>
              <w:rPr>
                <w:noProof/>
                <w:webHidden/>
              </w:rPr>
              <w:fldChar w:fldCharType="separate"/>
            </w:r>
            <w:r w:rsidR="007910CA">
              <w:rPr>
                <w:noProof/>
                <w:webHidden/>
              </w:rPr>
              <w:t>23</w:t>
            </w:r>
            <w:r>
              <w:rPr>
                <w:noProof/>
                <w:webHidden/>
              </w:rPr>
              <w:fldChar w:fldCharType="end"/>
            </w:r>
          </w:hyperlink>
        </w:p>
        <w:p w14:paraId="4F67B163" w14:textId="7DD076B7" w:rsidR="00993714" w:rsidRDefault="00993714">
          <w:pPr>
            <w:pStyle w:val="TOC1"/>
            <w:tabs>
              <w:tab w:val="right" w:leader="dot" w:pos="9016"/>
            </w:tabs>
            <w:rPr>
              <w:rFonts w:asciiTheme="minorHAnsi" w:eastAsiaTheme="minorEastAsia" w:hAnsiTheme="minorHAnsi"/>
              <w:b w:val="0"/>
              <w:bCs w:val="0"/>
              <w:iCs w:val="0"/>
              <w:noProof/>
              <w:sz w:val="22"/>
              <w14:ligatures w14:val="standardContextual"/>
            </w:rPr>
          </w:pPr>
          <w:hyperlink w:anchor="_Toc188904496" w:history="1">
            <w:r w:rsidRPr="008732FA">
              <w:rPr>
                <w:rStyle w:val="ad"/>
                <w:noProof/>
              </w:rPr>
              <w:t>References</w:t>
            </w:r>
            <w:r>
              <w:rPr>
                <w:noProof/>
                <w:webHidden/>
              </w:rPr>
              <w:tab/>
            </w:r>
            <w:r>
              <w:rPr>
                <w:noProof/>
                <w:webHidden/>
              </w:rPr>
              <w:fldChar w:fldCharType="begin"/>
            </w:r>
            <w:r>
              <w:rPr>
                <w:noProof/>
                <w:webHidden/>
              </w:rPr>
              <w:instrText xml:space="preserve"> PAGEREF _Toc188904496 \h </w:instrText>
            </w:r>
            <w:r>
              <w:rPr>
                <w:noProof/>
                <w:webHidden/>
              </w:rPr>
            </w:r>
            <w:r>
              <w:rPr>
                <w:noProof/>
                <w:webHidden/>
              </w:rPr>
              <w:fldChar w:fldCharType="separate"/>
            </w:r>
            <w:r w:rsidR="007910CA">
              <w:rPr>
                <w:noProof/>
                <w:webHidden/>
              </w:rPr>
              <w:t>24</w:t>
            </w:r>
            <w:r>
              <w:rPr>
                <w:noProof/>
                <w:webHidden/>
              </w:rPr>
              <w:fldChar w:fldCharType="end"/>
            </w:r>
          </w:hyperlink>
        </w:p>
        <w:p w14:paraId="7E918128" w14:textId="580CFD7A" w:rsidR="00064A61" w:rsidRDefault="00BB171B" w:rsidP="002D1C7B">
          <w:pPr>
            <w:ind w:firstLineChars="0" w:firstLine="0"/>
          </w:pPr>
          <w:r>
            <w:rPr>
              <w:b/>
              <w:bCs/>
              <w:lang w:val="zh-CN"/>
            </w:rPr>
            <w:fldChar w:fldCharType="end"/>
          </w:r>
        </w:p>
      </w:sdtContent>
    </w:sdt>
    <w:p w14:paraId="28776A3B" w14:textId="75D7C2AC" w:rsidR="003D4B25" w:rsidRPr="003D4B25" w:rsidRDefault="0059021B" w:rsidP="00CA6931">
      <w:pPr>
        <w:pStyle w:val="1"/>
      </w:pPr>
      <w:bookmarkStart w:id="1" w:name="bookmark54"/>
      <w:bookmarkStart w:id="2" w:name="bookmark55"/>
      <w:bookmarkStart w:id="3" w:name="bookmark57"/>
      <w:bookmarkStart w:id="4" w:name="_Toc58505769"/>
      <w:bookmarkStart w:id="5" w:name="_Toc188904466"/>
      <w:r>
        <w:lastRenderedPageBreak/>
        <w:t>Introduction</w:t>
      </w:r>
      <w:bookmarkEnd w:id="1"/>
      <w:bookmarkEnd w:id="2"/>
      <w:bookmarkEnd w:id="3"/>
      <w:bookmarkEnd w:id="4"/>
      <w:bookmarkEnd w:id="5"/>
    </w:p>
    <w:p w14:paraId="2C9B5EBA" w14:textId="4BD11E22" w:rsidR="00D33CB0" w:rsidRDefault="00C65415" w:rsidP="00B13EF5">
      <w:pPr>
        <w:pStyle w:val="2"/>
        <w:spacing w:after="163"/>
      </w:pPr>
      <w:bookmarkStart w:id="6" w:name="_Toc58505770"/>
      <w:bookmarkStart w:id="7" w:name="_Toc188904467"/>
      <w:r w:rsidRPr="00C65415">
        <w:t>Problem Background</w:t>
      </w:r>
      <w:bookmarkEnd w:id="6"/>
      <w:bookmarkEnd w:id="7"/>
    </w:p>
    <w:p w14:paraId="30E59648" w14:textId="6A937BF0" w:rsidR="00D33CD4" w:rsidRDefault="00D33CD4" w:rsidP="00E20C8F">
      <w:pPr>
        <w:ind w:firstLine="480"/>
        <w:rPr>
          <w:color w:val="000000" w:themeColor="text1"/>
        </w:rPr>
      </w:pPr>
      <w:r w:rsidRPr="00C71A36">
        <w:rPr>
          <w:rFonts w:hint="eastAsia"/>
          <w:color w:val="000000" w:themeColor="text1"/>
        </w:rPr>
        <w:t>Juneau is the capital of the U.S. state of Alaska, located in the southeastern part of the state in the Inland Fjords region, and has a population of about 30,000.The city is an important tourist destination, known for its Mendenhall Glacier, rainforests, and abundant wildlife.20 In 2023, Juneau hosted a record 1.6 million cruise ship tourists, but it has also raised questions about the environmental pressures, infrastructure burdens, and impacts on the quality of life of the local population caused by excessive tourism.</w:t>
      </w:r>
      <w:r w:rsidR="0063704C">
        <w:rPr>
          <w:rFonts w:hint="eastAsia"/>
          <w:color w:val="000000" w:themeColor="text1"/>
        </w:rPr>
        <w:t xml:space="preserve"> </w:t>
      </w:r>
      <w:r w:rsidRPr="00C71A36">
        <w:rPr>
          <w:rFonts w:hint="eastAsia"/>
          <w:color w:val="000000" w:themeColor="text1"/>
        </w:rPr>
        <w:t>Most notable among these is the melting of glaciers in the area.</w:t>
      </w:r>
    </w:p>
    <w:p w14:paraId="190EA013" w14:textId="6B0CC26D" w:rsidR="001315E3" w:rsidRDefault="00201D58" w:rsidP="004E5838">
      <w:pPr>
        <w:ind w:firstLine="480"/>
        <w:rPr>
          <w:color w:val="000000" w:themeColor="text1"/>
        </w:rPr>
      </w:pPr>
      <w:r>
        <w:rPr>
          <w:noProof/>
          <w:color w:val="000000" w:themeColor="text1"/>
        </w:rPr>
        <w:drawing>
          <wp:anchor distT="0" distB="0" distL="114300" distR="114300" simplePos="0" relativeHeight="251668480" behindDoc="0" locked="0" layoutInCell="1" allowOverlap="1" wp14:anchorId="2F1CE345" wp14:editId="616097C4">
            <wp:simplePos x="0" y="0"/>
            <wp:positionH relativeFrom="margin">
              <wp:posOffset>3362325</wp:posOffset>
            </wp:positionH>
            <wp:positionV relativeFrom="paragraph">
              <wp:posOffset>11430</wp:posOffset>
            </wp:positionV>
            <wp:extent cx="2458720" cy="2237105"/>
            <wp:effectExtent l="0" t="0" r="0" b="0"/>
            <wp:wrapSquare wrapText="bothSides"/>
            <wp:docPr id="67891470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14709" name="图片 6789147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8720" cy="2237105"/>
                    </a:xfrm>
                    <a:prstGeom prst="rect">
                      <a:avLst/>
                    </a:prstGeom>
                  </pic:spPr>
                </pic:pic>
              </a:graphicData>
            </a:graphic>
            <wp14:sizeRelH relativeFrom="margin">
              <wp14:pctWidth>0</wp14:pctWidth>
            </wp14:sizeRelH>
            <wp14:sizeRelV relativeFrom="margin">
              <wp14:pctHeight>0</wp14:pctHeight>
            </wp14:sizeRelV>
          </wp:anchor>
        </w:drawing>
      </w:r>
      <w:r w:rsidR="0063704C" w:rsidRPr="0063704C">
        <w:rPr>
          <w:color w:val="000000" w:themeColor="text1"/>
        </w:rPr>
        <w:t>From 1770 to 1979, the volume loss of Juneau Icefield glaciers was between 0.65-1.01 cubic kilometers per year; from 1979 to 2010, it increased to 3.08-3.72 cubic kilometers per year; from 2010 to 2020, it reached 5.91 cubic kilometers per year. Since 2010, the loss of glaciers in the Juneau Icefield has increased dramatically, and the loss rate has doubled. The glacier area of ​​the entire ice field has shrunk five times faster from 2015 to 2019 than from 1948 to 1979.</w:t>
      </w:r>
    </w:p>
    <w:p w14:paraId="7AF7652C" w14:textId="372BAD66" w:rsidR="00CF11DE" w:rsidRDefault="0063704C" w:rsidP="004E5838">
      <w:pPr>
        <w:ind w:firstLine="480"/>
        <w:rPr>
          <w:color w:val="000000" w:themeColor="text1"/>
        </w:rPr>
      </w:pPr>
      <w:r>
        <w:rPr>
          <w:rFonts w:hint="eastAsia"/>
          <w:color w:val="000000" w:themeColor="text1"/>
        </w:rPr>
        <w:t>The main reason is that due to the rapid development of tourism in Juneau City in recent years, the number of tourists has increased dramatically. On the one hand, a large number of tourists travel to Juneau City by cruise ships, airplanes, automobiles, and other means of transportation, which burn a large amount of fossil fuels and release a large amount of carbon dioxide and other greenhouse gases in the course of operation. On the one hand, in order to meet the demand of a large number of tourists, the city of Juneau needs to build more tourism infrastructure, such as hotels, parking lots, trails and so on. During the construction process, the ecological environment around the glacier will be damaged, changing the surface albedo and heat balance, making the glacier absorb more heat, and at the same time, the heat and waste generated by the construction activities, etc. will also have an impact on the glacier</w:t>
      </w:r>
      <w:r w:rsidR="00CF11DE" w:rsidRPr="00CF11DE">
        <w:rPr>
          <w:rFonts w:hint="eastAsia"/>
          <w:color w:val="000000" w:themeColor="text1"/>
        </w:rPr>
        <w:t>。</w:t>
      </w:r>
    </w:p>
    <w:p w14:paraId="5D415D7B" w14:textId="77409BDF" w:rsidR="00CF11DE" w:rsidRDefault="00201D58" w:rsidP="00201D58">
      <w:pPr>
        <w:ind w:firstLineChars="0" w:firstLine="0"/>
        <w:rPr>
          <w:color w:val="000000" w:themeColor="text1"/>
        </w:rPr>
      </w:pPr>
      <w:r>
        <w:rPr>
          <w:rFonts w:hint="eastAsia"/>
          <w:noProof/>
          <w:color w:val="000000" w:themeColor="text1"/>
        </w:rPr>
        <w:drawing>
          <wp:inline distT="0" distB="0" distL="0" distR="0" wp14:anchorId="21C0FA34" wp14:editId="3F63592B">
            <wp:extent cx="1357745" cy="1351592"/>
            <wp:effectExtent l="0" t="0" r="0" b="1270"/>
            <wp:docPr id="18766880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8086" name="图片 18766880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9293" cy="1382997"/>
                    </a:xfrm>
                    <a:prstGeom prst="rect">
                      <a:avLst/>
                    </a:prstGeom>
                  </pic:spPr>
                </pic:pic>
              </a:graphicData>
            </a:graphic>
          </wp:inline>
        </w:drawing>
      </w:r>
      <w:r>
        <w:rPr>
          <w:rFonts w:hint="eastAsia"/>
          <w:noProof/>
          <w:color w:val="000000" w:themeColor="text1"/>
        </w:rPr>
        <w:drawing>
          <wp:inline distT="0" distB="0" distL="0" distR="0" wp14:anchorId="2CC339BF" wp14:editId="7E37D7EB">
            <wp:extent cx="1350640" cy="1347296"/>
            <wp:effectExtent l="0" t="0" r="2540" b="5715"/>
            <wp:docPr id="7996421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42146" name="图片 7996421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1620" cy="1368224"/>
                    </a:xfrm>
                    <a:prstGeom prst="rect">
                      <a:avLst/>
                    </a:prstGeom>
                  </pic:spPr>
                </pic:pic>
              </a:graphicData>
            </a:graphic>
          </wp:inline>
        </w:drawing>
      </w:r>
      <w:r>
        <w:rPr>
          <w:rFonts w:hint="eastAsia"/>
          <w:noProof/>
          <w:color w:val="000000" w:themeColor="text1"/>
        </w:rPr>
        <w:drawing>
          <wp:inline distT="0" distB="0" distL="0" distR="0" wp14:anchorId="6653ABE8" wp14:editId="6DE4D121">
            <wp:extent cx="1565564" cy="1344445"/>
            <wp:effectExtent l="0" t="0" r="0" b="8255"/>
            <wp:docPr id="1471048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484" name="图片 147104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637" cy="1371988"/>
                    </a:xfrm>
                    <a:prstGeom prst="rect">
                      <a:avLst/>
                    </a:prstGeom>
                  </pic:spPr>
                </pic:pic>
              </a:graphicData>
            </a:graphic>
          </wp:inline>
        </w:drawing>
      </w:r>
      <w:r>
        <w:rPr>
          <w:rFonts w:hint="eastAsia"/>
          <w:noProof/>
          <w:color w:val="000000" w:themeColor="text1"/>
        </w:rPr>
        <w:drawing>
          <wp:inline distT="0" distB="0" distL="0" distR="0" wp14:anchorId="37CCD760" wp14:editId="090DB4FC">
            <wp:extent cx="1377950" cy="1343891"/>
            <wp:effectExtent l="0" t="0" r="0" b="8890"/>
            <wp:docPr id="5548850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85004" name="图片 5548850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6309" cy="1391055"/>
                    </a:xfrm>
                    <a:prstGeom prst="rect">
                      <a:avLst/>
                    </a:prstGeom>
                  </pic:spPr>
                </pic:pic>
              </a:graphicData>
            </a:graphic>
          </wp:inline>
        </w:drawing>
      </w:r>
    </w:p>
    <w:p w14:paraId="013BAAFA" w14:textId="77777777" w:rsidR="0063704C" w:rsidRDefault="0063704C" w:rsidP="0002451F">
      <w:pPr>
        <w:ind w:firstLineChars="0" w:firstLine="0"/>
        <w:jc w:val="center"/>
        <w:rPr>
          <w:color w:val="000000" w:themeColor="text1"/>
        </w:rPr>
      </w:pPr>
      <w:r>
        <w:rPr>
          <w:rFonts w:hint="eastAsia"/>
          <w:color w:val="000000" w:themeColor="text1"/>
        </w:rPr>
        <w:t>Mendenhall Glacier Map 2010, 2013, 2020, 2023</w:t>
      </w:r>
    </w:p>
    <w:p w14:paraId="789029A2" w14:textId="77777777" w:rsidR="001315E3" w:rsidRPr="00C71A36" w:rsidRDefault="001315E3" w:rsidP="004E5838">
      <w:pPr>
        <w:ind w:firstLine="480"/>
        <w:rPr>
          <w:color w:val="000000" w:themeColor="text1"/>
        </w:rPr>
      </w:pPr>
    </w:p>
    <w:p w14:paraId="3E747BD9" w14:textId="27126AEF" w:rsidR="006A3034" w:rsidRDefault="006A3034" w:rsidP="006A3034">
      <w:pPr>
        <w:pStyle w:val="2"/>
        <w:spacing w:after="163"/>
      </w:pPr>
      <w:bookmarkStart w:id="8" w:name="_Toc58505771"/>
      <w:bookmarkStart w:id="9" w:name="_Hlk58235858"/>
      <w:bookmarkStart w:id="10" w:name="_Toc188904468"/>
      <w:r w:rsidRPr="006A3034">
        <w:lastRenderedPageBreak/>
        <w:t>Restatement of the Problem</w:t>
      </w:r>
      <w:bookmarkEnd w:id="8"/>
      <w:bookmarkEnd w:id="10"/>
    </w:p>
    <w:bookmarkEnd w:id="9"/>
    <w:p w14:paraId="25D77E3C" w14:textId="3501F873" w:rsidR="001D710F" w:rsidRPr="00C71A36" w:rsidRDefault="001D710F" w:rsidP="001D710F">
      <w:pPr>
        <w:ind w:firstLine="480"/>
        <w:rPr>
          <w:color w:val="000000" w:themeColor="text1"/>
        </w:rPr>
      </w:pPr>
      <w:r w:rsidRPr="00C71A36">
        <w:rPr>
          <w:color w:val="000000" w:themeColor="text1"/>
        </w:rPr>
        <w:t>Considering the background information and restricted conditions identified in the problem statement, we need to solve the following problems</w:t>
      </w:r>
      <w:r w:rsidRPr="00C71A36">
        <w:rPr>
          <w:rFonts w:hint="eastAsia"/>
          <w:color w:val="000000" w:themeColor="text1"/>
        </w:rPr>
        <w:t>:</w:t>
      </w:r>
    </w:p>
    <w:p w14:paraId="27A52E11" w14:textId="2D151541" w:rsidR="001D710F" w:rsidRPr="00C71A36" w:rsidRDefault="00371D7E" w:rsidP="004437CA">
      <w:pPr>
        <w:ind w:firstLine="480"/>
        <w:rPr>
          <w:color w:val="000000" w:themeColor="text1"/>
        </w:rPr>
      </w:pPr>
      <w:r w:rsidRPr="00C71A36">
        <w:rPr>
          <w:color w:val="000000" w:themeColor="text1"/>
        </w:rPr>
        <w:t>Problem 1</w:t>
      </w:r>
      <w:r w:rsidR="00C71A36" w:rsidRPr="00C71A36">
        <w:rPr>
          <w:rFonts w:hint="eastAsia"/>
          <w:color w:val="000000" w:themeColor="text1"/>
        </w:rPr>
        <w:t>:</w:t>
      </w:r>
      <w:r w:rsidR="0063704C">
        <w:rPr>
          <w:rFonts w:hint="eastAsia"/>
          <w:color w:val="000000" w:themeColor="text1"/>
        </w:rPr>
        <w:t xml:space="preserve"> Design a sustainable tourism model for the City of Juneau that optimizes visitor numbers and revenues, considers environmental, social, and economic constraints, develops a spending plan, and performs a sensitivity analysis.</w:t>
      </w:r>
    </w:p>
    <w:p w14:paraId="511572DB" w14:textId="660F0E13" w:rsidR="00371D7E" w:rsidRPr="00C71A36" w:rsidRDefault="00371D7E" w:rsidP="004437CA">
      <w:pPr>
        <w:ind w:firstLine="480"/>
        <w:rPr>
          <w:color w:val="000000" w:themeColor="text1"/>
        </w:rPr>
      </w:pPr>
      <w:r w:rsidRPr="00C71A36">
        <w:rPr>
          <w:color w:val="000000" w:themeColor="text1"/>
        </w:rPr>
        <w:t>Problem 2</w:t>
      </w:r>
      <w:r w:rsidR="00C71A36" w:rsidRPr="00C71A36">
        <w:rPr>
          <w:rFonts w:hint="eastAsia"/>
          <w:color w:val="000000" w:themeColor="text1"/>
        </w:rPr>
        <w:t>:</w:t>
      </w:r>
      <w:r w:rsidR="0063704C">
        <w:rPr>
          <w:rFonts w:hint="eastAsia"/>
          <w:color w:val="000000" w:themeColor="text1"/>
        </w:rPr>
        <w:t xml:space="preserve"> Explore how the model can be applied to other over-touristed areas, analyze key measures in different locations, and examine how the model can be used to promote a more balanced distribution of tourists.</w:t>
      </w:r>
    </w:p>
    <w:p w14:paraId="6DF884C3" w14:textId="4CAEECBC" w:rsidR="0063704C" w:rsidRPr="00C71A36" w:rsidRDefault="00371D7E" w:rsidP="00444357">
      <w:pPr>
        <w:ind w:firstLine="480"/>
        <w:rPr>
          <w:color w:val="000000" w:themeColor="text1"/>
        </w:rPr>
      </w:pPr>
      <w:r w:rsidRPr="00C71A36">
        <w:rPr>
          <w:color w:val="000000" w:themeColor="text1"/>
        </w:rPr>
        <w:t>Problem 3</w:t>
      </w:r>
      <w:r w:rsidR="00C71A36" w:rsidRPr="00C71A36">
        <w:rPr>
          <w:rFonts w:hint="eastAsia"/>
          <w:color w:val="000000" w:themeColor="text1"/>
        </w:rPr>
        <w:t>:</w:t>
      </w:r>
      <w:r w:rsidR="0063704C">
        <w:rPr>
          <w:rFonts w:hint="eastAsia"/>
          <w:color w:val="000000" w:themeColor="text1"/>
        </w:rPr>
        <w:t xml:space="preserve"> Write a recommendation report for the City of Juneau Department of Tourism that proposes strategies and measures to optimize sustainable tourism development.</w:t>
      </w:r>
    </w:p>
    <w:p w14:paraId="318E4831" w14:textId="77777777" w:rsidR="00B322D6" w:rsidRPr="007D6D16" w:rsidRDefault="00B322D6" w:rsidP="001D710F">
      <w:pPr>
        <w:ind w:firstLine="480"/>
      </w:pPr>
    </w:p>
    <w:p w14:paraId="3F943CDD" w14:textId="51162222" w:rsidR="00F524DA" w:rsidRDefault="00F524DA" w:rsidP="003215B6">
      <w:pPr>
        <w:pStyle w:val="2"/>
        <w:spacing w:after="163"/>
      </w:pPr>
      <w:bookmarkStart w:id="11" w:name="_Toc58505772"/>
      <w:bookmarkStart w:id="12" w:name="_Hlk58241413"/>
      <w:bookmarkStart w:id="13" w:name="_Toc188904469"/>
      <w:r w:rsidRPr="00F524DA">
        <w:t>Literature Review</w:t>
      </w:r>
      <w:bookmarkEnd w:id="11"/>
      <w:bookmarkEnd w:id="13"/>
    </w:p>
    <w:bookmarkEnd w:id="12"/>
    <w:p w14:paraId="5FEF4315" w14:textId="7E815D3F" w:rsidR="0063704C" w:rsidRPr="00393988" w:rsidRDefault="0063704C" w:rsidP="0063704C">
      <w:pPr>
        <w:ind w:firstLine="480"/>
        <w:rPr>
          <w:rFonts w:hint="eastAsia"/>
          <w:color w:val="000000" w:themeColor="text1"/>
        </w:rPr>
      </w:pPr>
      <w:r w:rsidRPr="00393988">
        <w:rPr>
          <w:rFonts w:hint="eastAsia"/>
          <w:color w:val="000000" w:themeColor="text1"/>
        </w:rPr>
        <w:t xml:space="preserve">Many scholars or journals have studied this </w:t>
      </w:r>
      <w:r w:rsidRPr="00393988">
        <w:rPr>
          <w:color w:val="000000" w:themeColor="text1"/>
        </w:rPr>
        <w:t>issue. Among</w:t>
      </w:r>
      <w:r w:rsidRPr="00393988">
        <w:rPr>
          <w:rFonts w:hint="eastAsia"/>
          <w:color w:val="000000" w:themeColor="text1"/>
        </w:rPr>
        <w:t xml:space="preserve"> them, scholar Wang </w:t>
      </w:r>
      <w:proofErr w:type="spellStart"/>
      <w:r w:rsidRPr="00393988">
        <w:rPr>
          <w:rFonts w:hint="eastAsia"/>
          <w:color w:val="000000" w:themeColor="text1"/>
        </w:rPr>
        <w:t>Jinwei</w:t>
      </w:r>
      <w:proofErr w:type="spellEnd"/>
      <w:r w:rsidR="00BA0CC2" w:rsidRPr="00BA0CC2">
        <w:rPr>
          <w:color w:val="000000" w:themeColor="text1"/>
          <w:vertAlign w:val="superscript"/>
        </w:rPr>
        <w:fldChar w:fldCharType="begin"/>
      </w:r>
      <w:r w:rsidR="00BA0CC2" w:rsidRPr="00BA0CC2">
        <w:rPr>
          <w:color w:val="000000" w:themeColor="text1"/>
          <w:vertAlign w:val="superscript"/>
        </w:rPr>
        <w:instrText xml:space="preserve"> </w:instrText>
      </w:r>
      <w:r w:rsidR="00BA0CC2" w:rsidRPr="00BA0CC2">
        <w:rPr>
          <w:rFonts w:hint="eastAsia"/>
          <w:color w:val="000000" w:themeColor="text1"/>
          <w:vertAlign w:val="superscript"/>
        </w:rPr>
        <w:instrText>REF _Ref188904727 \r \h</w:instrText>
      </w:r>
      <w:r w:rsidR="00BA0CC2" w:rsidRPr="00BA0CC2">
        <w:rPr>
          <w:color w:val="000000" w:themeColor="text1"/>
          <w:vertAlign w:val="superscript"/>
        </w:rPr>
        <w:instrText xml:space="preserve"> </w:instrText>
      </w:r>
      <w:r w:rsidR="00BA0CC2" w:rsidRPr="00BA0CC2">
        <w:rPr>
          <w:color w:val="000000" w:themeColor="text1"/>
          <w:vertAlign w:val="superscript"/>
        </w:rPr>
      </w:r>
      <w:r w:rsidR="00BA0CC2">
        <w:rPr>
          <w:color w:val="000000" w:themeColor="text1"/>
          <w:vertAlign w:val="superscript"/>
        </w:rPr>
        <w:instrText xml:space="preserve"> \* MERGEFORMAT </w:instrText>
      </w:r>
      <w:r w:rsidR="00BA0CC2" w:rsidRPr="00BA0CC2">
        <w:rPr>
          <w:color w:val="000000" w:themeColor="text1"/>
          <w:vertAlign w:val="superscript"/>
        </w:rPr>
        <w:fldChar w:fldCharType="separate"/>
      </w:r>
      <w:r w:rsidR="007910CA">
        <w:rPr>
          <w:color w:val="000000" w:themeColor="text1"/>
          <w:vertAlign w:val="superscript"/>
        </w:rPr>
        <w:t>[1]</w:t>
      </w:r>
      <w:r w:rsidR="00BA0CC2" w:rsidRPr="00BA0CC2">
        <w:rPr>
          <w:color w:val="000000" w:themeColor="text1"/>
          <w:vertAlign w:val="superscript"/>
        </w:rPr>
        <w:fldChar w:fldCharType="end"/>
      </w:r>
      <w:r w:rsidRPr="00393988">
        <w:rPr>
          <w:rFonts w:hint="eastAsia"/>
          <w:color w:val="000000" w:themeColor="text1"/>
        </w:rPr>
        <w:t>, in his study of the problem, concluded that measures such as strengthening tourist education and promoting green travel can help to enhance the public's awareness of environmental protection and reduce the negative impacts of tourism activities on the environment</w:t>
      </w:r>
      <w:r w:rsidRPr="00393988">
        <w:rPr>
          <w:color w:val="000000" w:themeColor="text1"/>
        </w:rPr>
        <w:t xml:space="preserve"> </w:t>
      </w:r>
      <w:r>
        <w:rPr>
          <w:rFonts w:hint="eastAsia"/>
          <w:color w:val="000000" w:themeColor="text1"/>
        </w:rPr>
        <w:t>.</w:t>
      </w:r>
      <w:r w:rsidRPr="00393988">
        <w:rPr>
          <w:color w:val="000000" w:themeColor="text1"/>
        </w:rPr>
        <w:t xml:space="preserve">Rajashree </w:t>
      </w:r>
      <w:proofErr w:type="spellStart"/>
      <w:r w:rsidRPr="00393988">
        <w:rPr>
          <w:color w:val="000000" w:themeColor="text1"/>
        </w:rPr>
        <w:t>Samal</w:t>
      </w:r>
      <w:r w:rsidRPr="00393988">
        <w:rPr>
          <w:rFonts w:hint="eastAsia"/>
          <w:color w:val="000000" w:themeColor="text1"/>
        </w:rPr>
        <w:t>and</w:t>
      </w:r>
      <w:proofErr w:type="spellEnd"/>
      <w:r>
        <w:rPr>
          <w:rFonts w:hint="eastAsia"/>
          <w:color w:val="000000" w:themeColor="text1"/>
        </w:rPr>
        <w:t xml:space="preserve"> and </w:t>
      </w:r>
      <w:r w:rsidRPr="00393988">
        <w:rPr>
          <w:color w:val="000000" w:themeColor="text1"/>
        </w:rPr>
        <w:t>Madhusmita Dash</w:t>
      </w:r>
      <w:r w:rsidR="00BA0CC2" w:rsidRPr="00BA0CC2">
        <w:rPr>
          <w:color w:val="000000" w:themeColor="text1"/>
          <w:vertAlign w:val="superscript"/>
        </w:rPr>
        <w:fldChar w:fldCharType="begin"/>
      </w:r>
      <w:r w:rsidR="00BA0CC2" w:rsidRPr="00BA0CC2">
        <w:rPr>
          <w:color w:val="000000" w:themeColor="text1"/>
          <w:vertAlign w:val="superscript"/>
        </w:rPr>
        <w:instrText xml:space="preserve"> REF _Ref188904752 \r \h </w:instrText>
      </w:r>
      <w:r w:rsidR="00BA0CC2" w:rsidRPr="00BA0CC2">
        <w:rPr>
          <w:color w:val="000000" w:themeColor="text1"/>
          <w:vertAlign w:val="superscript"/>
        </w:rPr>
      </w:r>
      <w:r w:rsidR="00BA0CC2">
        <w:rPr>
          <w:color w:val="000000" w:themeColor="text1"/>
          <w:vertAlign w:val="superscript"/>
        </w:rPr>
        <w:instrText xml:space="preserve"> \* MERGEFORMAT </w:instrText>
      </w:r>
      <w:r w:rsidR="00BA0CC2" w:rsidRPr="00BA0CC2">
        <w:rPr>
          <w:color w:val="000000" w:themeColor="text1"/>
          <w:vertAlign w:val="superscript"/>
        </w:rPr>
        <w:fldChar w:fldCharType="separate"/>
      </w:r>
      <w:r w:rsidR="007910CA">
        <w:rPr>
          <w:color w:val="000000" w:themeColor="text1"/>
          <w:vertAlign w:val="superscript"/>
        </w:rPr>
        <w:t>[2]</w:t>
      </w:r>
      <w:r w:rsidR="00BA0CC2" w:rsidRPr="00BA0CC2">
        <w:rPr>
          <w:color w:val="000000" w:themeColor="text1"/>
          <w:vertAlign w:val="superscript"/>
        </w:rPr>
        <w:fldChar w:fldCharType="end"/>
      </w:r>
      <w:r>
        <w:rPr>
          <w:rFonts w:hint="eastAsia"/>
          <w:color w:val="000000" w:themeColor="text1"/>
        </w:rPr>
        <w:t xml:space="preserve"> </w:t>
      </w:r>
      <w:r w:rsidRPr="00393988">
        <w:rPr>
          <w:rFonts w:hint="eastAsia"/>
          <w:color w:val="000000" w:themeColor="text1"/>
        </w:rPr>
        <w:t>proposed ecotourism as a form of sustainable tourism, using an analysis to assess the internal and external factors affecting the ecotourism sector, and found that ecotourism enhances socio-economic well-being in the vicinity of some tourist destinations.</w:t>
      </w:r>
      <w:r w:rsidR="008519D3" w:rsidRPr="00393988">
        <w:rPr>
          <w:rFonts w:hint="eastAsia"/>
          <w:color w:val="000000" w:themeColor="text1"/>
        </w:rPr>
        <w:t>。</w:t>
      </w:r>
    </w:p>
    <w:p w14:paraId="49F21448" w14:textId="6C27F42D" w:rsidR="00371D7E" w:rsidRDefault="00F017D8" w:rsidP="00F017D8">
      <w:pPr>
        <w:pStyle w:val="2"/>
        <w:spacing w:after="163"/>
      </w:pPr>
      <w:bookmarkStart w:id="14" w:name="_Toc58505773"/>
      <w:bookmarkStart w:id="15" w:name="_Toc188904470"/>
      <w:r>
        <w:rPr>
          <w:rFonts w:hint="eastAsia"/>
        </w:rPr>
        <w:lastRenderedPageBreak/>
        <w:t>O</w:t>
      </w:r>
      <w:r>
        <w:t xml:space="preserve">ur </w:t>
      </w:r>
      <w:r w:rsidR="00FD31EB">
        <w:t>W</w:t>
      </w:r>
      <w:r>
        <w:t>ork</w:t>
      </w:r>
      <w:bookmarkEnd w:id="14"/>
      <w:bookmarkEnd w:id="15"/>
    </w:p>
    <w:p w14:paraId="2655E9C6" w14:textId="2BB8400D" w:rsidR="00997848" w:rsidRPr="0063704C" w:rsidRDefault="00052EDC" w:rsidP="0063704C">
      <w:pPr>
        <w:pStyle w:val="a0"/>
        <w:numPr>
          <w:ilvl w:val="0"/>
          <w:numId w:val="0"/>
        </w:numPr>
        <w:spacing w:after="163"/>
        <w:jc w:val="both"/>
        <w:rPr>
          <w:rFonts w:eastAsiaTheme="minorEastAsia" w:hint="eastAsia"/>
        </w:rPr>
      </w:pPr>
      <w:r>
        <w:rPr>
          <w:noProof/>
        </w:rPr>
        <w:drawing>
          <wp:inline distT="0" distB="0" distL="0" distR="0" wp14:anchorId="749DED06" wp14:editId="0C1B6F98">
            <wp:extent cx="5731510" cy="7261860"/>
            <wp:effectExtent l="0" t="0" r="2540" b="0"/>
            <wp:docPr id="166643221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2215" name="图片 1666432215"/>
                    <pic:cNvPicPr/>
                  </pic:nvPicPr>
                  <pic:blipFill>
                    <a:blip r:embed="rId19">
                      <a:extLst>
                        <a:ext uri="{28A0092B-C50C-407E-A947-70E740481C1C}">
                          <a14:useLocalDpi xmlns:a14="http://schemas.microsoft.com/office/drawing/2010/main" val="0"/>
                        </a:ext>
                      </a:extLst>
                    </a:blip>
                    <a:stretch>
                      <a:fillRect/>
                    </a:stretch>
                  </pic:blipFill>
                  <pic:spPr>
                    <a:xfrm>
                      <a:off x="0" y="0"/>
                      <a:ext cx="5731510" cy="7261860"/>
                    </a:xfrm>
                    <a:prstGeom prst="rect">
                      <a:avLst/>
                    </a:prstGeom>
                  </pic:spPr>
                </pic:pic>
              </a:graphicData>
            </a:graphic>
          </wp:inline>
        </w:drawing>
      </w:r>
    </w:p>
    <w:p w14:paraId="3D7C2D14" w14:textId="79C14726" w:rsidR="00FD3CFA" w:rsidRDefault="000F3BD7" w:rsidP="000F3BD7">
      <w:pPr>
        <w:pStyle w:val="1"/>
      </w:pPr>
      <w:bookmarkStart w:id="16" w:name="_Toc58505774"/>
      <w:bookmarkStart w:id="17" w:name="_Toc188904471"/>
      <w:r w:rsidRPr="000F3BD7">
        <w:t>Assumptions and Justifications</w:t>
      </w:r>
      <w:bookmarkEnd w:id="16"/>
      <w:bookmarkEnd w:id="17"/>
    </w:p>
    <w:p w14:paraId="26A7BE80" w14:textId="7BE8DC8C" w:rsidR="006B37D6" w:rsidRDefault="006B37D6" w:rsidP="0063704C">
      <w:pPr>
        <w:pStyle w:val="aa"/>
        <w:numPr>
          <w:ilvl w:val="0"/>
          <w:numId w:val="22"/>
        </w:numPr>
        <w:ind w:firstLineChars="0"/>
      </w:pPr>
      <w:r>
        <w:rPr>
          <w:rFonts w:hint="eastAsia"/>
        </w:rPr>
        <w:t>Assumption</w:t>
      </w:r>
      <w:r w:rsidR="0063704C">
        <w:rPr>
          <w:rFonts w:hint="eastAsia"/>
        </w:rPr>
        <w:t>: In the tourist quantity model, we give the quantity coefficients</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oMath>
      <w:r w:rsidR="0063704C">
        <w:rPr>
          <w:rFonts w:hint="eastAsia"/>
        </w:rPr>
        <w:t>Takes a constant value of 0.05.</w:t>
      </w:r>
    </w:p>
    <w:p w14:paraId="7E6AD62D" w14:textId="56ACB1D6" w:rsidR="006B37D6" w:rsidRDefault="006B37D6" w:rsidP="0063704C">
      <w:pPr>
        <w:pStyle w:val="aa"/>
        <w:numPr>
          <w:ilvl w:val="0"/>
          <w:numId w:val="24"/>
        </w:numPr>
        <w:ind w:firstLineChars="0"/>
      </w:pPr>
      <w:r>
        <w:rPr>
          <w:rFonts w:hint="eastAsia"/>
        </w:rPr>
        <w:lastRenderedPageBreak/>
        <w:t>Justification</w:t>
      </w:r>
      <w:r w:rsidR="0063704C">
        <w:rPr>
          <w:rFonts w:hint="eastAsia"/>
        </w:rPr>
        <w:t>: The determination of this coefficient requires a large number of publicity inputs, seasonal data, word-of-mouth evaluation and the number of tourists and other data, which is difficult to determine, and the value is taken in the range of 0.01 to 0.1, which can avoid too small a value, resulting in the growth of the number of tourists basically has no relationship with these factors, and can also avoid too large a value, resulting in the number of tourists growing too fast. Both are inconsistent with the actual law.</w:t>
      </w:r>
    </w:p>
    <w:p w14:paraId="27770C5D" w14:textId="3AF4462E" w:rsidR="001E3531" w:rsidRDefault="001E3531" w:rsidP="0063704C">
      <w:pPr>
        <w:pStyle w:val="aa"/>
        <w:numPr>
          <w:ilvl w:val="0"/>
          <w:numId w:val="22"/>
        </w:numPr>
        <w:ind w:firstLineChars="0"/>
      </w:pPr>
      <w:r>
        <w:rPr>
          <w:rFonts w:hint="eastAsia"/>
        </w:rPr>
        <w:t>Assumption</w:t>
      </w:r>
      <w:r w:rsidR="0063704C">
        <w:rPr>
          <w:rFonts w:hint="eastAsia"/>
        </w:rPr>
        <w:t>: On the basis of the available data, we assume that the maximum capacity of tourists is different in the low and high seasons, which are 80,000 and 1.74 million respectively.</w:t>
      </w:r>
    </w:p>
    <w:p w14:paraId="79E3C537" w14:textId="173F9F28" w:rsidR="001E3531" w:rsidRDefault="001E3531" w:rsidP="0063704C">
      <w:pPr>
        <w:pStyle w:val="aa"/>
        <w:numPr>
          <w:ilvl w:val="0"/>
          <w:numId w:val="24"/>
        </w:numPr>
        <w:ind w:firstLineChars="0"/>
      </w:pPr>
      <w:r>
        <w:rPr>
          <w:rFonts w:hint="eastAsia"/>
        </w:rPr>
        <w:t>Justification</w:t>
      </w:r>
      <w:r w:rsidR="0063704C">
        <w:rPr>
          <w:rFonts w:hint="eastAsia"/>
        </w:rPr>
        <w:t xml:space="preserve">: </w:t>
      </w:r>
      <w:r w:rsidR="0063704C" w:rsidRPr="0063704C">
        <w:t>The carrying capacity of infrastructure in the off-season and peak season, such as accommodation, transportation, and catering, will be very different. And the threshold is based on the maximum number of passengers in the off-season and peak season from 2018 to 2023, and taking 20% ​​more is relatively reasonable.</w:t>
      </w:r>
    </w:p>
    <w:p w14:paraId="5324B65C" w14:textId="7F2BF83B" w:rsidR="001E3531" w:rsidRDefault="006D2AE9" w:rsidP="0063704C">
      <w:pPr>
        <w:pStyle w:val="aa"/>
        <w:numPr>
          <w:ilvl w:val="0"/>
          <w:numId w:val="22"/>
        </w:numPr>
        <w:ind w:firstLineChars="0"/>
      </w:pPr>
      <w:r>
        <w:rPr>
          <w:rFonts w:hint="eastAsia"/>
        </w:rPr>
        <w:t>Assumption</w:t>
      </w:r>
      <w:r w:rsidR="0063704C">
        <w:rPr>
          <w:rFonts w:hint="eastAsia"/>
        </w:rPr>
        <w:t>: Impact factor of word-of-mouth evaluation in low and high seasons</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t </m:t>
            </m:r>
          </m:sub>
        </m:sSub>
      </m:oMath>
      <w:r w:rsidR="0063704C">
        <w:rPr>
          <w:rFonts w:hint="eastAsia"/>
        </w:rPr>
        <w:t>and per capita consumption</w:t>
      </w:r>
      <m:oMath>
        <m:sSub>
          <m:sSubPr>
            <m:ctrlPr>
              <w:rPr>
                <w:rFonts w:ascii="Cambria Math" w:hAnsi="Cambria Math"/>
                <w:i/>
              </w:rPr>
            </m:ctrlPr>
          </m:sSubPr>
          <m:e>
            <m:r>
              <w:rPr>
                <w:rFonts w:ascii="Cambria Math" w:hAnsi="Cambria Math"/>
              </w:rPr>
              <m:t xml:space="preserve"> A</m:t>
            </m:r>
          </m:e>
          <m:sub>
            <m:r>
              <w:rPr>
                <w:rFonts w:ascii="Cambria Math" w:hAnsi="Cambria Math"/>
              </w:rPr>
              <m:t>p,t</m:t>
            </m:r>
          </m:sub>
        </m:sSub>
        <m:r>
          <w:rPr>
            <w:rFonts w:ascii="Cambria Math" w:hAnsi="Cambria Math"/>
          </w:rPr>
          <m:t xml:space="preserve"> </m:t>
        </m:r>
      </m:oMath>
      <w:r w:rsidR="0063704C">
        <w:rPr>
          <w:rFonts w:hint="eastAsia"/>
        </w:rPr>
        <w:t>are equal and the average tourists' travel time is about one week.</w:t>
      </w:r>
    </w:p>
    <w:p w14:paraId="6E259114" w14:textId="6F930FC9" w:rsidR="006D2AE9" w:rsidRDefault="006D2AE9" w:rsidP="0063704C">
      <w:pPr>
        <w:pStyle w:val="aa"/>
        <w:numPr>
          <w:ilvl w:val="0"/>
          <w:numId w:val="24"/>
        </w:numPr>
        <w:ind w:firstLineChars="0"/>
      </w:pPr>
      <w:r>
        <w:rPr>
          <w:rFonts w:hint="eastAsia"/>
        </w:rPr>
        <w:t>Justification</w:t>
      </w:r>
      <w:r>
        <w:rPr>
          <w:rFonts w:hint="eastAsia"/>
        </w:rPr>
        <w:t>：</w:t>
      </w:r>
      <w:r w:rsidR="0063704C">
        <w:rPr>
          <w:rFonts w:hint="eastAsia"/>
        </w:rPr>
        <w:t>Tourists' evaluation of the cultural essence of scenic spots generally does not vary greatly depending on the season, and at the same time, most of the tourists' consumption in the process of tourism is used for the most basic aspects such as lodging, transportation, food and scenic spot tickets, and generally does not generate large additional consumption because of the different seasons.</w:t>
      </w:r>
    </w:p>
    <w:p w14:paraId="46876473" w14:textId="74B0011E" w:rsidR="00381F40" w:rsidRDefault="00381F40" w:rsidP="0063704C">
      <w:pPr>
        <w:pStyle w:val="aa"/>
        <w:numPr>
          <w:ilvl w:val="0"/>
          <w:numId w:val="22"/>
        </w:numPr>
        <w:ind w:firstLineChars="0"/>
      </w:pPr>
      <w:r>
        <w:rPr>
          <w:rFonts w:hint="eastAsia"/>
        </w:rPr>
        <w:t>Assumption</w:t>
      </w:r>
      <w:r w:rsidR="0063704C">
        <w:rPr>
          <w:rFonts w:hint="eastAsia"/>
        </w:rPr>
        <w:t>: Local policies were relatively stable during the study period, with no major policy adjustments, no global public health events, and no economic crisis impacts.</w:t>
      </w:r>
    </w:p>
    <w:p w14:paraId="43FC6C58" w14:textId="03F1DAA8" w:rsidR="004A026C" w:rsidRPr="008E53FE" w:rsidRDefault="00381F40" w:rsidP="0063704C">
      <w:pPr>
        <w:pStyle w:val="aa"/>
        <w:numPr>
          <w:ilvl w:val="0"/>
          <w:numId w:val="24"/>
        </w:numPr>
        <w:ind w:firstLineChars="0"/>
      </w:pPr>
      <w:r>
        <w:rPr>
          <w:rFonts w:hint="eastAsia"/>
        </w:rPr>
        <w:t>Justification</w:t>
      </w:r>
      <w:bookmarkStart w:id="18" w:name="_Toc58505775"/>
      <w:r w:rsidR="0063704C">
        <w:rPr>
          <w:rFonts w:hint="eastAsia"/>
        </w:rPr>
        <w:t>: The occurrence and impact of emergencies are difficult to predict and evaluate artificially, so their occurrence is ignored in this paper.</w:t>
      </w:r>
    </w:p>
    <w:p w14:paraId="12CB3C11" w14:textId="7C7E6725" w:rsidR="000F3BD7" w:rsidRDefault="00FA1A84" w:rsidP="0092085B">
      <w:pPr>
        <w:pStyle w:val="1"/>
      </w:pPr>
      <w:bookmarkStart w:id="19" w:name="_Toc188904472"/>
      <w:r w:rsidRPr="00FA1A84">
        <w:t>Notations</w:t>
      </w:r>
      <w:bookmarkEnd w:id="18"/>
      <w:bookmarkEnd w:id="19"/>
    </w:p>
    <w:p w14:paraId="7562ACAA" w14:textId="1213787B" w:rsidR="00FA1A84" w:rsidRPr="000F3BD7" w:rsidRDefault="00FA1A84" w:rsidP="005E7455">
      <w:pPr>
        <w:pStyle w:val="a"/>
        <w:spacing w:before="163"/>
      </w:pPr>
      <w:r w:rsidRPr="00FA1A84">
        <w:t xml:space="preserve">Notations used in this </w:t>
      </w:r>
      <w:r>
        <w:t>paper</w:t>
      </w:r>
    </w:p>
    <w:tbl>
      <w:tblPr>
        <w:tblStyle w:val="af1"/>
        <w:tblW w:w="0" w:type="auto"/>
        <w:tblLook w:val="04A0" w:firstRow="1" w:lastRow="0" w:firstColumn="1" w:lastColumn="0" w:noHBand="0" w:noVBand="1"/>
      </w:tblPr>
      <w:tblGrid>
        <w:gridCol w:w="750"/>
        <w:gridCol w:w="6624"/>
        <w:gridCol w:w="925"/>
      </w:tblGrid>
      <w:tr w:rsidR="00917BFD" w14:paraId="7D707817" w14:textId="77777777" w:rsidTr="008C3420">
        <w:trPr>
          <w:cnfStyle w:val="100000000000" w:firstRow="1" w:lastRow="0" w:firstColumn="0" w:lastColumn="0" w:oddVBand="0" w:evenVBand="0" w:oddHBand="0" w:evenHBand="0" w:firstRowFirstColumn="0" w:firstRowLastColumn="0" w:lastRowFirstColumn="0" w:lastRowLastColumn="0"/>
        </w:trPr>
        <w:tc>
          <w:tcPr>
            <w:tcW w:w="750" w:type="dxa"/>
            <w:tcBorders>
              <w:bottom w:val="nil"/>
            </w:tcBorders>
          </w:tcPr>
          <w:p w14:paraId="1C3935EE" w14:textId="0E2A7011" w:rsidR="00917BFD" w:rsidRPr="00504110" w:rsidRDefault="007A5F7F" w:rsidP="00917BFD">
            <w:pPr>
              <w:ind w:firstLineChars="0" w:firstLine="0"/>
              <w:jc w:val="center"/>
              <w:rPr>
                <w:b/>
                <w:bCs/>
              </w:rPr>
            </w:pPr>
            <w:r w:rsidRPr="007A5F7F">
              <w:rPr>
                <w:b/>
                <w:bCs/>
              </w:rPr>
              <w:t>Symbol</w:t>
            </w:r>
          </w:p>
        </w:tc>
        <w:tc>
          <w:tcPr>
            <w:tcW w:w="6624" w:type="dxa"/>
            <w:tcBorders>
              <w:bottom w:val="nil"/>
            </w:tcBorders>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Borders>
              <w:bottom w:val="nil"/>
            </w:tcBorders>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8C3420">
        <w:tc>
          <w:tcPr>
            <w:tcW w:w="750" w:type="dxa"/>
            <w:tcBorders>
              <w:top w:val="nil"/>
              <w:left w:val="nil"/>
              <w:bottom w:val="nil"/>
              <w:right w:val="nil"/>
            </w:tcBorders>
          </w:tcPr>
          <w:p w14:paraId="5EBBF2BB" w14:textId="06621171" w:rsidR="00917BFD" w:rsidRDefault="00000000" w:rsidP="00917BFD">
            <w:pPr>
              <w:adjustRightInd w:val="0"/>
              <w:snapToGrid w:val="0"/>
              <w:ind w:firstLineChars="0"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6624" w:type="dxa"/>
            <w:tcBorders>
              <w:top w:val="nil"/>
              <w:left w:val="nil"/>
              <w:bottom w:val="nil"/>
              <w:right w:val="nil"/>
            </w:tcBorders>
          </w:tcPr>
          <w:p w14:paraId="6B5BCAD2" w14:textId="242199B3" w:rsidR="00917BFD" w:rsidRDefault="0063704C" w:rsidP="00917BFD">
            <w:pPr>
              <w:adjustRightInd w:val="0"/>
              <w:snapToGrid w:val="0"/>
              <w:ind w:firstLineChars="0" w:firstLine="0"/>
              <w:jc w:val="center"/>
            </w:pPr>
            <w:r>
              <w:rPr>
                <w:rFonts w:hint="eastAsia"/>
              </w:rPr>
              <w:t>Number of visitors to Juneau at stage t</w:t>
            </w:r>
          </w:p>
        </w:tc>
        <w:tc>
          <w:tcPr>
            <w:tcW w:w="925" w:type="dxa"/>
            <w:tcBorders>
              <w:top w:val="nil"/>
              <w:left w:val="nil"/>
              <w:bottom w:val="nil"/>
              <w:right w:val="nil"/>
            </w:tcBorders>
          </w:tcPr>
          <w:p w14:paraId="3B80C0CB" w14:textId="41F5A610" w:rsidR="00917BFD" w:rsidRDefault="0063704C" w:rsidP="00917BFD">
            <w:pPr>
              <w:adjustRightInd w:val="0"/>
              <w:snapToGrid w:val="0"/>
              <w:ind w:firstLineChars="0" w:firstLine="0"/>
              <w:jc w:val="center"/>
              <w:rPr>
                <w:rFonts w:hint="eastAsia"/>
              </w:rPr>
            </w:pPr>
            <w:r>
              <w:rPr>
                <w:rFonts w:hint="eastAsia"/>
              </w:rPr>
              <w:t>Person</w:t>
            </w:r>
          </w:p>
        </w:tc>
      </w:tr>
      <w:tr w:rsidR="00917BFD" w14:paraId="12BB1EBF" w14:textId="77777777" w:rsidTr="008C3420">
        <w:tc>
          <w:tcPr>
            <w:tcW w:w="750" w:type="dxa"/>
            <w:tcBorders>
              <w:top w:val="nil"/>
              <w:left w:val="nil"/>
              <w:bottom w:val="nil"/>
              <w:right w:val="nil"/>
            </w:tcBorders>
          </w:tcPr>
          <w:p w14:paraId="68F93F4E" w14:textId="6092CAA0" w:rsidR="00917BFD" w:rsidRDefault="00000000" w:rsidP="00917BFD">
            <w:pPr>
              <w:adjustRightInd w:val="0"/>
              <w:snapToGrid w:val="0"/>
              <w:ind w:firstLineChars="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oMath>
            </m:oMathPara>
          </w:p>
        </w:tc>
        <w:tc>
          <w:tcPr>
            <w:tcW w:w="6624" w:type="dxa"/>
            <w:tcBorders>
              <w:top w:val="nil"/>
              <w:left w:val="nil"/>
              <w:bottom w:val="nil"/>
              <w:right w:val="nil"/>
            </w:tcBorders>
          </w:tcPr>
          <w:p w14:paraId="3CFE7A83" w14:textId="5E9DBEE8" w:rsidR="00917BFD" w:rsidRDefault="0063704C" w:rsidP="00917BFD">
            <w:pPr>
              <w:adjustRightInd w:val="0"/>
              <w:snapToGrid w:val="0"/>
              <w:ind w:firstLineChars="0" w:firstLine="0"/>
              <w:jc w:val="center"/>
            </w:pPr>
            <w:r>
              <w:rPr>
                <w:rFonts w:hint="eastAsia"/>
              </w:rPr>
              <w:t>Gross tourism receipts in Juneau at stage t</w:t>
            </w:r>
          </w:p>
        </w:tc>
        <w:tc>
          <w:tcPr>
            <w:tcW w:w="925" w:type="dxa"/>
            <w:tcBorders>
              <w:top w:val="nil"/>
              <w:left w:val="nil"/>
              <w:bottom w:val="nil"/>
              <w:right w:val="nil"/>
            </w:tcBorders>
          </w:tcPr>
          <w:p w14:paraId="09AED201" w14:textId="57DFD497" w:rsidR="00917BFD" w:rsidRDefault="0063704C" w:rsidP="00917BFD">
            <w:pPr>
              <w:adjustRightInd w:val="0"/>
              <w:snapToGrid w:val="0"/>
              <w:ind w:firstLineChars="0" w:firstLine="0"/>
              <w:jc w:val="center"/>
            </w:pPr>
            <w:r>
              <w:rPr>
                <w:rFonts w:hint="eastAsia"/>
              </w:rPr>
              <w:t>Dollar</w:t>
            </w:r>
          </w:p>
        </w:tc>
      </w:tr>
      <w:tr w:rsidR="00917BFD" w14:paraId="022EDD23" w14:textId="77777777" w:rsidTr="008C3420">
        <w:tc>
          <w:tcPr>
            <w:tcW w:w="750" w:type="dxa"/>
            <w:tcBorders>
              <w:top w:val="nil"/>
              <w:left w:val="nil"/>
              <w:bottom w:val="nil"/>
              <w:right w:val="nil"/>
            </w:tcBorders>
          </w:tcPr>
          <w:p w14:paraId="2F974993" w14:textId="77D6C071" w:rsidR="00917BFD" w:rsidRDefault="00000000" w:rsidP="00917BFD">
            <w:pPr>
              <w:adjustRightInd w:val="0"/>
              <w:snapToGrid w:val="0"/>
              <w:ind w:firstLineChars="0"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6624" w:type="dxa"/>
            <w:tcBorders>
              <w:top w:val="nil"/>
              <w:left w:val="nil"/>
              <w:bottom w:val="nil"/>
              <w:right w:val="nil"/>
            </w:tcBorders>
          </w:tcPr>
          <w:p w14:paraId="59EE4B1E" w14:textId="665B029A" w:rsidR="00917BFD" w:rsidRDefault="0063704C" w:rsidP="00917BFD">
            <w:pPr>
              <w:adjustRightInd w:val="0"/>
              <w:snapToGrid w:val="0"/>
              <w:ind w:firstLineChars="0" w:firstLine="0"/>
              <w:jc w:val="center"/>
            </w:pPr>
            <w:r>
              <w:rPr>
                <w:rFonts w:hint="eastAsia"/>
              </w:rPr>
              <w:t>Total cost of environmental governance in Juneau at stage t</w:t>
            </w:r>
          </w:p>
        </w:tc>
        <w:tc>
          <w:tcPr>
            <w:tcW w:w="925" w:type="dxa"/>
            <w:tcBorders>
              <w:top w:val="nil"/>
              <w:left w:val="nil"/>
              <w:bottom w:val="nil"/>
              <w:right w:val="nil"/>
            </w:tcBorders>
          </w:tcPr>
          <w:p w14:paraId="25C49903" w14:textId="60386070" w:rsidR="00917BFD" w:rsidRDefault="0063704C" w:rsidP="00917BFD">
            <w:pPr>
              <w:adjustRightInd w:val="0"/>
              <w:snapToGrid w:val="0"/>
              <w:ind w:firstLineChars="0" w:firstLine="0"/>
              <w:jc w:val="center"/>
            </w:pPr>
            <w:r>
              <w:rPr>
                <w:rFonts w:hint="eastAsia"/>
              </w:rPr>
              <w:t>Dollar</w:t>
            </w:r>
          </w:p>
        </w:tc>
      </w:tr>
      <w:tr w:rsidR="00917BFD" w14:paraId="257E24B0" w14:textId="77777777" w:rsidTr="008C3420">
        <w:tc>
          <w:tcPr>
            <w:tcW w:w="750" w:type="dxa"/>
            <w:tcBorders>
              <w:top w:val="nil"/>
              <w:left w:val="nil"/>
              <w:bottom w:val="nil"/>
              <w:right w:val="nil"/>
            </w:tcBorders>
          </w:tcPr>
          <w:p w14:paraId="5AE64169" w14:textId="75C1A493" w:rsidR="00917BFD" w:rsidRDefault="00000000" w:rsidP="00917BFD">
            <w:pPr>
              <w:adjustRightInd w:val="0"/>
              <w:snapToGrid w:val="0"/>
              <w:ind w:firstLineChars="0"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oMath>
            </m:oMathPara>
          </w:p>
        </w:tc>
        <w:tc>
          <w:tcPr>
            <w:tcW w:w="6624" w:type="dxa"/>
            <w:tcBorders>
              <w:top w:val="nil"/>
              <w:left w:val="nil"/>
              <w:bottom w:val="nil"/>
              <w:right w:val="nil"/>
            </w:tcBorders>
          </w:tcPr>
          <w:p w14:paraId="4E682DBE" w14:textId="1CB08CE0" w:rsidR="00917BFD" w:rsidRDefault="0063704C" w:rsidP="00917BFD">
            <w:pPr>
              <w:adjustRightInd w:val="0"/>
              <w:snapToGrid w:val="0"/>
              <w:ind w:firstLineChars="0" w:firstLine="0"/>
              <w:jc w:val="center"/>
            </w:pPr>
            <w:r>
              <w:rPr>
                <w:rFonts w:hint="eastAsia"/>
              </w:rPr>
              <w:t>Total cost of infrastructure development in Juneau at stage t</w:t>
            </w:r>
          </w:p>
        </w:tc>
        <w:tc>
          <w:tcPr>
            <w:tcW w:w="925" w:type="dxa"/>
            <w:tcBorders>
              <w:top w:val="nil"/>
              <w:left w:val="nil"/>
              <w:bottom w:val="nil"/>
              <w:right w:val="nil"/>
            </w:tcBorders>
          </w:tcPr>
          <w:p w14:paraId="0DAF9F47" w14:textId="0AEDE2F3" w:rsidR="00917BFD" w:rsidRDefault="0063704C" w:rsidP="00917BFD">
            <w:pPr>
              <w:adjustRightInd w:val="0"/>
              <w:snapToGrid w:val="0"/>
              <w:ind w:firstLineChars="0" w:firstLine="0"/>
              <w:jc w:val="center"/>
            </w:pPr>
            <w:r>
              <w:rPr>
                <w:rFonts w:hint="eastAsia"/>
              </w:rPr>
              <w:t>Dollar</w:t>
            </w:r>
          </w:p>
        </w:tc>
      </w:tr>
      <w:tr w:rsidR="00917BFD" w14:paraId="754E7451" w14:textId="77777777" w:rsidTr="008C3420">
        <w:tc>
          <w:tcPr>
            <w:tcW w:w="750" w:type="dxa"/>
            <w:tcBorders>
              <w:top w:val="nil"/>
              <w:left w:val="nil"/>
              <w:bottom w:val="nil"/>
              <w:right w:val="nil"/>
            </w:tcBorders>
          </w:tcPr>
          <w:p w14:paraId="735228C2" w14:textId="3DCDE774" w:rsidR="00917BFD" w:rsidRDefault="00000000" w:rsidP="00917BFD">
            <w:pPr>
              <w:adjustRightInd w:val="0"/>
              <w:snapToGrid w:val="0"/>
              <w:ind w:firstLineChars="0" w:firstLine="0"/>
              <w:jc w:val="center"/>
            </w:pPr>
            <m:oMathPara>
              <m:oMath>
                <m:sSub>
                  <m:sSubPr>
                    <m:ctrlPr>
                      <w:rPr>
                        <w:rFonts w:ascii="Cambria Math" w:eastAsia="黑体" w:hAnsi="Cambria Math" w:cs="Times New Roman"/>
                        <w:i/>
                      </w:rPr>
                    </m:ctrlPr>
                  </m:sSubPr>
                  <m:e>
                    <m:r>
                      <w:rPr>
                        <w:rFonts w:ascii="Cambria Math" w:eastAsia="黑体" w:hAnsi="Cambria Math" w:cs="Times New Roman"/>
                      </w:rPr>
                      <m:t>C</m:t>
                    </m:r>
                  </m:e>
                  <m:sub>
                    <m:r>
                      <w:rPr>
                        <w:rFonts w:ascii="Cambria Math" w:eastAsia="黑体" w:hAnsi="Cambria Math" w:cs="Times New Roman"/>
                      </w:rPr>
                      <m:t>max</m:t>
                    </m:r>
                  </m:sub>
                </m:sSub>
              </m:oMath>
            </m:oMathPara>
          </w:p>
        </w:tc>
        <w:tc>
          <w:tcPr>
            <w:tcW w:w="6624" w:type="dxa"/>
            <w:tcBorders>
              <w:top w:val="nil"/>
              <w:left w:val="nil"/>
              <w:bottom w:val="nil"/>
              <w:right w:val="nil"/>
            </w:tcBorders>
          </w:tcPr>
          <w:p w14:paraId="31F29CDA" w14:textId="5FE6C9EB" w:rsidR="00917BFD" w:rsidRDefault="0063704C" w:rsidP="00917BFD">
            <w:pPr>
              <w:adjustRightInd w:val="0"/>
              <w:snapToGrid w:val="0"/>
              <w:ind w:firstLineChars="0" w:firstLine="0"/>
              <w:jc w:val="center"/>
            </w:pPr>
            <w:r>
              <w:rPr>
                <w:rFonts w:hint="eastAsia"/>
              </w:rPr>
              <w:t>Maximum Passenger Capacity for the City of Juneau</w:t>
            </w:r>
          </w:p>
        </w:tc>
        <w:tc>
          <w:tcPr>
            <w:tcW w:w="925" w:type="dxa"/>
            <w:tcBorders>
              <w:top w:val="nil"/>
              <w:left w:val="nil"/>
              <w:bottom w:val="nil"/>
              <w:right w:val="nil"/>
            </w:tcBorders>
          </w:tcPr>
          <w:p w14:paraId="43783322" w14:textId="7EA9AD8D" w:rsidR="00917BFD" w:rsidRDefault="0063704C" w:rsidP="00917BFD">
            <w:pPr>
              <w:adjustRightInd w:val="0"/>
              <w:snapToGrid w:val="0"/>
              <w:ind w:firstLineChars="0" w:firstLine="0"/>
              <w:jc w:val="center"/>
            </w:pPr>
            <w:r>
              <w:rPr>
                <w:rFonts w:hint="eastAsia"/>
              </w:rPr>
              <w:t>Person</w:t>
            </w:r>
          </w:p>
        </w:tc>
      </w:tr>
      <w:tr w:rsidR="00917BFD" w14:paraId="0E37B19C" w14:textId="77777777" w:rsidTr="008C3420">
        <w:tc>
          <w:tcPr>
            <w:tcW w:w="750" w:type="dxa"/>
            <w:tcBorders>
              <w:top w:val="nil"/>
              <w:left w:val="nil"/>
              <w:bottom w:val="nil"/>
              <w:right w:val="nil"/>
            </w:tcBorders>
          </w:tcPr>
          <w:p w14:paraId="5DD146E1" w14:textId="5B07DACB" w:rsidR="00917BFD" w:rsidRDefault="00000000" w:rsidP="00917BFD">
            <w:pPr>
              <w:adjustRightInd w:val="0"/>
              <w:snapToGrid w:val="0"/>
              <w:ind w:firstLineChars="0"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n,t</m:t>
                    </m:r>
                  </m:sub>
                </m:sSub>
              </m:oMath>
            </m:oMathPara>
          </w:p>
        </w:tc>
        <w:tc>
          <w:tcPr>
            <w:tcW w:w="6624" w:type="dxa"/>
            <w:tcBorders>
              <w:top w:val="nil"/>
              <w:left w:val="nil"/>
              <w:bottom w:val="nil"/>
              <w:right w:val="nil"/>
            </w:tcBorders>
          </w:tcPr>
          <w:p w14:paraId="4098FE87" w14:textId="736926D7" w:rsidR="00917BFD" w:rsidRDefault="0063704C" w:rsidP="00917BFD">
            <w:pPr>
              <w:adjustRightInd w:val="0"/>
              <w:snapToGrid w:val="0"/>
              <w:ind w:firstLineChars="0" w:firstLine="0"/>
              <w:jc w:val="center"/>
            </w:pPr>
            <w:r>
              <w:rPr>
                <w:rFonts w:hint="eastAsia"/>
              </w:rPr>
              <w:t>City of Juneau tourism inputs at phase t</w:t>
            </w:r>
          </w:p>
        </w:tc>
        <w:tc>
          <w:tcPr>
            <w:tcW w:w="925" w:type="dxa"/>
            <w:tcBorders>
              <w:top w:val="nil"/>
              <w:left w:val="nil"/>
              <w:bottom w:val="nil"/>
              <w:right w:val="nil"/>
            </w:tcBorders>
          </w:tcPr>
          <w:p w14:paraId="4869643F" w14:textId="22B9E2B3" w:rsidR="00917BFD" w:rsidRPr="008E53FE" w:rsidRDefault="0063704C" w:rsidP="00917BFD">
            <w:pPr>
              <w:adjustRightInd w:val="0"/>
              <w:snapToGrid w:val="0"/>
              <w:ind w:firstLineChars="0" w:firstLine="0"/>
              <w:jc w:val="center"/>
            </w:pPr>
            <w:r>
              <w:rPr>
                <w:rFonts w:hint="eastAsia"/>
              </w:rPr>
              <w:t>Dollar</w:t>
            </w:r>
          </w:p>
        </w:tc>
      </w:tr>
      <w:tr w:rsidR="00917BFD" w14:paraId="472DBB89" w14:textId="77777777" w:rsidTr="008C3420">
        <w:tc>
          <w:tcPr>
            <w:tcW w:w="750" w:type="dxa"/>
            <w:tcBorders>
              <w:top w:val="nil"/>
              <w:left w:val="nil"/>
              <w:bottom w:val="nil"/>
              <w:right w:val="nil"/>
            </w:tcBorders>
          </w:tcPr>
          <w:p w14:paraId="09A576A8" w14:textId="4C89E825" w:rsidR="00917BFD" w:rsidRDefault="00000000" w:rsidP="00917BFD">
            <w:pPr>
              <w:adjustRightInd w:val="0"/>
              <w:snapToGrid w:val="0"/>
              <w:ind w:firstLineChars="0"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p,t</m:t>
                    </m:r>
                  </m:sub>
                </m:sSub>
              </m:oMath>
            </m:oMathPara>
          </w:p>
        </w:tc>
        <w:tc>
          <w:tcPr>
            <w:tcW w:w="6624" w:type="dxa"/>
            <w:tcBorders>
              <w:top w:val="nil"/>
              <w:left w:val="nil"/>
              <w:bottom w:val="nil"/>
              <w:right w:val="nil"/>
            </w:tcBorders>
          </w:tcPr>
          <w:p w14:paraId="2BC5BB5D" w14:textId="73BB31F2" w:rsidR="00917BFD" w:rsidRDefault="0063704C" w:rsidP="00917BFD">
            <w:pPr>
              <w:adjustRightInd w:val="0"/>
              <w:snapToGrid w:val="0"/>
              <w:ind w:firstLineChars="0" w:firstLine="0"/>
              <w:jc w:val="center"/>
            </w:pPr>
            <w:r>
              <w:rPr>
                <w:rFonts w:hint="eastAsia"/>
              </w:rPr>
              <w:t>City of Juneau environmental inputs at phase t</w:t>
            </w:r>
          </w:p>
        </w:tc>
        <w:tc>
          <w:tcPr>
            <w:tcW w:w="925" w:type="dxa"/>
            <w:tcBorders>
              <w:top w:val="nil"/>
              <w:left w:val="nil"/>
              <w:bottom w:val="nil"/>
              <w:right w:val="nil"/>
            </w:tcBorders>
          </w:tcPr>
          <w:p w14:paraId="5BB19854" w14:textId="64F0A471" w:rsidR="00917BFD" w:rsidRPr="008E53FE" w:rsidRDefault="0063704C" w:rsidP="00917BFD">
            <w:pPr>
              <w:adjustRightInd w:val="0"/>
              <w:snapToGrid w:val="0"/>
              <w:ind w:firstLineChars="0" w:firstLine="0"/>
              <w:jc w:val="center"/>
            </w:pPr>
            <w:r>
              <w:rPr>
                <w:rFonts w:hint="eastAsia"/>
              </w:rPr>
              <w:t>Dollar</w:t>
            </w:r>
          </w:p>
        </w:tc>
      </w:tr>
      <w:tr w:rsidR="00917BFD" w14:paraId="17D5BDEE" w14:textId="77777777" w:rsidTr="008C3420">
        <w:tc>
          <w:tcPr>
            <w:tcW w:w="750" w:type="dxa"/>
            <w:tcBorders>
              <w:top w:val="nil"/>
              <w:left w:val="nil"/>
              <w:bottom w:val="nil"/>
              <w:right w:val="nil"/>
            </w:tcBorders>
          </w:tcPr>
          <w:p w14:paraId="7D0EBC73" w14:textId="1811169B" w:rsidR="008E53FE" w:rsidRDefault="00000000" w:rsidP="007953B6">
            <w:pPr>
              <w:adjustRightInd w:val="0"/>
              <w:snapToGrid w:val="0"/>
              <w:ind w:firstLineChars="0" w:firstLine="0"/>
              <w:jc w:val="center"/>
              <w:rPr>
                <w:rFonts w:hint="eastAsia"/>
              </w:rPr>
            </w:pPr>
            <m:oMathPara>
              <m:oMath>
                <m:sSub>
                  <m:sSubPr>
                    <m:ctrlPr>
                      <w:rPr>
                        <w:rFonts w:ascii="Cambria Math" w:hAnsi="Cambria Math"/>
                        <w:i/>
                      </w:rPr>
                    </m:ctrlPr>
                  </m:sSubPr>
                  <m:e>
                    <m:r>
                      <w:rPr>
                        <w:rFonts w:ascii="Cambria Math" w:hAnsi="Cambria Math"/>
                      </w:rPr>
                      <m:t>I</m:t>
                    </m:r>
                  </m:e>
                  <m:sub>
                    <m:r>
                      <w:rPr>
                        <w:rFonts w:ascii="Cambria Math" w:hAnsi="Cambria Math"/>
                      </w:rPr>
                      <m:t>c,t</m:t>
                    </m:r>
                  </m:sub>
                </m:sSub>
              </m:oMath>
            </m:oMathPara>
          </w:p>
        </w:tc>
        <w:tc>
          <w:tcPr>
            <w:tcW w:w="6624" w:type="dxa"/>
            <w:tcBorders>
              <w:top w:val="nil"/>
              <w:left w:val="nil"/>
              <w:bottom w:val="nil"/>
              <w:right w:val="nil"/>
            </w:tcBorders>
          </w:tcPr>
          <w:p w14:paraId="39608D4D" w14:textId="28FF4D4D" w:rsidR="008E53FE" w:rsidRDefault="0063704C" w:rsidP="007953B6">
            <w:pPr>
              <w:adjustRightInd w:val="0"/>
              <w:snapToGrid w:val="0"/>
              <w:ind w:firstLineChars="0" w:firstLine="0"/>
              <w:jc w:val="center"/>
              <w:rPr>
                <w:rFonts w:hint="eastAsia"/>
              </w:rPr>
            </w:pPr>
            <w:r>
              <w:rPr>
                <w:rFonts w:hint="eastAsia"/>
              </w:rPr>
              <w:t>City of Juneau infrastructure inputs at phase t</w:t>
            </w:r>
          </w:p>
        </w:tc>
        <w:tc>
          <w:tcPr>
            <w:tcW w:w="925" w:type="dxa"/>
            <w:tcBorders>
              <w:top w:val="nil"/>
              <w:left w:val="nil"/>
              <w:bottom w:val="nil"/>
              <w:right w:val="nil"/>
            </w:tcBorders>
          </w:tcPr>
          <w:p w14:paraId="481990D3" w14:textId="16F54101" w:rsidR="008E53FE" w:rsidRDefault="0063704C" w:rsidP="007953B6">
            <w:pPr>
              <w:adjustRightInd w:val="0"/>
              <w:snapToGrid w:val="0"/>
              <w:ind w:firstLineChars="0" w:firstLine="0"/>
              <w:jc w:val="center"/>
              <w:rPr>
                <w:rFonts w:hint="eastAsia"/>
              </w:rPr>
            </w:pPr>
            <w:r>
              <w:rPr>
                <w:rFonts w:hint="eastAsia"/>
              </w:rPr>
              <w:t>Dollar</w:t>
            </w:r>
          </w:p>
        </w:tc>
      </w:tr>
      <w:tr w:rsidR="007953B6" w14:paraId="1CF995D2" w14:textId="77777777" w:rsidTr="008C3420">
        <w:tc>
          <w:tcPr>
            <w:tcW w:w="750" w:type="dxa"/>
            <w:tcBorders>
              <w:top w:val="nil"/>
              <w:left w:val="nil"/>
              <w:bottom w:val="nil"/>
              <w:right w:val="nil"/>
            </w:tcBorders>
          </w:tcPr>
          <w:p w14:paraId="31FD1977" w14:textId="79AACC22" w:rsidR="007953B6" w:rsidRPr="007953B6" w:rsidRDefault="007953B6" w:rsidP="007953B6">
            <w:pPr>
              <w:adjustRightInd w:val="0"/>
              <w:snapToGrid w:val="0"/>
              <w:ind w:firstLineChars="0" w:firstLine="0"/>
              <w:jc w:val="center"/>
              <w:rPr>
                <w:rFonts w:hint="eastAsia"/>
              </w:rPr>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oMath>
            </m:oMathPara>
          </w:p>
        </w:tc>
        <w:tc>
          <w:tcPr>
            <w:tcW w:w="6624" w:type="dxa"/>
            <w:tcBorders>
              <w:top w:val="nil"/>
              <w:left w:val="nil"/>
              <w:bottom w:val="nil"/>
              <w:right w:val="nil"/>
            </w:tcBorders>
          </w:tcPr>
          <w:p w14:paraId="55C6C0C6" w14:textId="7CF4B52C" w:rsidR="007953B6" w:rsidRPr="007953B6" w:rsidRDefault="0063704C" w:rsidP="007953B6">
            <w:pPr>
              <w:adjustRightInd w:val="0"/>
              <w:snapToGrid w:val="0"/>
              <w:ind w:firstLineChars="0" w:firstLine="0"/>
              <w:jc w:val="center"/>
              <w:rPr>
                <w:rFonts w:hint="eastAsia"/>
              </w:rPr>
            </w:pPr>
            <w:r>
              <w:rPr>
                <w:rFonts w:hint="eastAsia"/>
              </w:rPr>
              <w:t>Advocacy input from the City of Juneau at phase t</w:t>
            </w:r>
          </w:p>
        </w:tc>
        <w:tc>
          <w:tcPr>
            <w:tcW w:w="925" w:type="dxa"/>
            <w:tcBorders>
              <w:top w:val="nil"/>
              <w:left w:val="nil"/>
              <w:bottom w:val="nil"/>
              <w:right w:val="nil"/>
            </w:tcBorders>
          </w:tcPr>
          <w:p w14:paraId="44DE3DE7" w14:textId="2A1997FD" w:rsidR="007953B6" w:rsidRDefault="0063704C" w:rsidP="007953B6">
            <w:pPr>
              <w:adjustRightInd w:val="0"/>
              <w:snapToGrid w:val="0"/>
              <w:ind w:firstLineChars="0" w:firstLine="0"/>
              <w:jc w:val="center"/>
              <w:rPr>
                <w:rFonts w:hint="eastAsia"/>
              </w:rPr>
            </w:pPr>
            <w:r>
              <w:rPr>
                <w:rFonts w:hint="eastAsia"/>
              </w:rPr>
              <w:t>Dollar</w:t>
            </w:r>
          </w:p>
        </w:tc>
      </w:tr>
      <w:bookmarkStart w:id="20" w:name="_Hlk188783118"/>
      <w:tr w:rsidR="007953B6" w14:paraId="3D90721D" w14:textId="77777777" w:rsidTr="008C3420">
        <w:tc>
          <w:tcPr>
            <w:tcW w:w="750" w:type="dxa"/>
            <w:tcBorders>
              <w:top w:val="nil"/>
              <w:left w:val="nil"/>
              <w:bottom w:val="nil"/>
              <w:right w:val="nil"/>
            </w:tcBorders>
          </w:tcPr>
          <w:p w14:paraId="45B23511" w14:textId="70D3969B" w:rsidR="007953B6" w:rsidRPr="007953B6" w:rsidRDefault="007953B6" w:rsidP="007953B6">
            <w:pPr>
              <w:adjustRightInd w:val="0"/>
              <w:snapToGrid w:val="0"/>
              <w:ind w:firstLineChars="0" w:firstLine="0"/>
              <w:jc w:val="center"/>
              <w:rPr>
                <w:rFonts w:hint="eastAsia"/>
              </w:rPr>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bookmarkEnd w:id="20"/>
          </w:p>
        </w:tc>
        <w:tc>
          <w:tcPr>
            <w:tcW w:w="6624" w:type="dxa"/>
            <w:tcBorders>
              <w:top w:val="nil"/>
              <w:left w:val="nil"/>
              <w:bottom w:val="nil"/>
              <w:right w:val="nil"/>
            </w:tcBorders>
          </w:tcPr>
          <w:p w14:paraId="60AAAFDB" w14:textId="1ACAEDAA" w:rsidR="007953B6" w:rsidRPr="007953B6" w:rsidRDefault="0063704C" w:rsidP="007953B6">
            <w:pPr>
              <w:adjustRightInd w:val="0"/>
              <w:snapToGrid w:val="0"/>
              <w:ind w:firstLineChars="0" w:firstLine="0"/>
              <w:jc w:val="center"/>
              <w:rPr>
                <w:rFonts w:hint="eastAsia"/>
              </w:rPr>
            </w:pPr>
            <w:r>
              <w:rPr>
                <w:rFonts w:hint="eastAsia"/>
              </w:rPr>
              <w:t>Peak Season Seasonal Influence Factor for the City of Juneau at Stage t</w:t>
            </w:r>
          </w:p>
        </w:tc>
        <w:tc>
          <w:tcPr>
            <w:tcW w:w="925" w:type="dxa"/>
            <w:tcBorders>
              <w:top w:val="nil"/>
              <w:left w:val="nil"/>
              <w:bottom w:val="nil"/>
              <w:right w:val="nil"/>
            </w:tcBorders>
          </w:tcPr>
          <w:p w14:paraId="0F2946DE" w14:textId="72B84296" w:rsidR="007953B6" w:rsidRDefault="007953B6" w:rsidP="00917BFD">
            <w:pPr>
              <w:adjustRightInd w:val="0"/>
              <w:snapToGrid w:val="0"/>
              <w:ind w:firstLineChars="0" w:firstLine="0"/>
              <w:jc w:val="center"/>
              <w:rPr>
                <w:rFonts w:hint="eastAsia"/>
              </w:rPr>
            </w:pPr>
            <w:r>
              <w:rPr>
                <w:rFonts w:hint="eastAsia"/>
              </w:rPr>
              <w:t>-</w:t>
            </w:r>
          </w:p>
        </w:tc>
      </w:tr>
      <w:tr w:rsidR="007953B6" w14:paraId="6E5DB81B" w14:textId="77777777" w:rsidTr="008C3420">
        <w:tc>
          <w:tcPr>
            <w:tcW w:w="750" w:type="dxa"/>
            <w:tcBorders>
              <w:top w:val="nil"/>
              <w:left w:val="nil"/>
              <w:bottom w:val="nil"/>
              <w:right w:val="nil"/>
            </w:tcBorders>
          </w:tcPr>
          <w:p w14:paraId="23E2399D" w14:textId="60BBA296" w:rsidR="007953B6" w:rsidRPr="007953B6" w:rsidRDefault="007953B6" w:rsidP="007953B6">
            <w:pPr>
              <w:adjustRightInd w:val="0"/>
              <w:snapToGrid w:val="0"/>
              <w:ind w:firstLineChars="0" w:firstLine="0"/>
              <w:jc w:val="center"/>
              <w:rPr>
                <w:rFonts w:hint="eastAsia"/>
              </w:rPr>
            </w:pPr>
            <m:oMathPara>
              <m:oMath>
                <m:sSub>
                  <m:sSubPr>
                    <m:ctrlPr>
                      <w:rPr>
                        <w:rFonts w:ascii="Cambria Math" w:hAnsi="Cambria Math"/>
                        <w:i/>
                      </w:rPr>
                    </m:ctrlPr>
                  </m:sSubPr>
                  <m:e>
                    <m:r>
                      <w:rPr>
                        <w:rFonts w:ascii="Cambria Math" w:hAnsi="Cambria Math"/>
                      </w:rPr>
                      <m:t>S</m:t>
                    </m:r>
                  </m:e>
                  <m:sub>
                    <m:r>
                      <w:rPr>
                        <w:rFonts w:ascii="Cambria Math" w:hAnsi="Cambria Math"/>
                      </w:rPr>
                      <m:t>t2</m:t>
                    </m:r>
                  </m:sub>
                </m:sSub>
              </m:oMath>
            </m:oMathPara>
          </w:p>
        </w:tc>
        <w:tc>
          <w:tcPr>
            <w:tcW w:w="6624" w:type="dxa"/>
            <w:tcBorders>
              <w:top w:val="nil"/>
              <w:left w:val="nil"/>
              <w:bottom w:val="nil"/>
              <w:right w:val="nil"/>
            </w:tcBorders>
          </w:tcPr>
          <w:p w14:paraId="38C8F61B" w14:textId="1E12A6B8" w:rsidR="007953B6" w:rsidRPr="007953B6" w:rsidRDefault="0063704C" w:rsidP="007953B6">
            <w:pPr>
              <w:adjustRightInd w:val="0"/>
              <w:snapToGrid w:val="0"/>
              <w:ind w:firstLineChars="0" w:firstLine="0"/>
              <w:jc w:val="center"/>
              <w:rPr>
                <w:rFonts w:hint="eastAsia"/>
              </w:rPr>
            </w:pPr>
            <w:r>
              <w:rPr>
                <w:rFonts w:hint="eastAsia"/>
              </w:rPr>
              <w:t>Off-season seasonal impact factor for the City of Juneau at stage t</w:t>
            </w:r>
          </w:p>
        </w:tc>
        <w:tc>
          <w:tcPr>
            <w:tcW w:w="925" w:type="dxa"/>
            <w:tcBorders>
              <w:top w:val="nil"/>
              <w:left w:val="nil"/>
              <w:bottom w:val="nil"/>
              <w:right w:val="nil"/>
            </w:tcBorders>
          </w:tcPr>
          <w:p w14:paraId="10963AE2" w14:textId="73BC0328" w:rsidR="007953B6" w:rsidRDefault="007953B6" w:rsidP="00917BFD">
            <w:pPr>
              <w:adjustRightInd w:val="0"/>
              <w:snapToGrid w:val="0"/>
              <w:ind w:firstLineChars="0" w:firstLine="0"/>
              <w:jc w:val="center"/>
              <w:rPr>
                <w:rFonts w:hint="eastAsia"/>
              </w:rPr>
            </w:pPr>
            <w:r>
              <w:rPr>
                <w:rFonts w:hint="eastAsia"/>
              </w:rPr>
              <w:t>-</w:t>
            </w:r>
          </w:p>
        </w:tc>
      </w:tr>
      <w:tr w:rsidR="007953B6" w14:paraId="145DEEF1" w14:textId="77777777" w:rsidTr="008C3420">
        <w:tc>
          <w:tcPr>
            <w:tcW w:w="750" w:type="dxa"/>
            <w:tcBorders>
              <w:top w:val="nil"/>
              <w:left w:val="nil"/>
              <w:bottom w:val="nil"/>
              <w:right w:val="nil"/>
            </w:tcBorders>
          </w:tcPr>
          <w:p w14:paraId="589E2BD1" w14:textId="1CE0E43F" w:rsidR="007953B6" w:rsidRDefault="007953B6" w:rsidP="00917BFD">
            <w:pPr>
              <w:adjustRightInd w:val="0"/>
              <w:snapToGrid w:val="0"/>
              <w:ind w:firstLineChars="0" w:firstLine="0"/>
              <w:jc w:val="center"/>
              <w:rPr>
                <w:rFonts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oMath>
            </m:oMathPara>
          </w:p>
        </w:tc>
        <w:tc>
          <w:tcPr>
            <w:tcW w:w="6624" w:type="dxa"/>
            <w:tcBorders>
              <w:top w:val="nil"/>
              <w:left w:val="nil"/>
              <w:bottom w:val="nil"/>
              <w:right w:val="nil"/>
            </w:tcBorders>
          </w:tcPr>
          <w:p w14:paraId="4703CD63" w14:textId="3F36DD44" w:rsidR="007953B6" w:rsidRDefault="0063704C" w:rsidP="00917BFD">
            <w:pPr>
              <w:adjustRightInd w:val="0"/>
              <w:snapToGrid w:val="0"/>
              <w:ind w:firstLineChars="0" w:firstLine="0"/>
              <w:jc w:val="center"/>
              <w:rPr>
                <w:rFonts w:hint="eastAsia"/>
              </w:rPr>
            </w:pPr>
            <w:r>
              <w:rPr>
                <w:rFonts w:hint="eastAsia"/>
              </w:rPr>
              <w:t>Word-of-mouth evaluation coefficient for the City of Juneau at stage t</w:t>
            </w:r>
          </w:p>
        </w:tc>
        <w:tc>
          <w:tcPr>
            <w:tcW w:w="925" w:type="dxa"/>
            <w:tcBorders>
              <w:top w:val="nil"/>
              <w:left w:val="nil"/>
              <w:bottom w:val="nil"/>
              <w:right w:val="nil"/>
            </w:tcBorders>
          </w:tcPr>
          <w:p w14:paraId="77EB2E58" w14:textId="6D060092" w:rsidR="007953B6" w:rsidRDefault="007953B6" w:rsidP="00917BFD">
            <w:pPr>
              <w:adjustRightInd w:val="0"/>
              <w:snapToGrid w:val="0"/>
              <w:ind w:firstLineChars="0" w:firstLine="0"/>
              <w:jc w:val="center"/>
              <w:rPr>
                <w:rFonts w:hint="eastAsia"/>
              </w:rPr>
            </w:pPr>
            <w:r>
              <w:rPr>
                <w:rFonts w:hint="eastAsia"/>
              </w:rPr>
              <w:t>-</w:t>
            </w:r>
          </w:p>
        </w:tc>
      </w:tr>
    </w:tbl>
    <w:p w14:paraId="20D2DD7F" w14:textId="6D326E0C" w:rsidR="00064A61" w:rsidRPr="0083153F" w:rsidRDefault="008C3420" w:rsidP="0093758B">
      <w:pPr>
        <w:pStyle w:val="1"/>
        <w:rPr>
          <w:color w:val="000000" w:themeColor="text1"/>
        </w:rPr>
      </w:pPr>
      <w:bookmarkStart w:id="21" w:name="_Toc188904473"/>
      <w:r w:rsidRPr="008C3420">
        <w:rPr>
          <w:color w:val="000000" w:themeColor="text1"/>
        </w:rPr>
        <w:t>Sustainable tourism model</w:t>
      </w:r>
      <w:bookmarkEnd w:id="21"/>
    </w:p>
    <w:p w14:paraId="6650F3D1" w14:textId="0D8EAE79" w:rsidR="002828E5" w:rsidRDefault="008C3420" w:rsidP="0082510E">
      <w:pPr>
        <w:pStyle w:val="2"/>
        <w:spacing w:after="163"/>
      </w:pPr>
      <w:bookmarkStart w:id="22" w:name="_Toc188904474"/>
      <w:r w:rsidRPr="008C3420">
        <w:t>Modeling</w:t>
      </w:r>
      <w:bookmarkEnd w:id="22"/>
    </w:p>
    <w:p w14:paraId="1A379C72" w14:textId="40AD371D" w:rsidR="008C3420" w:rsidRDefault="008C3420" w:rsidP="008C3420">
      <w:pPr>
        <w:ind w:firstLineChars="100" w:firstLine="240"/>
      </w:pPr>
      <w:r>
        <w:rPr>
          <w:rFonts w:hint="eastAsia"/>
        </w:rPr>
        <w:t>The extent of the city's combined tourism benefits also varies considerably at different times of the year, i.e., it is subject to the effects of different seasons.</w:t>
      </w:r>
      <w:r w:rsidR="00993714">
        <w:rPr>
          <w:rFonts w:hint="eastAsia"/>
        </w:rPr>
        <w:t xml:space="preserve"> </w:t>
      </w:r>
      <w:r>
        <w:rPr>
          <w:rFonts w:hint="eastAsia"/>
        </w:rPr>
        <w:t>Therefore, the year can be analyzed by dividing it into two phases: the low season and the high season.</w:t>
      </w:r>
      <w:r w:rsidR="00993714">
        <w:rPr>
          <w:rFonts w:hint="eastAsia"/>
        </w:rPr>
        <w:t xml:space="preserve"> </w:t>
      </w:r>
      <w:r>
        <w:rPr>
          <w:rFonts w:hint="eastAsia"/>
        </w:rPr>
        <w:t>That is, each year's peak season is analyzed in comparison with the previous year's peak season, and each year's off-season is analyzed in comparison with the previous year's off-season.</w:t>
      </w:r>
      <w:r w:rsidR="00993714">
        <w:rPr>
          <w:rFonts w:hint="eastAsia"/>
        </w:rPr>
        <w:t xml:space="preserve"> </w:t>
      </w:r>
      <w:r>
        <w:rPr>
          <w:rFonts w:hint="eastAsia"/>
        </w:rPr>
        <w:t>T stage is selected from 2018 to 2023.</w:t>
      </w:r>
    </w:p>
    <w:p w14:paraId="290E79E9" w14:textId="77777777" w:rsidR="0072404E" w:rsidRPr="005C0CA9" w:rsidRDefault="0072404E" w:rsidP="005C0CA9">
      <w:pPr>
        <w:ind w:firstLine="480"/>
      </w:pPr>
    </w:p>
    <w:p w14:paraId="71C336EE" w14:textId="65996AE1" w:rsidR="0082510E" w:rsidRDefault="008C3420" w:rsidP="0082510E">
      <w:pPr>
        <w:pStyle w:val="3"/>
      </w:pPr>
      <w:bookmarkStart w:id="23" w:name="_Toc188904475"/>
      <w:r w:rsidRPr="008C3420">
        <w:t>Tourist arrivals model</w:t>
      </w:r>
      <w:bookmarkEnd w:id="23"/>
    </w:p>
    <w:tbl>
      <w:tblPr>
        <w:tblStyle w:val="ab"/>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8"/>
        <w:gridCol w:w="976"/>
      </w:tblGrid>
      <w:tr w:rsidR="00BA4111" w:rsidRPr="00BA4111" w14:paraId="610158C7" w14:textId="77777777" w:rsidTr="00BA4111">
        <w:trPr>
          <w:trHeight w:val="338"/>
        </w:trPr>
        <w:tc>
          <w:tcPr>
            <w:tcW w:w="8248" w:type="dxa"/>
            <w:vAlign w:val="center"/>
            <w:hideMark/>
          </w:tcPr>
          <w:p w14:paraId="06D3481B" w14:textId="77777777" w:rsidR="00BA4111" w:rsidRDefault="00000000" w:rsidP="00BA4111">
            <w:pPr>
              <w:ind w:firstLine="480"/>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r>
                  <w:rPr>
                    <w:rFonts w:ascii="Cambria Math" w:hAnsi="Cambria Math"/>
                  </w:rPr>
                  <m:t>=</m:t>
                </m:r>
                <w:bookmarkStart w:id="24" w:name="_Hlk188813041"/>
                <m:sSub>
                  <m:sSubPr>
                    <m:ctrlPr>
                      <w:rPr>
                        <w:rFonts w:ascii="Cambria Math" w:hAnsi="Cambria Math"/>
                        <w:i/>
                      </w:rPr>
                    </m:ctrlPr>
                  </m:sSubPr>
                  <m:e>
                    <m:r>
                      <w:rPr>
                        <w:rFonts w:ascii="Cambria Math" w:hAnsi="Cambria Math"/>
                      </w:rPr>
                      <m:t>N</m:t>
                    </m:r>
                  </m:e>
                  <m:sub>
                    <m:r>
                      <w:rPr>
                        <w:rFonts w:ascii="Cambria Math" w:hAnsi="Cambria Math"/>
                      </w:rPr>
                      <m:t>t</m:t>
                    </m:r>
                  </m:sub>
                </m:sSub>
                <w:bookmarkEnd w:id="24"/>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m:oMathPara>
          </w:p>
          <w:p w14:paraId="6A8BB3A4" w14:textId="62CDA8D8" w:rsidR="00BA4111" w:rsidRPr="00BA4111" w:rsidRDefault="00BA4111" w:rsidP="00BA4111">
            <w:pPr>
              <w:ind w:firstLine="480"/>
            </w:pPr>
          </w:p>
        </w:tc>
        <w:tc>
          <w:tcPr>
            <w:tcW w:w="976" w:type="dxa"/>
            <w:vAlign w:val="center"/>
            <w:hideMark/>
          </w:tcPr>
          <w:p w14:paraId="0C778A4D" w14:textId="77777777" w:rsidR="00BA4111" w:rsidRPr="00BA4111" w:rsidRDefault="00BA4111" w:rsidP="00BA4111">
            <w:pPr>
              <w:ind w:firstLine="480"/>
            </w:pPr>
            <w:r w:rsidRPr="00BA4111">
              <w:t>(</w:t>
            </w:r>
            <w:r w:rsidRPr="00BA4111">
              <w:fldChar w:fldCharType="begin"/>
            </w:r>
            <w:r w:rsidRPr="00BA4111">
              <w:instrText xml:space="preserve"> AUTONUM  \* Arabic </w:instrText>
            </w:r>
            <w:r w:rsidRPr="00BA4111">
              <w:fldChar w:fldCharType="end"/>
            </w:r>
            <w:r w:rsidRPr="00BA4111">
              <w:t>)</w:t>
            </w:r>
          </w:p>
        </w:tc>
      </w:tr>
    </w:tbl>
    <w:p w14:paraId="0EBDB2C8" w14:textId="698ACE93" w:rsidR="00BA4111" w:rsidRDefault="00BA4111" w:rsidP="004F646F">
      <w:pPr>
        <w:ind w:firstLineChars="0" w:firstLine="0"/>
      </w:pPr>
    </w:p>
    <w:tbl>
      <w:tblPr>
        <w:tblStyle w:val="ab"/>
        <w:tblW w:w="9224" w:type="dxa"/>
        <w:tblLook w:val="04A0" w:firstRow="1" w:lastRow="0" w:firstColumn="1" w:lastColumn="0" w:noHBand="0" w:noVBand="1"/>
      </w:tblPr>
      <w:tblGrid>
        <w:gridCol w:w="8248"/>
        <w:gridCol w:w="976"/>
      </w:tblGrid>
      <w:tr w:rsidR="00BA4111" w:rsidRPr="00BA4111" w14:paraId="35EE8FF5" w14:textId="77777777" w:rsidTr="003F0A79">
        <w:trPr>
          <w:trHeight w:val="338"/>
        </w:trPr>
        <w:tc>
          <w:tcPr>
            <w:tcW w:w="8248" w:type="dxa"/>
            <w:tcBorders>
              <w:top w:val="nil"/>
              <w:left w:val="nil"/>
              <w:bottom w:val="nil"/>
              <w:right w:val="nil"/>
            </w:tcBorders>
            <w:hideMark/>
          </w:tcPr>
          <w:p w14:paraId="3C60C171" w14:textId="3365277A" w:rsidR="003F160A" w:rsidRPr="003F160A" w:rsidRDefault="00BA4111" w:rsidP="003F160A">
            <w:pPr>
              <w:ind w:firstLine="480"/>
              <w:rPr>
                <w:i/>
              </w:rPr>
            </w:pPr>
            <w:bookmarkStart w:id="25" w:name="_Hlk188791846"/>
            <m:oMathPara>
              <m:oMath>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w:bookmarkStart w:id="26" w:name="_Hlk188715010"/>
                <m:sSub>
                  <m:sSubPr>
                    <m:ctrlPr>
                      <w:rPr>
                        <w:rFonts w:ascii="Cambria Math" w:hAnsi="Cambria Math"/>
                        <w:i/>
                      </w:rPr>
                    </m:ctrlPr>
                  </m:sSubPr>
                  <m:e>
                    <m:r>
                      <w:rPr>
                        <w:rFonts w:ascii="Cambria Math" w:hAnsi="Cambria Math"/>
                      </w:rPr>
                      <m:t>k</m:t>
                    </m:r>
                  </m:e>
                  <m:sub>
                    <m:r>
                      <w:rPr>
                        <w:rFonts w:ascii="Cambria Math" w:hAnsi="Cambria Math"/>
                      </w:rPr>
                      <m:t>1</m:t>
                    </m:r>
                  </m:sub>
                </m:sSub>
                <w:bookmarkEnd w:id="26"/>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w:bookmarkStart w:id="27" w:name="_Hlk188718412"/>
                <m:sSub>
                  <m:sSubPr>
                    <m:ctrlPr>
                      <w:rPr>
                        <w:rFonts w:ascii="Cambria Math" w:hAnsi="Cambria Math"/>
                        <w:i/>
                      </w:rPr>
                    </m:ctrlPr>
                  </m:sSubPr>
                  <m:e>
                    <m:r>
                      <w:rPr>
                        <w:rFonts w:ascii="Cambria Math" w:hAnsi="Cambria Math"/>
                      </w:rPr>
                      <m:t>W</m:t>
                    </m:r>
                  </m:e>
                  <m:sub>
                    <m:r>
                      <w:rPr>
                        <w:rFonts w:ascii="Cambria Math" w:hAnsi="Cambria Math"/>
                      </w:rPr>
                      <m:t>t</m:t>
                    </m:r>
                  </m:sub>
                </m:sSub>
                <w:bookmarkEnd w:id="27"/>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hint="eastAsia"/>
                          </w:rPr>
                          <m:t>max</m:t>
                        </m:r>
                      </m:sub>
                    </m:sSub>
                  </m:den>
                </m:f>
                <m:r>
                  <w:rPr>
                    <w:rFonts w:ascii="Cambria Math" w:hAnsi="Cambria Math"/>
                  </w:rPr>
                  <m:t>)</m:t>
                </m:r>
              </m:oMath>
            </m:oMathPara>
            <w:bookmarkEnd w:id="25"/>
          </w:p>
        </w:tc>
        <w:tc>
          <w:tcPr>
            <w:tcW w:w="976" w:type="dxa"/>
            <w:tcBorders>
              <w:top w:val="nil"/>
              <w:left w:val="nil"/>
              <w:bottom w:val="nil"/>
              <w:right w:val="nil"/>
            </w:tcBorders>
            <w:hideMark/>
          </w:tcPr>
          <w:p w14:paraId="66E9E477"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023E2A97" w14:textId="77777777" w:rsidR="008B22FA" w:rsidRPr="00BA4111" w:rsidRDefault="008B22FA" w:rsidP="008E53FE">
      <w:pPr>
        <w:ind w:firstLineChars="0" w:firstLine="0"/>
      </w:pPr>
    </w:p>
    <w:p w14:paraId="179D4C11" w14:textId="20B8BD72" w:rsidR="008C3420" w:rsidRDefault="008C3420" w:rsidP="008C3420">
      <w:pPr>
        <w:ind w:firstLineChars="100" w:firstLine="240"/>
      </w:pPr>
      <w:r>
        <w:rPr>
          <w:rFonts w:hint="eastAsia"/>
        </w:rPr>
        <w:t>Among other things, the</w:t>
      </w:r>
      <m:oMath>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 xml:space="preserve"> </m:t>
        </m:r>
      </m:oMath>
      <w:r>
        <w:rPr>
          <w:rFonts w:hint="eastAsia"/>
        </w:rPr>
        <w:t>for advocacy inputs.</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oMath>
      <w:r>
        <w:rPr>
          <w:rFonts w:hint="eastAsia"/>
        </w:rPr>
        <w:t>is the seasonal impact factor.</w:t>
      </w:r>
      <m:oMath>
        <m:sSub>
          <m:sSubPr>
            <m:ctrlPr>
              <w:rPr>
                <w:rFonts w:ascii="Cambria Math" w:hAnsi="Cambria Math"/>
                <w:i/>
              </w:rPr>
            </m:ctrlPr>
          </m:sSubPr>
          <m:e>
            <m:r>
              <w:rPr>
                <w:rFonts w:ascii="Cambria Math" w:hAnsi="Cambria Math"/>
              </w:rPr>
              <m:t xml:space="preserve"> W</m:t>
            </m:r>
          </m:e>
          <m:sub>
            <m:r>
              <w:rPr>
                <w:rFonts w:ascii="Cambria Math" w:hAnsi="Cambria Math"/>
              </w:rPr>
              <m:t>t</m:t>
            </m:r>
          </m:sub>
        </m:sSub>
        <m:r>
          <w:rPr>
            <w:rFonts w:ascii="Cambria Math" w:hAnsi="Cambria Math"/>
          </w:rPr>
          <m:t xml:space="preserve"> </m:t>
        </m:r>
      </m:oMath>
      <w:r>
        <w:rPr>
          <w:rFonts w:hint="eastAsia"/>
        </w:rPr>
        <w:t>is the word-of-mouth impact coefficient.</w:t>
      </w:r>
      <m:oMath>
        <m:sSub>
          <m:sSubPr>
            <m:ctrlPr>
              <w:rPr>
                <w:rFonts w:ascii="Cambria Math" w:hAnsi="Cambria Math"/>
                <w:i/>
              </w:rPr>
            </m:ctrlPr>
          </m:sSubPr>
          <m:e>
            <m:r>
              <w:rPr>
                <w:rFonts w:ascii="Cambria Math" w:hAnsi="Cambria Math"/>
              </w:rPr>
              <m:t xml:space="preserve"> k</m:t>
            </m:r>
          </m:e>
          <m:sub>
            <m:r>
              <w:rPr>
                <w:rFonts w:ascii="Cambria Math" w:hAnsi="Cambria Math"/>
              </w:rPr>
              <m:t>1</m:t>
            </m:r>
          </m:sub>
        </m:sSub>
        <m:r>
          <w:rPr>
            <w:rFonts w:ascii="Cambria Math" w:hAnsi="Cambria Math"/>
          </w:rPr>
          <m:t xml:space="preserve"> </m:t>
        </m:r>
      </m:oMath>
      <w:r>
        <w:rPr>
          <w:rFonts w:hint="eastAsia"/>
        </w:rPr>
        <w:t>is the quantity coefficient.The equation shows that the number of tourists increases when there is more investment in publicity, during the high season, when word of mouth is good and when the tourist ceiling has not been reached.</w:t>
      </w:r>
    </w:p>
    <w:p w14:paraId="7A55979F" w14:textId="2889FF43" w:rsidR="00570944" w:rsidRDefault="00756705" w:rsidP="00756705">
      <w:pPr>
        <w:ind w:firstLine="480"/>
        <w:jc w:val="center"/>
      </w:pPr>
      <w:r>
        <w:rPr>
          <w:noProof/>
        </w:rPr>
        <w:drawing>
          <wp:inline distT="0" distB="0" distL="0" distR="0" wp14:anchorId="51127246" wp14:editId="3380DB38">
            <wp:extent cx="5067300" cy="3329940"/>
            <wp:effectExtent l="0" t="0" r="0" b="3810"/>
            <wp:docPr id="177705367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53679" name="图片 1777053679"/>
                    <pic:cNvPicPr/>
                  </pic:nvPicPr>
                  <pic:blipFill>
                    <a:blip r:embed="rId20">
                      <a:extLst>
                        <a:ext uri="{28A0092B-C50C-407E-A947-70E740481C1C}">
                          <a14:useLocalDpi xmlns:a14="http://schemas.microsoft.com/office/drawing/2010/main" val="0"/>
                        </a:ext>
                      </a:extLst>
                    </a:blip>
                    <a:stretch>
                      <a:fillRect/>
                    </a:stretch>
                  </pic:blipFill>
                  <pic:spPr>
                    <a:xfrm>
                      <a:off x="0" y="0"/>
                      <a:ext cx="5068063" cy="3330441"/>
                    </a:xfrm>
                    <a:prstGeom prst="rect">
                      <a:avLst/>
                    </a:prstGeom>
                  </pic:spPr>
                </pic:pic>
              </a:graphicData>
            </a:graphic>
          </wp:inline>
        </w:drawing>
      </w:r>
    </w:p>
    <w:p w14:paraId="7E9937C7" w14:textId="77777777" w:rsidR="008C3420" w:rsidRDefault="008C3420" w:rsidP="00E55C38">
      <w:pPr>
        <w:ind w:firstLine="480"/>
        <w:jc w:val="center"/>
      </w:pPr>
      <w:r>
        <w:rPr>
          <w:rFonts w:hint="eastAsia"/>
        </w:rPr>
        <w:t>Figure 4.1.1.1</w:t>
      </w:r>
    </w:p>
    <w:p w14:paraId="29A4D56D" w14:textId="4B773054" w:rsidR="00756705" w:rsidRDefault="00756705" w:rsidP="00756705">
      <w:pPr>
        <w:ind w:firstLine="480"/>
        <w:jc w:val="center"/>
      </w:pPr>
    </w:p>
    <w:p w14:paraId="24D3172F" w14:textId="77777777" w:rsidR="008C3420" w:rsidRDefault="008C3420" w:rsidP="004C4396">
      <w:pPr>
        <w:ind w:firstLineChars="100" w:firstLine="240"/>
      </w:pPr>
      <w:r>
        <w:rPr>
          <w:rFonts w:hint="eastAsia"/>
        </w:rPr>
        <w:lastRenderedPageBreak/>
        <w:t>Using the number of visitors per month for the 2022 Mendenhall Glacier Visiting Cruise in Juneau as a reference, there is a chart that shows the City of Juneau is in a high season phase from May to September and a low season phase from October to April.</w:t>
      </w:r>
    </w:p>
    <w:p w14:paraId="38DA3248" w14:textId="323DCC05" w:rsidR="005B4F66" w:rsidRPr="00663CAE" w:rsidRDefault="008C3420" w:rsidP="008C3420">
      <w:pPr>
        <w:ind w:firstLineChars="83" w:firstLine="199"/>
      </w:pPr>
      <w:r>
        <w:rPr>
          <w:rFonts w:hint="eastAsia"/>
        </w:rPr>
        <w:t>Seasonal influences during peak seasons</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t1</m:t>
                    </m:r>
                  </m:sub>
                </m:sSub>
              </m:e>
            </m:acc>
          </m:num>
          <m:den>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den>
        </m:f>
      </m:oMath>
      <w:r w:rsidR="00663CAE">
        <w:rPr>
          <w:rFonts w:ascii="Cambria Math" w:hAnsi="Cambria Math" w:hint="eastAsia"/>
          <w:i/>
        </w:rPr>
        <w:t>=2.32</w:t>
      </w:r>
    </w:p>
    <w:p w14:paraId="28D0DFFE" w14:textId="004E0C90" w:rsidR="000C6A12" w:rsidRDefault="008C3420" w:rsidP="008C3420">
      <w:pPr>
        <w:ind w:firstLineChars="83" w:firstLine="199"/>
      </w:pPr>
      <w:r>
        <w:rPr>
          <w:rFonts w:hint="eastAsia"/>
        </w:rPr>
        <w:t>Seasonal influences during the off-season</w:t>
      </w:r>
      <m:oMath>
        <m:sSub>
          <m:sSubPr>
            <m:ctrlPr>
              <w:rPr>
                <w:rFonts w:ascii="Cambria Math" w:hAnsi="Cambria Math"/>
                <w:i/>
              </w:rPr>
            </m:ctrlPr>
          </m:sSubPr>
          <m:e>
            <m:r>
              <w:rPr>
                <w:rFonts w:ascii="Cambria Math" w:hAnsi="Cambria Math"/>
              </w:rPr>
              <m:t xml:space="preserve"> </m:t>
            </m:r>
            <m:r>
              <w:rPr>
                <w:rFonts w:ascii="Cambria Math" w:hAnsi="Cambria Math"/>
              </w:rPr>
              <m:t>S</m:t>
            </m:r>
          </m:e>
          <m:sub>
            <m:r>
              <w:rPr>
                <w:rFonts w:ascii="Cambria Math" w:hAnsi="Cambria Math"/>
              </w:rPr>
              <m:t>t2</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t2</m:t>
                    </m:r>
                  </m:sub>
                </m:sSub>
              </m:e>
            </m:acc>
          </m:num>
          <m:den>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den>
        </m:f>
      </m:oMath>
      <w:r w:rsidR="00663CAE">
        <w:rPr>
          <w:rFonts w:ascii="Cambria Math" w:hAnsi="Cambria Math" w:hint="eastAsia"/>
          <w:i/>
        </w:rPr>
        <w:t>=0.05</w:t>
      </w:r>
    </w:p>
    <w:p w14:paraId="0E325EBE" w14:textId="12CC7DE6" w:rsidR="008C3420" w:rsidRDefault="008C3420" w:rsidP="00FC2BA8">
      <w:pPr>
        <w:ind w:firstLineChars="100" w:firstLine="240"/>
      </w:pPr>
      <w:r>
        <w:rPr>
          <w:rFonts w:hint="eastAsia"/>
        </w:rPr>
        <w:t>where</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t1</m:t>
                </m:r>
              </m:sub>
            </m:sSub>
          </m:e>
        </m:acc>
        <m:r>
          <w:rPr>
            <w:rFonts w:ascii="Cambria Math" w:hAnsi="Cambria Math"/>
          </w:rPr>
          <m:t xml:space="preserve"> </m:t>
        </m:r>
      </m:oMath>
      <w:r>
        <w:rPr>
          <w:rFonts w:hint="eastAsia"/>
        </w:rPr>
        <w:t xml:space="preserve">is the monthly average number of tourists during the peak season.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 xml:space="preserve">t2 </m:t>
                </m:r>
              </m:sub>
            </m:sSub>
          </m:e>
        </m:acc>
      </m:oMath>
      <w:r>
        <w:rPr>
          <w:rFonts w:hint="eastAsia"/>
        </w:rPr>
        <w:t xml:space="preserve"> is the monthly average number of tourists in the off-season.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 xml:space="preserve"> </m:t>
        </m:r>
      </m:oMath>
      <w:r>
        <w:rPr>
          <w:rFonts w:hint="eastAsia"/>
        </w:rPr>
        <w:t>is the monthly average number of visitors throughout the year.</w:t>
      </w:r>
    </w:p>
    <w:p w14:paraId="6FBC78CC" w14:textId="77777777" w:rsidR="008C3420" w:rsidRDefault="008C3420" w:rsidP="008C3420">
      <w:pPr>
        <w:ind w:firstLineChars="100" w:firstLine="240"/>
      </w:pPr>
      <w:r w:rsidRPr="008C3420">
        <w:t>According to official data from Travel Juneau, the official tourism promotion agency of Juneau, Alaska, in 2018, the total investment of the tourism industry in the local tourism industry was 236 million US dollars, and the publicity investment generally accounted for 3% to 5% of the total investment, that is, the publicity investment was 9.44 million US dollars. According to the hypothesis, the publicity investment in the off-season and the publicity investment in the peak season are both 1/2 of the total investment.</w:t>
      </w:r>
    </w:p>
    <w:p w14:paraId="20504E36" w14:textId="77777777" w:rsidR="00A15224" w:rsidRDefault="00A15224" w:rsidP="00F17113">
      <w:pPr>
        <w:ind w:firstLineChars="100" w:firstLine="240"/>
      </w:pPr>
      <w:r>
        <w:rPr>
          <w:rFonts w:hint="eastAsia"/>
        </w:rPr>
        <w:t>In a McKinley Research Group survey on tourism in Juneau in 2022, travelers' satisfaction with the process was mentioned.</w:t>
      </w:r>
    </w:p>
    <w:p w14:paraId="7C031C36" w14:textId="7AFA21D3" w:rsidR="008B22FA" w:rsidRDefault="00756705" w:rsidP="0082510E">
      <w:pPr>
        <w:ind w:firstLine="480"/>
      </w:pPr>
      <w:r>
        <w:rPr>
          <w:noProof/>
        </w:rPr>
        <w:drawing>
          <wp:inline distT="0" distB="0" distL="0" distR="0" wp14:anchorId="68F0836D" wp14:editId="1976172B">
            <wp:extent cx="5486400" cy="3200400"/>
            <wp:effectExtent l="0" t="0" r="0" b="0"/>
            <wp:docPr id="930695503"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255BAD7" w14:textId="42868E91" w:rsidR="002C5634" w:rsidRDefault="00A15224" w:rsidP="002C5634">
      <w:pPr>
        <w:ind w:firstLineChars="1600" w:firstLine="3840"/>
      </w:pPr>
      <w:r>
        <w:rPr>
          <w:rFonts w:hint="eastAsia"/>
        </w:rPr>
        <w:t>Figure 4.11.2</w:t>
      </w:r>
      <w:r w:rsidR="002C5634">
        <w:rPr>
          <w:rFonts w:hint="eastAsia"/>
        </w:rPr>
        <w:t xml:space="preserve">  </w:t>
      </w:r>
    </w:p>
    <w:p w14:paraId="66E363FA" w14:textId="5A79A2BD" w:rsidR="002C5634" w:rsidRDefault="00A15224" w:rsidP="00A15224">
      <w:pPr>
        <w:ind w:firstLineChars="100" w:firstLine="240"/>
      </w:pPr>
      <w:r>
        <w:rPr>
          <w:rFonts w:hint="eastAsia"/>
        </w:rPr>
        <w:t>We use the scoring model to calculate the word-of-mouth evaluation factor, set a full score of 8 points, feel very satisfied with the scenic spot will give full marks, that is, 8 points, and so on, feel satisfied with 6 points, feel the general give 4 points, feel dissatisfied with 2 points. Therefore, the comprehensive score of the scenic spot is 8</w:t>
      </w:r>
      <m:oMath>
        <m:r>
          <w:rPr>
            <w:rFonts w:ascii="Cambria Math" w:hAnsi="Cambria Math"/>
          </w:rPr>
          <m:t>×</m:t>
        </m:r>
      </m:oMath>
      <w:r>
        <w:rPr>
          <w:rFonts w:hint="eastAsia"/>
        </w:rPr>
        <w:t>0.04+6</w:t>
      </w:r>
      <m:oMath>
        <m:r>
          <w:rPr>
            <w:rFonts w:ascii="Cambria Math" w:hAnsi="Cambria Math"/>
          </w:rPr>
          <m:t>×</m:t>
        </m:r>
      </m:oMath>
      <w:r>
        <w:rPr>
          <w:rFonts w:hint="eastAsia"/>
        </w:rPr>
        <w:t>0.41+4</w:t>
      </w:r>
      <m:oMath>
        <m:r>
          <w:rPr>
            <w:rFonts w:ascii="Cambria Math" w:hAnsi="Cambria Math"/>
          </w:rPr>
          <m:t>×</m:t>
        </m:r>
      </m:oMath>
      <w:r>
        <w:rPr>
          <w:rFonts w:hint="eastAsia"/>
        </w:rPr>
        <w:t>0.45 + 2</w:t>
      </w:r>
      <m:oMath>
        <m:r>
          <w:rPr>
            <w:rFonts w:ascii="Cambria Math" w:hAnsi="Cambria Math"/>
          </w:rPr>
          <m:t>× 0.1</m:t>
        </m:r>
      </m:oMath>
      <w:r>
        <w:rPr>
          <w:rFonts w:hint="eastAsia"/>
        </w:rPr>
        <w:t>= 4.78 points. Therefore</w:t>
      </w:r>
      <m:oMath>
        <m:sSub>
          <m:sSubPr>
            <m:ctrlPr>
              <w:rPr>
                <w:rFonts w:ascii="Cambria Math" w:hAnsi="Cambria Math"/>
                <w:i/>
              </w:rPr>
            </m:ctrlPr>
          </m:sSubPr>
          <m:e>
            <m:r>
              <w:rPr>
                <w:rFonts w:ascii="Cambria Math" w:hAnsi="Cambria Math"/>
              </w:rPr>
              <m:t xml:space="preserve"> W</m:t>
            </m:r>
          </m:e>
          <m:sub>
            <m:r>
              <w:rPr>
                <w:rFonts w:ascii="Cambria Math" w:hAnsi="Cambria Math"/>
              </w:rPr>
              <m:t>t</m:t>
            </m:r>
          </m:sub>
        </m:sSub>
      </m:oMath>
      <w:r>
        <w:rPr>
          <w:rFonts w:hint="eastAsia"/>
        </w:rPr>
        <w:t>= 4.78/8 = 0.5975.</w:t>
      </w:r>
    </w:p>
    <w:p w14:paraId="330EE24F" w14:textId="77777777" w:rsidR="00A15224" w:rsidRDefault="00A15224" w:rsidP="0082510E">
      <w:pPr>
        <w:ind w:firstLine="480"/>
      </w:pPr>
    </w:p>
    <w:p w14:paraId="2AFDC22D" w14:textId="055BCB52" w:rsidR="00345591" w:rsidRDefault="00A15224" w:rsidP="00345591">
      <w:pPr>
        <w:pStyle w:val="3"/>
      </w:pPr>
      <w:bookmarkStart w:id="28" w:name="_Toc188904476"/>
      <w:r w:rsidRPr="00A15224">
        <w:lastRenderedPageBreak/>
        <w:t>Tourism revenue model</w:t>
      </w:r>
      <w:bookmarkEnd w:id="28"/>
    </w:p>
    <w:p w14:paraId="739B2158" w14:textId="77777777" w:rsidR="00756705" w:rsidRPr="00756705" w:rsidRDefault="00756705" w:rsidP="00756705">
      <w:pPr>
        <w:ind w:firstLine="480"/>
      </w:pPr>
    </w:p>
    <w:tbl>
      <w:tblPr>
        <w:tblStyle w:val="ab"/>
        <w:tblW w:w="9224" w:type="dxa"/>
        <w:tblLook w:val="04A0" w:firstRow="1" w:lastRow="0" w:firstColumn="1" w:lastColumn="0" w:noHBand="0" w:noVBand="1"/>
      </w:tblPr>
      <w:tblGrid>
        <w:gridCol w:w="8248"/>
        <w:gridCol w:w="976"/>
      </w:tblGrid>
      <w:tr w:rsidR="00BA4111" w:rsidRPr="00BA4111" w14:paraId="13541C6B" w14:textId="77777777" w:rsidTr="00BA4111">
        <w:trPr>
          <w:trHeight w:val="338"/>
        </w:trPr>
        <w:tc>
          <w:tcPr>
            <w:tcW w:w="8248" w:type="dxa"/>
            <w:tcBorders>
              <w:top w:val="nil"/>
              <w:left w:val="nil"/>
              <w:bottom w:val="nil"/>
              <w:right w:val="nil"/>
            </w:tcBorders>
            <w:hideMark/>
          </w:tcPr>
          <w:p w14:paraId="7A86F80F" w14:textId="091AFA35" w:rsidR="00BA4111" w:rsidRPr="00BA4111" w:rsidRDefault="00000000" w:rsidP="003F0A79">
            <w:pPr>
              <w:ind w:firstLine="480"/>
              <w:rPr>
                <w:i/>
              </w:rPr>
            </w:pPr>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tc>
        <w:tc>
          <w:tcPr>
            <w:tcW w:w="976" w:type="dxa"/>
            <w:tcBorders>
              <w:top w:val="nil"/>
              <w:left w:val="nil"/>
              <w:bottom w:val="nil"/>
              <w:right w:val="nil"/>
            </w:tcBorders>
            <w:hideMark/>
          </w:tcPr>
          <w:p w14:paraId="26E7527C"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6984F9FC" w14:textId="77777777" w:rsidR="00345591" w:rsidRDefault="00345591" w:rsidP="00345591">
      <w:pPr>
        <w:ind w:firstLine="480"/>
        <w:rPr>
          <w:highlight w:val="yellow"/>
        </w:rPr>
      </w:pPr>
    </w:p>
    <w:tbl>
      <w:tblPr>
        <w:tblStyle w:val="ab"/>
        <w:tblW w:w="9224" w:type="dxa"/>
        <w:tblLook w:val="04A0" w:firstRow="1" w:lastRow="0" w:firstColumn="1" w:lastColumn="0" w:noHBand="0" w:noVBand="1"/>
      </w:tblPr>
      <w:tblGrid>
        <w:gridCol w:w="8248"/>
        <w:gridCol w:w="976"/>
      </w:tblGrid>
      <w:tr w:rsidR="00BA4111" w14:paraId="77FAA159" w14:textId="77777777" w:rsidTr="003F0A79">
        <w:trPr>
          <w:trHeight w:val="338"/>
        </w:trPr>
        <w:tc>
          <w:tcPr>
            <w:tcW w:w="8248" w:type="dxa"/>
            <w:tcBorders>
              <w:top w:val="nil"/>
              <w:left w:val="nil"/>
              <w:bottom w:val="nil"/>
              <w:right w:val="nil"/>
            </w:tcBorders>
          </w:tcPr>
          <w:p w14:paraId="427CB89F" w14:textId="6875B28E" w:rsidR="00BA4111" w:rsidRDefault="00BA4111" w:rsidP="003F0A79">
            <w:pPr>
              <w:ind w:firstLine="480"/>
              <w:rPr>
                <w:rFonts w:eastAsia="黑体" w:cs="Times New Roman"/>
              </w:rPr>
            </w:pPr>
            <m:oMathPara>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n,t</m:t>
                    </m:r>
                  </m:sub>
                </m:sSub>
              </m:oMath>
            </m:oMathPara>
          </w:p>
        </w:tc>
        <w:tc>
          <w:tcPr>
            <w:tcW w:w="976" w:type="dxa"/>
            <w:tcBorders>
              <w:top w:val="nil"/>
              <w:left w:val="nil"/>
              <w:bottom w:val="nil"/>
              <w:right w:val="nil"/>
            </w:tcBorders>
          </w:tcPr>
          <w:p w14:paraId="45C37F62" w14:textId="77777777" w:rsid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042D6340" w14:textId="77777777" w:rsidR="00BA4111" w:rsidRDefault="00BA4111" w:rsidP="00345591">
      <w:pPr>
        <w:ind w:firstLine="480"/>
        <w:rPr>
          <w:highlight w:val="yellow"/>
        </w:rPr>
      </w:pPr>
    </w:p>
    <w:p w14:paraId="77F6B5A8" w14:textId="198231C1" w:rsidR="00A15224" w:rsidRDefault="00A15224" w:rsidP="00A15224">
      <w:pPr>
        <w:ind w:firstLineChars="100" w:firstLine="240"/>
      </w:pPr>
      <w:r w:rsidRPr="00345591">
        <w:rPr>
          <w:rFonts w:hint="eastAsia"/>
        </w:rPr>
        <w:t xml:space="preserve">Among </w:t>
      </w:r>
      <w:r>
        <w:rPr>
          <w:rFonts w:hint="eastAsia"/>
        </w:rPr>
        <w:t>them</w:t>
      </w:r>
      <w:r w:rsidRPr="00345591">
        <w:rPr>
          <w:rFonts w:hint="eastAsia"/>
        </w:rPr>
        <w:t>, the</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p,t</m:t>
            </m:r>
          </m:sub>
        </m:sSub>
        <m:r>
          <w:rPr>
            <w:rFonts w:ascii="Cambria Math" w:hAnsi="Cambria Math"/>
          </w:rPr>
          <m:t xml:space="preserve"> </m:t>
        </m:r>
      </m:oMath>
      <w:r w:rsidRPr="00345591">
        <w:rPr>
          <w:rFonts w:hint="eastAsia"/>
        </w:rPr>
        <w:t>is per capita consumption, and the equation shows that tourism inputs affect per capita consumption and income growth, as influenced by the quality of tourism programs and services.</w:t>
      </w:r>
    </w:p>
    <w:p w14:paraId="08AD7D93" w14:textId="77777777" w:rsidR="00A15224" w:rsidRDefault="00A15224" w:rsidP="00A15224">
      <w:pPr>
        <w:ind w:firstLineChars="100" w:firstLine="240"/>
      </w:pPr>
      <w:r>
        <w:rPr>
          <w:rFonts w:hint="eastAsia"/>
        </w:rPr>
        <w:t>Get $3,798 per person by local stats, combining lodging, meals, transportation, and entrance fees.</w:t>
      </w:r>
    </w:p>
    <w:p w14:paraId="5626309A" w14:textId="77777777" w:rsidR="008B22FA" w:rsidRDefault="008B22FA" w:rsidP="00345591">
      <w:pPr>
        <w:ind w:firstLine="480"/>
      </w:pPr>
    </w:p>
    <w:p w14:paraId="2DFF1830" w14:textId="3907555E" w:rsidR="00345591" w:rsidRDefault="00A15224" w:rsidP="00BA4111">
      <w:pPr>
        <w:pStyle w:val="3"/>
      </w:pPr>
      <w:bookmarkStart w:id="29" w:name="_Toc188904477"/>
      <w:r w:rsidRPr="00A15224">
        <w:t>Environmental Stress Model</w:t>
      </w:r>
      <w:bookmarkEnd w:id="29"/>
    </w:p>
    <w:p w14:paraId="7EEFC932" w14:textId="77777777" w:rsidR="0072404E" w:rsidRPr="0072404E" w:rsidRDefault="0072404E" w:rsidP="0072404E">
      <w:pPr>
        <w:ind w:firstLine="480"/>
      </w:pPr>
    </w:p>
    <w:tbl>
      <w:tblPr>
        <w:tblStyle w:val="ab"/>
        <w:tblW w:w="9224" w:type="dxa"/>
        <w:tblLook w:val="04A0" w:firstRow="1" w:lastRow="0" w:firstColumn="1" w:lastColumn="0" w:noHBand="0" w:noVBand="1"/>
      </w:tblPr>
      <w:tblGrid>
        <w:gridCol w:w="8248"/>
        <w:gridCol w:w="976"/>
      </w:tblGrid>
      <w:tr w:rsidR="00BA4111" w:rsidRPr="00BA4111" w14:paraId="711C0EFC" w14:textId="77777777" w:rsidTr="003F0A79">
        <w:trPr>
          <w:trHeight w:val="338"/>
        </w:trPr>
        <w:tc>
          <w:tcPr>
            <w:tcW w:w="8248" w:type="dxa"/>
            <w:tcBorders>
              <w:top w:val="nil"/>
              <w:left w:val="nil"/>
              <w:bottom w:val="nil"/>
              <w:right w:val="nil"/>
            </w:tcBorders>
            <w:hideMark/>
          </w:tcPr>
          <w:p w14:paraId="4F14FFEA" w14:textId="1178A69C" w:rsidR="00BA4111" w:rsidRPr="00BA4111" w:rsidRDefault="00000000" w:rsidP="003F0A79">
            <w:pPr>
              <w:ind w:firstLine="480"/>
              <w:rPr>
                <w:i/>
              </w:rPr>
            </w:pPr>
            <m:oMathPara>
              <m:oMath>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m:oMathPara>
          </w:p>
        </w:tc>
        <w:tc>
          <w:tcPr>
            <w:tcW w:w="976" w:type="dxa"/>
            <w:tcBorders>
              <w:top w:val="nil"/>
              <w:left w:val="nil"/>
              <w:bottom w:val="nil"/>
              <w:right w:val="nil"/>
            </w:tcBorders>
            <w:hideMark/>
          </w:tcPr>
          <w:p w14:paraId="73AA8E25"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1D7F3AD2" w14:textId="77777777" w:rsidR="00345591" w:rsidRDefault="00345591" w:rsidP="00345591">
      <w:pPr>
        <w:ind w:firstLine="480"/>
      </w:pPr>
    </w:p>
    <w:tbl>
      <w:tblPr>
        <w:tblStyle w:val="ab"/>
        <w:tblW w:w="9224" w:type="dxa"/>
        <w:tblLook w:val="04A0" w:firstRow="1" w:lastRow="0" w:firstColumn="1" w:lastColumn="0" w:noHBand="0" w:noVBand="1"/>
      </w:tblPr>
      <w:tblGrid>
        <w:gridCol w:w="8248"/>
        <w:gridCol w:w="976"/>
      </w:tblGrid>
      <w:tr w:rsidR="00BA4111" w:rsidRPr="00BA4111" w14:paraId="2B8E31D5" w14:textId="77777777" w:rsidTr="003F0A79">
        <w:trPr>
          <w:trHeight w:val="338"/>
        </w:trPr>
        <w:tc>
          <w:tcPr>
            <w:tcW w:w="8248" w:type="dxa"/>
            <w:tcBorders>
              <w:top w:val="nil"/>
              <w:left w:val="nil"/>
              <w:bottom w:val="nil"/>
              <w:right w:val="nil"/>
            </w:tcBorders>
            <w:hideMark/>
          </w:tcPr>
          <w:p w14:paraId="0BA5490A" w14:textId="78B03083" w:rsidR="00BA4111" w:rsidRPr="00BA4111" w:rsidRDefault="00BA4111" w:rsidP="00BA4111">
            <w:pPr>
              <w:ind w:firstLine="480"/>
            </w:pPr>
            <m:oMathPara>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×CO2×</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r>
                  <w:rPr>
                    <w:rFonts w:ascii="Cambria Math" w:hAnsi="Cambria Math" w:hint="eastAsia"/>
                  </w:rPr>
                  <m:t>p</m:t>
                </m:r>
                <m:r>
                  <w:rPr>
                    <w:rFonts w:ascii="Cambria Math" w:hAnsi="Cambria Math"/>
                  </w:rPr>
                  <m:t>+</m:t>
                </m:r>
                <w:bookmarkStart w:id="30" w:name="_Hlk188730913"/>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w:bookmarkEnd w:id="30"/>
                <m:r>
                  <w:rPr>
                    <w:rFonts w:ascii="Cambria Math" w:hAnsi="Cambria Math"/>
                  </w:rPr>
                  <m:t>×</m:t>
                </m:r>
                <m:r>
                  <w:rPr>
                    <w:rFonts w:ascii="Cambria Math" w:hAnsi="Cambria Math" w:hint="eastAsia"/>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p,t</m:t>
                    </m:r>
                  </m:sub>
                </m:sSub>
              </m:oMath>
            </m:oMathPara>
          </w:p>
        </w:tc>
        <w:tc>
          <w:tcPr>
            <w:tcW w:w="976" w:type="dxa"/>
            <w:tcBorders>
              <w:top w:val="nil"/>
              <w:left w:val="nil"/>
              <w:bottom w:val="nil"/>
              <w:right w:val="nil"/>
            </w:tcBorders>
            <w:hideMark/>
          </w:tcPr>
          <w:p w14:paraId="5EEFAB5F" w14:textId="77777777" w:rsidR="00BA4111" w:rsidRPr="00BA4111" w:rsidRDefault="00BA4111" w:rsidP="003F0A79">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6DE884D1" w14:textId="77777777" w:rsidR="00BA4111" w:rsidRDefault="00BA4111" w:rsidP="00345591">
      <w:pPr>
        <w:ind w:firstLine="480"/>
      </w:pPr>
    </w:p>
    <w:p w14:paraId="16E4F4FB" w14:textId="34C7BFB0" w:rsidR="00A15224" w:rsidRDefault="00A15224" w:rsidP="00A15224">
      <w:pPr>
        <w:ind w:firstLineChars="100" w:firstLine="240"/>
      </w:pPr>
      <w:r>
        <w:rPr>
          <w:rFonts w:hint="eastAsia"/>
        </w:rPr>
        <w:t>where CO2 is the per capita carbon emissions within the natural landscape.</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oMath>
      <w:r>
        <w:rPr>
          <w:rFonts w:hint="eastAsia"/>
        </w:rPr>
        <w:t>is the abiotic carbon emission.</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 xml:space="preserve">p,t </m:t>
            </m:r>
          </m:sub>
        </m:sSub>
      </m:oMath>
      <w:r>
        <w:rPr>
          <w:rFonts w:hint="eastAsia"/>
        </w:rPr>
        <w:t>is the environmental input and p is the treatment cost per kilogram of carbon emissions. The equation shows that an increase in the number of tourists will increase the environmental impact, and environmental inputs will reduce the level of impact.</w:t>
      </w:r>
    </w:p>
    <w:p w14:paraId="45FB108D" w14:textId="2C6EE4C5" w:rsidR="00052EDC" w:rsidRDefault="00A15224" w:rsidP="00A15224">
      <w:pPr>
        <w:ind w:firstLineChars="100" w:firstLine="240"/>
      </w:pPr>
      <w:r>
        <w:rPr>
          <w:rFonts w:hint="eastAsia"/>
        </w:rPr>
        <w:t xml:space="preserve">Since the treatment cost per kilogram of carbon emissions needs to consider too many factors and is difficult to determine accurately, this paper approximates the U.S. carbon tax as equivalent to its treatment cost, i.e., $0.055 per kilogram. And, from the literature survey, it is known that the per capita carbon emissions in the natural scenic area </w:t>
      </w:r>
      <w:proofErr w:type="gramStart"/>
      <w:r>
        <w:rPr>
          <w:rFonts w:hint="eastAsia"/>
        </w:rPr>
        <w:t>is</w:t>
      </w:r>
      <w:proofErr w:type="gramEnd"/>
      <w:r>
        <w:rPr>
          <w:rFonts w:hint="eastAsia"/>
        </w:rPr>
        <w:t xml:space="preserve"> 66.3 kilograms per person. Also, abiotic carbon emissions in recent years can be obtained from local statistical agencies. Together, they constitute the total pressure on the environment.</w:t>
      </w:r>
    </w:p>
    <w:p w14:paraId="1C957D7B" w14:textId="6F024AC3" w:rsidR="003325BD" w:rsidRDefault="00052EDC" w:rsidP="0072404E">
      <w:pPr>
        <w:ind w:firstLine="480"/>
      </w:pPr>
      <w:r>
        <w:rPr>
          <w:noProof/>
        </w:rPr>
        <w:lastRenderedPageBreak/>
        <w:drawing>
          <wp:inline distT="0" distB="0" distL="0" distR="0" wp14:anchorId="7DA11AD7" wp14:editId="58BCF7C6">
            <wp:extent cx="5731510" cy="4358005"/>
            <wp:effectExtent l="0" t="0" r="0" b="0"/>
            <wp:docPr id="11921998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9989" name="图片 11921998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58005"/>
                    </a:xfrm>
                    <a:prstGeom prst="rect">
                      <a:avLst/>
                    </a:prstGeom>
                  </pic:spPr>
                </pic:pic>
              </a:graphicData>
            </a:graphic>
          </wp:inline>
        </w:drawing>
      </w:r>
    </w:p>
    <w:p w14:paraId="4BE2F2D9" w14:textId="77777777" w:rsidR="00A15224" w:rsidRDefault="00A15224" w:rsidP="00F04C12">
      <w:pPr>
        <w:ind w:firstLine="480"/>
        <w:jc w:val="center"/>
      </w:pPr>
      <w:r>
        <w:rPr>
          <w:rFonts w:hint="eastAsia"/>
        </w:rPr>
        <w:t>Figure 4.1.3</w:t>
      </w:r>
    </w:p>
    <w:p w14:paraId="2E69EDB3" w14:textId="77777777" w:rsidR="0072404E" w:rsidRDefault="0072404E" w:rsidP="0072404E">
      <w:pPr>
        <w:ind w:firstLine="480"/>
      </w:pPr>
    </w:p>
    <w:p w14:paraId="01A4DC64" w14:textId="68CACE9F" w:rsidR="00345591" w:rsidRDefault="00A15224" w:rsidP="00345591">
      <w:pPr>
        <w:pStyle w:val="3"/>
      </w:pPr>
      <w:bookmarkStart w:id="31" w:name="_Toc188904478"/>
      <w:r w:rsidRPr="00A15224">
        <w:t>Infrastructure stress model</w:t>
      </w:r>
      <w:bookmarkEnd w:id="31"/>
    </w:p>
    <w:p w14:paraId="50F63D16" w14:textId="77777777" w:rsidR="0072404E" w:rsidRPr="0072404E" w:rsidRDefault="0072404E" w:rsidP="0072404E">
      <w:pPr>
        <w:ind w:firstLine="480"/>
      </w:pPr>
    </w:p>
    <w:tbl>
      <w:tblPr>
        <w:tblStyle w:val="ab"/>
        <w:tblW w:w="9224" w:type="dxa"/>
        <w:tblLook w:val="04A0" w:firstRow="1" w:lastRow="0" w:firstColumn="1" w:lastColumn="0" w:noHBand="0" w:noVBand="1"/>
      </w:tblPr>
      <w:tblGrid>
        <w:gridCol w:w="8248"/>
        <w:gridCol w:w="976"/>
      </w:tblGrid>
      <w:tr w:rsidR="00BA4111" w:rsidRPr="00BA4111" w14:paraId="319056F4" w14:textId="77777777" w:rsidTr="003F0A79">
        <w:trPr>
          <w:trHeight w:val="338"/>
        </w:trPr>
        <w:tc>
          <w:tcPr>
            <w:tcW w:w="8248" w:type="dxa"/>
            <w:tcBorders>
              <w:top w:val="nil"/>
              <w:left w:val="nil"/>
              <w:bottom w:val="nil"/>
              <w:right w:val="nil"/>
            </w:tcBorders>
            <w:hideMark/>
          </w:tcPr>
          <w:p w14:paraId="54A1CA16" w14:textId="67494585" w:rsidR="00BA4111" w:rsidRPr="0072404E" w:rsidRDefault="00000000" w:rsidP="003F0A79">
            <w:pPr>
              <w:ind w:firstLine="480"/>
              <w:rPr>
                <w:i/>
              </w:rPr>
            </w:pPr>
            <m:oMathPara>
              <m:oMath>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m:oMathPara>
          </w:p>
          <w:p w14:paraId="28229427" w14:textId="77777777" w:rsidR="0072404E" w:rsidRPr="00BA4111" w:rsidRDefault="0072404E" w:rsidP="003F0A79">
            <w:pPr>
              <w:ind w:firstLine="480"/>
              <w:rPr>
                <w:i/>
              </w:rPr>
            </w:pPr>
          </w:p>
          <w:p w14:paraId="0A95832A" w14:textId="0AAAB4C9" w:rsidR="00BA4111" w:rsidRPr="00BA4111" w:rsidRDefault="00BA4111" w:rsidP="003F0A79">
            <w:pPr>
              <w:ind w:firstLine="480"/>
              <w:rPr>
                <w:i/>
              </w:rPr>
            </w:pPr>
          </w:p>
        </w:tc>
        <w:tc>
          <w:tcPr>
            <w:tcW w:w="976" w:type="dxa"/>
            <w:tcBorders>
              <w:top w:val="nil"/>
              <w:left w:val="nil"/>
              <w:bottom w:val="nil"/>
              <w:right w:val="nil"/>
            </w:tcBorders>
            <w:hideMark/>
          </w:tcPr>
          <w:p w14:paraId="24D59A62" w14:textId="77777777" w:rsidR="00BA4111" w:rsidRPr="00BA4111" w:rsidRDefault="00BA4111" w:rsidP="00BA4111">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r w:rsidR="00BA4111" w:rsidRPr="00BA4111" w14:paraId="59B88385" w14:textId="77777777" w:rsidTr="003F0A79">
        <w:trPr>
          <w:trHeight w:val="338"/>
        </w:trPr>
        <w:tc>
          <w:tcPr>
            <w:tcW w:w="8248" w:type="dxa"/>
            <w:tcBorders>
              <w:top w:val="nil"/>
              <w:left w:val="nil"/>
              <w:bottom w:val="nil"/>
              <w:right w:val="nil"/>
            </w:tcBorders>
          </w:tcPr>
          <w:p w14:paraId="0E9EA5C0" w14:textId="31BD010C" w:rsidR="00BA4111" w:rsidRPr="00BA4111" w:rsidRDefault="00BA4111" w:rsidP="00BA4111">
            <w:pPr>
              <w:ind w:firstLine="480"/>
            </w:pPr>
            <m:oMathPara>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×(e×q+s×w)×</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c,t</m:t>
                    </m:r>
                  </m:sub>
                </m:sSub>
              </m:oMath>
            </m:oMathPara>
          </w:p>
        </w:tc>
        <w:tc>
          <w:tcPr>
            <w:tcW w:w="976" w:type="dxa"/>
            <w:tcBorders>
              <w:top w:val="nil"/>
              <w:left w:val="nil"/>
              <w:bottom w:val="nil"/>
              <w:right w:val="nil"/>
            </w:tcBorders>
          </w:tcPr>
          <w:p w14:paraId="77497FCB" w14:textId="5C7B07B4" w:rsidR="00BA4111" w:rsidRDefault="00BA4111" w:rsidP="00BA4111">
            <w:pPr>
              <w:adjustRightInd w:val="0"/>
              <w:snapToGrid w:val="0"/>
              <w:ind w:firstLineChars="0" w:firstLine="0"/>
              <w:jc w:val="right"/>
            </w:pPr>
            <w:r>
              <w:rPr>
                <w:rFonts w:hint="eastAsia"/>
              </w:rPr>
              <w:t xml:space="preserve"> </w:t>
            </w:r>
            <w:r w:rsidRPr="00BA4111">
              <w:t>(</w:t>
            </w:r>
            <w:r w:rsidRPr="00BA4111">
              <w:fldChar w:fldCharType="begin"/>
            </w:r>
            <w:r w:rsidRPr="00BA4111">
              <w:instrText xml:space="preserve"> AUTONUM  \* Arabic </w:instrText>
            </w:r>
            <w:r w:rsidRPr="00BA4111">
              <w:fldChar w:fldCharType="end"/>
            </w:r>
            <w:r w:rsidRPr="00BA4111">
              <w:t>)</w:t>
            </w:r>
          </w:p>
        </w:tc>
      </w:tr>
    </w:tbl>
    <w:p w14:paraId="52FEE7BB" w14:textId="77777777" w:rsidR="00345591" w:rsidRDefault="00345591" w:rsidP="00BA4111">
      <w:pPr>
        <w:ind w:firstLineChars="0" w:firstLine="0"/>
      </w:pPr>
    </w:p>
    <w:p w14:paraId="5B8025F3" w14:textId="40CF420E" w:rsidR="00A15224" w:rsidRDefault="00A15224" w:rsidP="00A15224">
      <w:pPr>
        <w:ind w:firstLineChars="100" w:firstLine="240"/>
      </w:pPr>
      <w:r>
        <w:rPr>
          <w:rFonts w:hint="eastAsia"/>
        </w:rPr>
        <w:t>where e is the local cost of electricity, s is the local cost of water, q is the local per capita consumption of electricity, w is the local per capita consumption of water, and</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c,t</m:t>
            </m:r>
          </m:sub>
        </m:sSub>
        <m:r>
          <w:rPr>
            <w:rFonts w:ascii="Cambria Math" w:hAnsi="Cambria Math"/>
          </w:rPr>
          <m:t xml:space="preserve"> </m:t>
        </m:r>
      </m:oMath>
      <w:r>
        <w:rPr>
          <w:rFonts w:hint="eastAsia"/>
        </w:rPr>
        <w:t>is the infrastructure construction input, and the equation shows that an increase in tourists increases the pressure on the infrastructure and the construction input relieves the pressure on the infrastructure.</w:t>
      </w:r>
    </w:p>
    <w:p w14:paraId="29C71B0F" w14:textId="4AC37E6E" w:rsidR="00A15224" w:rsidRDefault="00A15224" w:rsidP="00D4371F">
      <w:pPr>
        <w:ind w:firstLine="480"/>
      </w:pPr>
      <w:r>
        <w:rPr>
          <w:rFonts w:hint="eastAsia"/>
        </w:rPr>
        <w:t>As shown by the statistics, the average cost of electricity in the United States is $0.1373/kWh, and the cost of electricity in Alaska is 1.12 times the average cost of electricity in the United States, which is $0.1538/kWh, and the per capita one-week electricity consumption of local tourists is 86.57 kWh/person. The cost of water in the region is $4.37/kilogallon, and the per capita weekly water use of local tourists is 1.06 kilogallons per person.</w:t>
      </w:r>
    </w:p>
    <w:p w14:paraId="412AC28F" w14:textId="77777777" w:rsidR="003325BD" w:rsidRDefault="003325BD" w:rsidP="00345591">
      <w:pPr>
        <w:ind w:firstLine="480"/>
      </w:pPr>
    </w:p>
    <w:p w14:paraId="42E636A3" w14:textId="6F819D4F" w:rsidR="00396327" w:rsidRPr="00396327" w:rsidRDefault="00A15224" w:rsidP="00396327">
      <w:pPr>
        <w:pStyle w:val="2"/>
        <w:spacing w:after="163"/>
      </w:pPr>
      <w:bookmarkStart w:id="32" w:name="_Toc188904479"/>
      <w:r w:rsidRPr="00A15224">
        <w:lastRenderedPageBreak/>
        <w:t>Establishment of the objective function</w:t>
      </w:r>
      <w:bookmarkEnd w:id="32"/>
    </w:p>
    <w:p w14:paraId="557B2BBD" w14:textId="279FD769" w:rsidR="00663CAE" w:rsidRDefault="00A15224" w:rsidP="00B35A00">
      <w:pPr>
        <w:ind w:firstLineChars="100" w:firstLine="240"/>
      </w:pPr>
      <w:bookmarkStart w:id="33" w:name="_Hlk188789295"/>
      <w:r w:rsidRPr="00A15224">
        <w:t>With the objective of maximizing the sustainable development benefits of tourism in Juneau, an objective function can be obtained</w:t>
      </w:r>
    </w:p>
    <w:tbl>
      <w:tblPr>
        <w:tblStyle w:val="ab"/>
        <w:tblW w:w="9224" w:type="dxa"/>
        <w:tblLook w:val="04A0" w:firstRow="1" w:lastRow="0" w:firstColumn="1" w:lastColumn="0" w:noHBand="0" w:noVBand="1"/>
      </w:tblPr>
      <w:tblGrid>
        <w:gridCol w:w="8248"/>
        <w:gridCol w:w="976"/>
      </w:tblGrid>
      <w:tr w:rsidR="00663CAE" w14:paraId="0465E5DA" w14:textId="77777777" w:rsidTr="00930CB4">
        <w:trPr>
          <w:trHeight w:val="338"/>
        </w:trPr>
        <w:tc>
          <w:tcPr>
            <w:tcW w:w="8248" w:type="dxa"/>
            <w:tcBorders>
              <w:top w:val="nil"/>
              <w:left w:val="nil"/>
              <w:bottom w:val="nil"/>
              <w:right w:val="nil"/>
            </w:tcBorders>
          </w:tcPr>
          <w:p w14:paraId="7149DC5B" w14:textId="77777777" w:rsidR="00663CAE" w:rsidRDefault="00663CAE" w:rsidP="00930CB4">
            <w:pPr>
              <w:ind w:firstLine="480"/>
            </w:pPr>
            <m:oMathPara>
              <m:oMath>
                <m:r>
                  <w:rPr>
                    <w:rFonts w:ascii="Cambria Math" w:hAnsi="Cambria Math"/>
                  </w:rPr>
                  <m:t>Z=</m:t>
                </m:r>
                <m:r>
                  <w:rPr>
                    <w:rFonts w:ascii="Cambria Math" w:hAnsi="Cambria Math" w:hint="eastAsia"/>
                  </w:rPr>
                  <m:t>max</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e>
                    </m:d>
                  </m:e>
                </m:nary>
              </m:oMath>
            </m:oMathPara>
          </w:p>
        </w:tc>
        <w:tc>
          <w:tcPr>
            <w:tcW w:w="976" w:type="dxa"/>
            <w:tcBorders>
              <w:top w:val="nil"/>
              <w:left w:val="nil"/>
              <w:bottom w:val="nil"/>
              <w:right w:val="nil"/>
            </w:tcBorders>
          </w:tcPr>
          <w:p w14:paraId="39978213" w14:textId="77777777" w:rsidR="00663CAE" w:rsidRDefault="00663CAE" w:rsidP="00A15224">
            <w:pPr>
              <w:adjustRightInd w:val="0"/>
              <w:snapToGrid w:val="0"/>
              <w:ind w:firstLineChars="0" w:firstLine="0"/>
              <w:jc w:val="right"/>
            </w:pPr>
            <w:r>
              <w:rPr>
                <w:rFonts w:hint="eastAsia"/>
              </w:rPr>
              <w:t xml:space="preserve"> </w:t>
            </w:r>
            <w:r>
              <w:t>(</w:t>
            </w:r>
            <w:r>
              <w:fldChar w:fldCharType="begin"/>
            </w:r>
            <w:r>
              <w:instrText xml:space="preserve"> AUTONUM  \* Arabic </w:instrText>
            </w:r>
            <w:r>
              <w:fldChar w:fldCharType="end"/>
            </w:r>
            <w:r>
              <w:t>)</w:t>
            </w:r>
          </w:p>
        </w:tc>
      </w:tr>
      <w:bookmarkEnd w:id="33"/>
    </w:tbl>
    <w:p w14:paraId="319BD204" w14:textId="77777777" w:rsidR="00BA4111" w:rsidRDefault="00BA4111" w:rsidP="00663CAE">
      <w:pPr>
        <w:ind w:firstLineChars="0" w:firstLine="0"/>
      </w:pPr>
    </w:p>
    <w:p w14:paraId="37C48F5A" w14:textId="727C8DD0" w:rsidR="00A15224" w:rsidRPr="00396327" w:rsidRDefault="00A15224" w:rsidP="00B35A00">
      <w:pPr>
        <w:ind w:firstLineChars="100" w:firstLine="240"/>
      </w:pPr>
      <w:r>
        <w:rPr>
          <w:rFonts w:hint="eastAsia"/>
        </w:rPr>
        <w:t>Among other things, the</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m:t>
        </m:r>
      </m:oMath>
      <w:r>
        <w:rPr>
          <w:rFonts w:hint="eastAsia"/>
        </w:rPr>
        <w:t>is the weighting coefficient, which reflects the importance of environmental impact, infrastructure pressure and tourism income and can be adjusted according to the actual development needs.</w:t>
      </w:r>
      <w:r w:rsidR="0075531A">
        <w:rPr>
          <w:rFonts w:hint="eastAsia"/>
        </w:rPr>
        <w:t xml:space="preserve"> </w:t>
      </w:r>
      <w:proofErr w:type="gramStart"/>
      <w:r>
        <w:rPr>
          <w:rFonts w:hint="eastAsia"/>
        </w:rPr>
        <w:t>The</w:t>
      </w:r>
      <w:proofErr w:type="gramEnd"/>
      <w:r>
        <w:rPr>
          <w:rFonts w:hint="eastAsia"/>
        </w:rPr>
        <w:t xml:space="preserve"> weights of tourism income, environmental pressure and infrastructure pressure are 0.5396, 0.1047 and 0.3557, respectively, from the evaluation test model.</w:t>
      </w:r>
    </w:p>
    <w:p w14:paraId="34EF24E3" w14:textId="7E6D8590" w:rsidR="00255111" w:rsidRDefault="00641202" w:rsidP="00396327">
      <w:pPr>
        <w:pStyle w:val="2"/>
        <w:spacing w:after="163"/>
      </w:pPr>
      <w:bookmarkStart w:id="34" w:name="_Toc188904480"/>
      <w:r>
        <w:rPr>
          <w:rFonts w:hint="eastAsia"/>
        </w:rPr>
        <w:t>R</w:t>
      </w:r>
      <w:r w:rsidR="00A15224" w:rsidRPr="00A15224">
        <w:t>estrictive condition</w:t>
      </w:r>
      <w:bookmarkEnd w:id="34"/>
    </w:p>
    <w:tbl>
      <w:tblPr>
        <w:tblStyle w:val="ab"/>
        <w:tblW w:w="0" w:type="auto"/>
        <w:tblLook w:val="04A0" w:firstRow="1" w:lastRow="0" w:firstColumn="1" w:lastColumn="0" w:noHBand="0" w:noVBand="1"/>
      </w:tblPr>
      <w:tblGrid>
        <w:gridCol w:w="4673"/>
        <w:gridCol w:w="4343"/>
      </w:tblGrid>
      <w:tr w:rsidR="00620C7D" w14:paraId="77EADE07" w14:textId="77777777" w:rsidTr="0075531A">
        <w:tc>
          <w:tcPr>
            <w:tcW w:w="4673" w:type="dxa"/>
          </w:tcPr>
          <w:p w14:paraId="6750A726" w14:textId="2D68EC05" w:rsidR="00620C7D" w:rsidRDefault="00A15224" w:rsidP="00620C7D">
            <w:pPr>
              <w:ind w:firstLineChars="0" w:firstLine="0"/>
            </w:pPr>
            <w:r w:rsidRPr="006D17DF">
              <w:rPr>
                <w:rFonts w:hint="eastAsia"/>
              </w:rPr>
              <w:t>Infrastructure carrying constraints</w:t>
            </w:r>
          </w:p>
        </w:tc>
        <w:tc>
          <w:tcPr>
            <w:tcW w:w="4343" w:type="dxa"/>
          </w:tcPr>
          <w:p w14:paraId="1C294FE6" w14:textId="2B33AD94" w:rsidR="00620C7D" w:rsidRDefault="00000000" w:rsidP="00620C7D">
            <w:pPr>
              <w:ind w:firstLine="480"/>
              <w:jc w:val="left"/>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cap</m:t>
                    </m:r>
                  </m:sub>
                </m:sSub>
              </m:oMath>
            </m:oMathPara>
          </w:p>
        </w:tc>
      </w:tr>
      <w:tr w:rsidR="00620C7D" w14:paraId="0BD79180" w14:textId="77777777" w:rsidTr="0075531A">
        <w:tc>
          <w:tcPr>
            <w:tcW w:w="4673" w:type="dxa"/>
          </w:tcPr>
          <w:p w14:paraId="0854AA95" w14:textId="79F93C24" w:rsidR="00620C7D" w:rsidRDefault="00A15224" w:rsidP="00620C7D">
            <w:pPr>
              <w:ind w:firstLineChars="0" w:firstLine="0"/>
            </w:pPr>
            <w:r>
              <w:rPr>
                <w:rFonts w:hint="eastAsia"/>
              </w:rPr>
              <w:t>Budget constraints on tourism inputs</w:t>
            </w:r>
          </w:p>
        </w:tc>
        <w:tc>
          <w:tcPr>
            <w:tcW w:w="4343" w:type="dxa"/>
          </w:tcPr>
          <w:p w14:paraId="3320C94E" w14:textId="7449C5F2" w:rsidR="00620C7D" w:rsidRDefault="00000000" w:rsidP="00620C7D">
            <w:pPr>
              <w:ind w:firstLineChars="0" w:firstLine="0"/>
            </w:pPr>
            <m:oMathPara>
              <m:oMath>
                <m:sSub>
                  <m:sSubPr>
                    <m:ctrlPr>
                      <w:rPr>
                        <w:rFonts w:ascii="Cambria Math" w:hAnsi="Cambria Math"/>
                        <w:i/>
                      </w:rPr>
                    </m:ctrlPr>
                  </m:sSubPr>
                  <m:e>
                    <m:r>
                      <w:rPr>
                        <w:rFonts w:ascii="Cambria Math" w:hAnsi="Cambria Math"/>
                      </w:rPr>
                      <m:t>I</m:t>
                    </m:r>
                  </m:e>
                  <m:sub>
                    <m:r>
                      <w:rPr>
                        <w:rFonts w:ascii="Cambria Math" w:hAnsi="Cambria Math"/>
                      </w:rPr>
                      <m:t>n,t</m:t>
                    </m:r>
                  </m:sub>
                </m:sSub>
                <m:r>
                  <w:rPr>
                    <w:rFonts w:ascii="Cambria Math" w:hAnsi="Cambria Math"/>
                  </w:rPr>
                  <m:t>≤B</m:t>
                </m:r>
              </m:oMath>
            </m:oMathPara>
          </w:p>
        </w:tc>
      </w:tr>
      <w:tr w:rsidR="00620C7D" w14:paraId="7D92E5C3" w14:textId="77777777" w:rsidTr="0075531A">
        <w:tc>
          <w:tcPr>
            <w:tcW w:w="4673" w:type="dxa"/>
          </w:tcPr>
          <w:p w14:paraId="67F59F02" w14:textId="7568F765" w:rsidR="00620C7D" w:rsidRDefault="00A15224" w:rsidP="00620C7D">
            <w:pPr>
              <w:ind w:firstLineChars="0" w:firstLine="0"/>
            </w:pPr>
            <w:r>
              <w:rPr>
                <w:rFonts w:hint="eastAsia"/>
              </w:rPr>
              <w:t>Limitatio</w:t>
            </w:r>
            <w:r w:rsidRPr="0075531A">
              <w:rPr>
                <w:rFonts w:hint="eastAsia"/>
              </w:rPr>
              <w:t>ns on the numb</w:t>
            </w:r>
            <w:r>
              <w:rPr>
                <w:rFonts w:hint="eastAsia"/>
              </w:rPr>
              <w:t>er of visitors</w:t>
            </w:r>
          </w:p>
        </w:tc>
        <w:tc>
          <w:tcPr>
            <w:tcW w:w="4343" w:type="dxa"/>
          </w:tcPr>
          <w:p w14:paraId="54E202D1" w14:textId="6BC4F0C0" w:rsidR="00620C7D" w:rsidRDefault="00000000" w:rsidP="00620C7D">
            <w:pPr>
              <w:ind w:firstLineChars="0" w:firstLine="0"/>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max</m:t>
                    </m:r>
                  </m:sub>
                </m:sSub>
              </m:oMath>
            </m:oMathPara>
          </w:p>
        </w:tc>
      </w:tr>
      <w:tr w:rsidR="00620C7D" w14:paraId="1E1E982C" w14:textId="77777777" w:rsidTr="0075531A">
        <w:tc>
          <w:tcPr>
            <w:tcW w:w="4673" w:type="dxa"/>
          </w:tcPr>
          <w:p w14:paraId="078561E1" w14:textId="0C2F005A" w:rsidR="00620C7D" w:rsidRDefault="00A15224" w:rsidP="00620C7D">
            <w:pPr>
              <w:ind w:firstLineChars="0" w:firstLine="0"/>
            </w:pPr>
            <w:r>
              <w:rPr>
                <w:rFonts w:hint="eastAsia"/>
              </w:rPr>
              <w:t>Environmental impact threshold constraints</w:t>
            </w:r>
          </w:p>
        </w:tc>
        <w:tc>
          <w:tcPr>
            <w:tcW w:w="4343" w:type="dxa"/>
          </w:tcPr>
          <w:p w14:paraId="2308A7EB" w14:textId="0F7F68C0" w:rsidR="00620C7D" w:rsidRDefault="00000000" w:rsidP="00620C7D">
            <w:pPr>
              <w:ind w:firstLineChars="0" w:firstLine="0"/>
            </w:pPr>
            <m:oMathPara>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max</m:t>
                    </m:r>
                  </m:sub>
                </m:sSub>
              </m:oMath>
            </m:oMathPara>
          </w:p>
        </w:tc>
      </w:tr>
    </w:tbl>
    <w:p w14:paraId="0C8C306D" w14:textId="77777777" w:rsidR="00620C7D" w:rsidRPr="00620C7D" w:rsidRDefault="00620C7D" w:rsidP="00620C7D">
      <w:pPr>
        <w:ind w:firstLine="480"/>
      </w:pPr>
    </w:p>
    <w:p w14:paraId="79D69F90" w14:textId="5330A83B" w:rsidR="001613CC" w:rsidRDefault="00641202" w:rsidP="001613CC">
      <w:pPr>
        <w:pStyle w:val="2"/>
        <w:spacing w:after="163"/>
      </w:pPr>
      <w:bookmarkStart w:id="35" w:name="_Toc188904481"/>
      <w:r>
        <w:rPr>
          <w:rFonts w:hint="eastAsia"/>
        </w:rPr>
        <w:t>F</w:t>
      </w:r>
      <w:r w:rsidRPr="00641202">
        <w:t>inal objective function</w:t>
      </w:r>
      <w:bookmarkEnd w:id="35"/>
    </w:p>
    <w:p w14:paraId="1B1B4833" w14:textId="77777777" w:rsidR="00641202" w:rsidRDefault="00641202" w:rsidP="00641202">
      <w:pPr>
        <w:ind w:firstLineChars="183" w:firstLine="439"/>
      </w:pPr>
      <w:bookmarkStart w:id="36" w:name="_Hlk188789386"/>
      <w:r>
        <w:rPr>
          <w:rFonts w:hint="eastAsia"/>
        </w:rPr>
        <w:t>Peak season objective function</w:t>
      </w:r>
    </w:p>
    <w:p w14:paraId="604E8A6F" w14:textId="65D75055" w:rsidR="0072404E" w:rsidRPr="003F160A" w:rsidRDefault="0072404E" w:rsidP="0072404E">
      <w:pPr>
        <w:ind w:firstLine="480"/>
      </w:pPr>
    </w:p>
    <w:tbl>
      <w:tblPr>
        <w:tblStyle w:val="ab"/>
        <w:tblW w:w="9224" w:type="dxa"/>
        <w:tblLook w:val="04A0" w:firstRow="1" w:lastRow="0" w:firstColumn="1" w:lastColumn="0" w:noHBand="0" w:noVBand="1"/>
      </w:tblPr>
      <w:tblGrid>
        <w:gridCol w:w="8248"/>
        <w:gridCol w:w="976"/>
      </w:tblGrid>
      <w:tr w:rsidR="00663CAE" w14:paraId="77F157E6" w14:textId="77777777" w:rsidTr="00930CB4">
        <w:trPr>
          <w:trHeight w:val="338"/>
        </w:trPr>
        <w:tc>
          <w:tcPr>
            <w:tcW w:w="8248" w:type="dxa"/>
            <w:tcBorders>
              <w:top w:val="nil"/>
              <w:left w:val="nil"/>
              <w:bottom w:val="nil"/>
              <w:right w:val="nil"/>
            </w:tcBorders>
          </w:tcPr>
          <w:p w14:paraId="20274D68" w14:textId="4DB18853" w:rsidR="00663CAE" w:rsidRPr="00663CAE" w:rsidRDefault="00663CAE" w:rsidP="00663CAE">
            <w:pPr>
              <w:ind w:firstLine="480"/>
            </w:pPr>
            <m:oMathPara>
              <m:oMath>
                <m:r>
                  <w:rPr>
                    <w:rFonts w:ascii="Cambria Math" w:hAnsi="Cambria Math"/>
                  </w:rPr>
                  <m:t>Z=</m:t>
                </m:r>
                <m:r>
                  <w:rPr>
                    <w:rFonts w:ascii="Cambria Math" w:hAnsi="Cambria Math" w:hint="eastAsia"/>
                  </w:rPr>
                  <m:t>max</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e>
                    </m:d>
                  </m:e>
                </m:nary>
              </m:oMath>
            </m:oMathPara>
          </w:p>
          <w:p w14:paraId="3AFC3A68" w14:textId="7C670CD7" w:rsidR="00663CAE" w:rsidRDefault="00000000" w:rsidP="00663CAE">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t1</m:t>
                                </m:r>
                              </m:sub>
                            </m:sSub>
                          </m:num>
                          <m:den>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t2</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cap</m:t>
                            </m:r>
                          </m:sub>
                        </m:sSub>
                      </m:e>
                      <m:e>
                        <m:sSub>
                          <m:sSubPr>
                            <m:ctrlPr>
                              <w:rPr>
                                <w:rFonts w:ascii="Cambria Math" w:hAnsi="Cambria Math"/>
                                <w:i/>
                              </w:rPr>
                            </m:ctrlPr>
                          </m:sSubPr>
                          <m:e>
                            <m:r>
                              <w:rPr>
                                <w:rFonts w:ascii="Cambria Math" w:hAnsi="Cambria Math"/>
                              </w:rPr>
                              <m:t>I</m:t>
                            </m:r>
                          </m:e>
                          <m:sub>
                            <m:r>
                              <w:rPr>
                                <w:rFonts w:ascii="Cambria Math" w:hAnsi="Cambria Math"/>
                              </w:rPr>
                              <m:t>n,t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t1</m:t>
                                </m:r>
                              </m:sub>
                            </m:sSub>
                          </m:num>
                          <m:den>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t2</m:t>
                                </m:r>
                              </m:sub>
                            </m:sSub>
                          </m:den>
                        </m:f>
                        <m:r>
                          <w:rPr>
                            <w:rFonts w:ascii="Cambria Math" w:hAnsi="Cambria Math"/>
                          </w:rPr>
                          <m:t>×B</m:t>
                        </m:r>
                      </m:e>
                      <m:e>
                        <m:sSub>
                          <m:sSubPr>
                            <m:ctrlPr>
                              <w:rPr>
                                <w:rFonts w:ascii="Cambria Math" w:hAnsi="Cambria Math"/>
                                <w:i/>
                              </w:rPr>
                            </m:ctrlPr>
                          </m:sSubPr>
                          <m:e>
                            <m:r>
                              <w:rPr>
                                <w:rFonts w:ascii="Cambria Math" w:hAnsi="Cambria Math"/>
                              </w:rPr>
                              <m:t xml:space="preserve">     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max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E</m:t>
                            </m:r>
                          </m:e>
                          <m:sub>
                            <m:r>
                              <w:rPr>
                                <w:rFonts w:ascii="Cambria Math" w:hAnsi="Cambria Math"/>
                              </w:rPr>
                              <m:t>t</m:t>
                            </m:r>
                          </m:sub>
                        </m:sSub>
                        <m:r>
                          <w:rPr>
                            <w:rFonts w:ascii="Cambria Math" w:hAnsi="Cambria Math"/>
                          </w:rPr>
                          <m:t>≤</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t1</m:t>
                                    </m:r>
                                  </m:sub>
                                </m:sSub>
                              </m:num>
                              <m:den>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t2</m:t>
                                    </m:r>
                                  </m:sub>
                                </m:sSub>
                              </m:den>
                            </m:f>
                            <m:r>
                              <w:rPr>
                                <w:rFonts w:ascii="Cambria Math" w:hAnsi="Cambria Math"/>
                              </w:rPr>
                              <m:t>×E</m:t>
                            </m:r>
                          </m:e>
                          <m:sub>
                            <m:r>
                              <w:rPr>
                                <w:rFonts w:ascii="Cambria Math" w:hAnsi="Cambria Math"/>
                              </w:rPr>
                              <m:t>max</m:t>
                            </m:r>
                          </m:sub>
                        </m:sSub>
                        <m:ctrlPr>
                          <w:rPr>
                            <w:rFonts w:ascii="Cambria Math" w:eastAsia="Cambria Math" w:hAnsi="Cambria Math" w:cs="Cambria Math"/>
                            <w:i/>
                          </w:rPr>
                        </m:ctrlPr>
                      </m:e>
                      <m:e>
                        <m:sSub>
                          <m:sSubPr>
                            <m:ctrlPr>
                              <w:rPr>
                                <w:rFonts w:ascii="Cambria Math" w:eastAsiaTheme="minorEastAsia" w:hAnsi="Cambria Math" w:cs="Cambria Math"/>
                                <w:i/>
                              </w:rPr>
                            </m:ctrlPr>
                          </m:sSubPr>
                          <m:e>
                            <m:r>
                              <w:rPr>
                                <w:rFonts w:ascii="Cambria Math" w:eastAsia="Cambria Math" w:hAnsi="Cambria Math" w:cs="Cambria Math"/>
                              </w:rPr>
                              <m:t>I</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&gt;0,</m:t>
                        </m:r>
                        <m:sSub>
                          <m:sSubPr>
                            <m:ctrlPr>
                              <w:rPr>
                                <w:rFonts w:ascii="Cambria Math" w:eastAsiaTheme="minorEastAsia" w:hAnsi="Cambria Math" w:cs="Cambria Math"/>
                                <w:i/>
                              </w:rPr>
                            </m:ctrlPr>
                          </m:sSubPr>
                          <m:e>
                            <m:r>
                              <w:rPr>
                                <w:rFonts w:ascii="Cambria Math" w:eastAsia="Cambria Math" w:hAnsi="Cambria Math" w:cs="Cambria Math"/>
                              </w:rPr>
                              <m:t>E</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&gt;0,</m:t>
                        </m:r>
                        <m:sSub>
                          <m:sSubPr>
                            <m:ctrlPr>
                              <w:rPr>
                                <w:rFonts w:ascii="Cambria Math" w:eastAsiaTheme="minorEastAsia" w:hAnsi="Cambria Math" w:cs="Cambria Math"/>
                                <w:i/>
                              </w:rPr>
                            </m:ctrlPr>
                          </m:sSubPr>
                          <m:e>
                            <m:r>
                              <w:rPr>
                                <w:rFonts w:ascii="Cambria Math" w:eastAsia="Cambria Math" w:hAnsi="Cambria Math" w:cs="Cambria Math"/>
                              </w:rPr>
                              <m:t>R</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&gt;0 ,</m:t>
                        </m:r>
                        <m:sSub>
                          <m:sSubPr>
                            <m:ctrlPr>
                              <w:rPr>
                                <w:rFonts w:ascii="Cambria Math" w:eastAsiaTheme="minorEastAsia" w:hAnsi="Cambria Math" w:cs="Cambria Math"/>
                                <w:i/>
                              </w:rPr>
                            </m:ctrlPr>
                          </m:sSubPr>
                          <m:e>
                            <m:r>
                              <w:rPr>
                                <w:rFonts w:ascii="Cambria Math" w:eastAsia="Cambria Math" w:hAnsi="Cambria Math" w:cs="Cambria Math"/>
                              </w:rPr>
                              <m:t>N</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 xml:space="preserve">&gt;0 </m:t>
                        </m:r>
                      </m:e>
                    </m:eqArr>
                  </m:e>
                </m:d>
              </m:oMath>
            </m:oMathPara>
          </w:p>
        </w:tc>
        <w:tc>
          <w:tcPr>
            <w:tcW w:w="976" w:type="dxa"/>
            <w:tcBorders>
              <w:top w:val="nil"/>
              <w:left w:val="nil"/>
              <w:bottom w:val="nil"/>
              <w:right w:val="nil"/>
            </w:tcBorders>
          </w:tcPr>
          <w:p w14:paraId="7959752E" w14:textId="77777777" w:rsidR="00663CAE" w:rsidRDefault="00663CAE" w:rsidP="00930CB4">
            <w:pPr>
              <w:adjustRightInd w:val="0"/>
              <w:snapToGrid w:val="0"/>
              <w:ind w:firstLineChars="0" w:firstLine="0"/>
              <w:jc w:val="right"/>
            </w:pPr>
            <w:r>
              <w:rPr>
                <w:rFonts w:hint="eastAsia"/>
              </w:rPr>
              <w:t xml:space="preserve"> </w:t>
            </w:r>
            <w:r>
              <w:t>(</w:t>
            </w:r>
            <w:r>
              <w:fldChar w:fldCharType="begin"/>
            </w:r>
            <w:r>
              <w:instrText xml:space="preserve"> AUTONUM  \* Arabic </w:instrText>
            </w:r>
            <w:r>
              <w:fldChar w:fldCharType="end"/>
            </w:r>
            <w:r>
              <w:t>)</w:t>
            </w:r>
          </w:p>
        </w:tc>
      </w:tr>
    </w:tbl>
    <w:p w14:paraId="70953639" w14:textId="77777777" w:rsidR="003F160A" w:rsidRPr="0072404E" w:rsidRDefault="003F160A" w:rsidP="00663CAE">
      <w:pPr>
        <w:ind w:firstLineChars="0" w:firstLine="0"/>
      </w:pPr>
    </w:p>
    <w:tbl>
      <w:tblPr>
        <w:tblStyle w:val="ab"/>
        <w:tblW w:w="9224" w:type="dxa"/>
        <w:tblLook w:val="04A0" w:firstRow="1" w:lastRow="0" w:firstColumn="1" w:lastColumn="0" w:noHBand="0" w:noVBand="1"/>
      </w:tblPr>
      <w:tblGrid>
        <w:gridCol w:w="8248"/>
        <w:gridCol w:w="976"/>
      </w:tblGrid>
      <w:tr w:rsidR="00663CAE" w14:paraId="2715F2D6" w14:textId="77777777" w:rsidTr="00930CB4">
        <w:trPr>
          <w:trHeight w:val="338"/>
        </w:trPr>
        <w:tc>
          <w:tcPr>
            <w:tcW w:w="8248" w:type="dxa"/>
            <w:tcBorders>
              <w:top w:val="nil"/>
              <w:left w:val="nil"/>
              <w:bottom w:val="nil"/>
              <w:right w:val="nil"/>
            </w:tcBorders>
          </w:tcPr>
          <w:bookmarkEnd w:id="36"/>
          <w:p w14:paraId="5C3329D5" w14:textId="77777777" w:rsidR="00641202" w:rsidRPr="003F160A" w:rsidRDefault="00641202" w:rsidP="00641202">
            <w:pPr>
              <w:ind w:firstLineChars="183" w:firstLine="439"/>
            </w:pPr>
            <w:r>
              <w:rPr>
                <w:rFonts w:hint="eastAsia"/>
              </w:rPr>
              <w:t>Off-season objective function</w:t>
            </w:r>
          </w:p>
          <w:p w14:paraId="704640A8" w14:textId="77777777" w:rsidR="00663CAE" w:rsidRDefault="00663CAE" w:rsidP="00930CB4">
            <w:pPr>
              <w:ind w:firstLine="480"/>
            </w:pPr>
            <m:oMathPara>
              <m:oMath>
                <m:r>
                  <w:rPr>
                    <w:rFonts w:ascii="Cambria Math" w:hAnsi="Cambria Math"/>
                  </w:rPr>
                  <m:t>Z=</m:t>
                </m:r>
                <m:r>
                  <w:rPr>
                    <w:rFonts w:ascii="Cambria Math" w:hAnsi="Cambria Math" w:hint="eastAsia"/>
                  </w:rPr>
                  <m:t>max</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e>
                    </m:d>
                  </m:e>
                </m:nary>
              </m:oMath>
            </m:oMathPara>
          </w:p>
          <w:p w14:paraId="522B6D28" w14:textId="58B33ADC" w:rsidR="00663CAE" w:rsidRDefault="00000000" w:rsidP="00663CAE">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t2</m:t>
                                </m:r>
                              </m:sub>
                            </m:sSub>
                          </m:num>
                          <m:den>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t2</m:t>
                                </m:r>
                              </m:sub>
                            </m:sSub>
                          </m:den>
                        </m:f>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cap</m:t>
                            </m:r>
                          </m:sub>
                        </m:sSub>
                      </m:e>
                      <m:e>
                        <m:sSub>
                          <m:sSubPr>
                            <m:ctrlPr>
                              <w:rPr>
                                <w:rFonts w:ascii="Cambria Math" w:hAnsi="Cambria Math"/>
                                <w:i/>
                              </w:rPr>
                            </m:ctrlPr>
                          </m:sSubPr>
                          <m:e>
                            <m:r>
                              <w:rPr>
                                <w:rFonts w:ascii="Cambria Math" w:hAnsi="Cambria Math"/>
                              </w:rPr>
                              <m:t>I</m:t>
                            </m:r>
                          </m:e>
                          <m:sub>
                            <m:r>
                              <w:rPr>
                                <w:rFonts w:ascii="Cambria Math" w:hAnsi="Cambria Math"/>
                              </w:rPr>
                              <m:t>n,t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t2</m:t>
                                </m:r>
                              </m:sub>
                            </m:sSub>
                          </m:num>
                          <m:den>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t2</m:t>
                                </m:r>
                              </m:sub>
                            </m:sSub>
                          </m:den>
                        </m:f>
                        <m:r>
                          <w:rPr>
                            <w:rFonts w:ascii="Cambria Math" w:hAnsi="Cambria Math"/>
                          </w:rPr>
                          <m:t>×B</m:t>
                        </m:r>
                      </m:e>
                      <m:e>
                        <m:sSub>
                          <m:sSubPr>
                            <m:ctrlPr>
                              <w:rPr>
                                <w:rFonts w:ascii="Cambria Math" w:hAnsi="Cambria Math"/>
                                <w:i/>
                              </w:rPr>
                            </m:ctrlPr>
                          </m:sSubPr>
                          <m:e>
                            <m:r>
                              <w:rPr>
                                <w:rFonts w:ascii="Cambria Math" w:hAnsi="Cambria Math"/>
                              </w:rPr>
                              <m:t xml:space="preserve">     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max</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 xml:space="preserve">     E</m:t>
                            </m:r>
                          </m:e>
                          <m:sub>
                            <m:r>
                              <w:rPr>
                                <w:rFonts w:ascii="Cambria Math" w:hAnsi="Cambria Math"/>
                              </w:rPr>
                              <m:t>t</m:t>
                            </m:r>
                          </m:sub>
                        </m:sSub>
                        <m:r>
                          <w:rPr>
                            <w:rFonts w:ascii="Cambria Math" w:hAnsi="Cambria Math"/>
                          </w:rPr>
                          <m:t>≤</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t2</m:t>
                                    </m:r>
                                  </m:sub>
                                </m:sSub>
                              </m:num>
                              <m:den>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t2</m:t>
                                    </m:r>
                                  </m:sub>
                                </m:sSub>
                              </m:den>
                            </m:f>
                            <m:r>
                              <w:rPr>
                                <w:rFonts w:ascii="Cambria Math" w:hAnsi="Cambria Math"/>
                              </w:rPr>
                              <m:t>×E</m:t>
                            </m:r>
                          </m:e>
                          <m:sub>
                            <m:r>
                              <w:rPr>
                                <w:rFonts w:ascii="Cambria Math" w:hAnsi="Cambria Math"/>
                              </w:rPr>
                              <m:t>max</m:t>
                            </m:r>
                          </m:sub>
                        </m:sSub>
                        <m:ctrlPr>
                          <w:rPr>
                            <w:rFonts w:ascii="Cambria Math" w:eastAsia="Cambria Math" w:hAnsi="Cambria Math" w:cs="Cambria Math"/>
                            <w:i/>
                          </w:rPr>
                        </m:ctrlPr>
                      </m:e>
                      <m:e>
                        <m:sSub>
                          <m:sSubPr>
                            <m:ctrlPr>
                              <w:rPr>
                                <w:rFonts w:ascii="Cambria Math" w:eastAsiaTheme="minorEastAsia" w:hAnsi="Cambria Math" w:cs="Cambria Math"/>
                                <w:i/>
                              </w:rPr>
                            </m:ctrlPr>
                          </m:sSubPr>
                          <m:e>
                            <m:r>
                              <w:rPr>
                                <w:rFonts w:ascii="Cambria Math" w:eastAsia="Cambria Math" w:hAnsi="Cambria Math" w:cs="Cambria Math"/>
                              </w:rPr>
                              <m:t>I</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&gt;0,</m:t>
                        </m:r>
                        <m:sSub>
                          <m:sSubPr>
                            <m:ctrlPr>
                              <w:rPr>
                                <w:rFonts w:ascii="Cambria Math" w:eastAsiaTheme="minorEastAsia" w:hAnsi="Cambria Math" w:cs="Cambria Math"/>
                                <w:i/>
                              </w:rPr>
                            </m:ctrlPr>
                          </m:sSubPr>
                          <m:e>
                            <m:r>
                              <w:rPr>
                                <w:rFonts w:ascii="Cambria Math" w:eastAsia="Cambria Math" w:hAnsi="Cambria Math" w:cs="Cambria Math"/>
                              </w:rPr>
                              <m:t>E</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&gt;0,</m:t>
                        </m:r>
                        <m:sSub>
                          <m:sSubPr>
                            <m:ctrlPr>
                              <w:rPr>
                                <w:rFonts w:ascii="Cambria Math" w:eastAsiaTheme="minorEastAsia" w:hAnsi="Cambria Math" w:cs="Cambria Math"/>
                                <w:i/>
                              </w:rPr>
                            </m:ctrlPr>
                          </m:sSubPr>
                          <m:e>
                            <m:r>
                              <w:rPr>
                                <w:rFonts w:ascii="Cambria Math" w:eastAsia="Cambria Math" w:hAnsi="Cambria Math" w:cs="Cambria Math"/>
                              </w:rPr>
                              <m:t>R</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&gt;0 ,</m:t>
                        </m:r>
                        <m:sSub>
                          <m:sSubPr>
                            <m:ctrlPr>
                              <w:rPr>
                                <w:rFonts w:ascii="Cambria Math" w:eastAsiaTheme="minorEastAsia" w:hAnsi="Cambria Math" w:cs="Cambria Math"/>
                                <w:i/>
                              </w:rPr>
                            </m:ctrlPr>
                          </m:sSubPr>
                          <m:e>
                            <m:r>
                              <w:rPr>
                                <w:rFonts w:ascii="Cambria Math" w:eastAsia="Cambria Math" w:hAnsi="Cambria Math" w:cs="Cambria Math"/>
                              </w:rPr>
                              <m:t>N</m:t>
                            </m:r>
                            <m:ctrlPr>
                              <w:rPr>
                                <w:rFonts w:ascii="Cambria Math" w:eastAsia="Cambria Math" w:hAnsi="Cambria Math" w:cs="Cambria Math"/>
                                <w:i/>
                              </w:rPr>
                            </m:ctrlPr>
                          </m:e>
                          <m:sub>
                            <m:r>
                              <w:rPr>
                                <w:rFonts w:ascii="Cambria Math" w:eastAsiaTheme="minorEastAsia" w:hAnsi="Cambria Math" w:cs="Cambria Math"/>
                              </w:rPr>
                              <m:t>t</m:t>
                            </m:r>
                          </m:sub>
                        </m:sSub>
                        <m:r>
                          <w:rPr>
                            <w:rFonts w:ascii="Cambria Math" w:eastAsiaTheme="minorEastAsia" w:hAnsi="Cambria Math" w:cs="Cambria Math"/>
                          </w:rPr>
                          <m:t>&gt;0</m:t>
                        </m:r>
                      </m:e>
                    </m:eqArr>
                  </m:e>
                </m:d>
              </m:oMath>
            </m:oMathPara>
          </w:p>
        </w:tc>
        <w:tc>
          <w:tcPr>
            <w:tcW w:w="976" w:type="dxa"/>
            <w:tcBorders>
              <w:top w:val="nil"/>
              <w:left w:val="nil"/>
              <w:bottom w:val="nil"/>
              <w:right w:val="nil"/>
            </w:tcBorders>
          </w:tcPr>
          <w:p w14:paraId="670788BF" w14:textId="77777777" w:rsidR="00663CAE" w:rsidRDefault="00663CAE" w:rsidP="00930CB4">
            <w:pPr>
              <w:adjustRightInd w:val="0"/>
              <w:snapToGrid w:val="0"/>
              <w:ind w:firstLineChars="0" w:firstLine="0"/>
              <w:jc w:val="right"/>
            </w:pPr>
            <w:r>
              <w:rPr>
                <w:rFonts w:hint="eastAsia"/>
              </w:rPr>
              <w:lastRenderedPageBreak/>
              <w:t xml:space="preserve"> </w:t>
            </w:r>
            <w:r>
              <w:t>(</w:t>
            </w:r>
            <w:r>
              <w:fldChar w:fldCharType="begin"/>
            </w:r>
            <w:r>
              <w:instrText xml:space="preserve"> AUTONUM  \* Arabic </w:instrText>
            </w:r>
            <w:r>
              <w:fldChar w:fldCharType="end"/>
            </w:r>
            <w:r>
              <w:t>)</w:t>
            </w:r>
          </w:p>
        </w:tc>
      </w:tr>
    </w:tbl>
    <w:p w14:paraId="53A2BDBA" w14:textId="77777777" w:rsidR="00953D09" w:rsidRPr="00953D09" w:rsidRDefault="00953D09" w:rsidP="00663CAE">
      <w:pPr>
        <w:ind w:firstLineChars="0" w:firstLine="0"/>
      </w:pPr>
    </w:p>
    <w:p w14:paraId="5582E852" w14:textId="6FBA8A94" w:rsidR="001613CC" w:rsidRDefault="00641202" w:rsidP="001613CC">
      <w:pPr>
        <w:pStyle w:val="2"/>
        <w:spacing w:after="163"/>
      </w:pPr>
      <w:bookmarkStart w:id="37" w:name="_Toc188904482"/>
      <w:r w:rsidRPr="00641202">
        <w:t>Dynamic Programming Model Solving</w:t>
      </w:r>
      <w:bookmarkEnd w:id="37"/>
    </w:p>
    <w:p w14:paraId="0AC34F8C" w14:textId="3EC0D650" w:rsidR="00641202" w:rsidRDefault="00641202" w:rsidP="00641202">
      <w:pPr>
        <w:ind w:firstLineChars="100" w:firstLine="240"/>
      </w:pPr>
      <w:r>
        <w:rPr>
          <w:rFonts w:hint="eastAsia"/>
        </w:rPr>
        <w:t>Tourism inputs, environmental inputs, and infrastructure inputs can be obtained from local statistics for the City of Juneau from 2018 to 2023 for the peak and off-season tourism seasons, respectively. Considering that in 2019, due to the impact of the epidemic, the data of this year is very different from the data of other years. Because this paper removes the impact of epidemics and other emergencies from the assumptions, the data for 2019 are processed so that they conform to the pattern of data over the years.</w:t>
      </w:r>
    </w:p>
    <w:p w14:paraId="6AA70F69" w14:textId="58B661C2" w:rsidR="00BC176A" w:rsidRPr="000454C4" w:rsidRDefault="006C6049" w:rsidP="00BC176A">
      <w:pPr>
        <w:ind w:firstLine="480"/>
        <w:jc w:val="center"/>
      </w:pPr>
      <w:r>
        <w:rPr>
          <w:rFonts w:hint="eastAsia"/>
          <w:noProof/>
        </w:rPr>
        <w:drawing>
          <wp:inline distT="0" distB="0" distL="0" distR="0" wp14:anchorId="03C9ED63" wp14:editId="03AC76DD">
            <wp:extent cx="5486400" cy="3200400"/>
            <wp:effectExtent l="0" t="0" r="0" b="0"/>
            <wp:docPr id="153393206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26DA42D" w14:textId="77777777" w:rsidR="00641202" w:rsidRDefault="00641202" w:rsidP="008F66E0">
      <w:pPr>
        <w:ind w:firstLine="480"/>
        <w:jc w:val="center"/>
      </w:pPr>
      <w:r>
        <w:rPr>
          <w:rFonts w:hint="eastAsia"/>
        </w:rPr>
        <w:t>Figure 4.5.1 Peak Season (Million)</w:t>
      </w:r>
    </w:p>
    <w:p w14:paraId="01485F9E" w14:textId="77777777" w:rsidR="00570944" w:rsidRDefault="00570944" w:rsidP="00BC176A">
      <w:pPr>
        <w:ind w:firstLine="480"/>
        <w:jc w:val="center"/>
      </w:pPr>
    </w:p>
    <w:p w14:paraId="210C84B3" w14:textId="0F8DE4A5" w:rsidR="00BC176A" w:rsidRDefault="00570944" w:rsidP="00BC176A">
      <w:pPr>
        <w:ind w:firstLine="480"/>
        <w:jc w:val="center"/>
      </w:pPr>
      <w:r>
        <w:rPr>
          <w:noProof/>
        </w:rPr>
        <w:lastRenderedPageBreak/>
        <w:drawing>
          <wp:inline distT="0" distB="0" distL="0" distR="0" wp14:anchorId="518935F4" wp14:editId="4D262CCD">
            <wp:extent cx="5486400" cy="3200400"/>
            <wp:effectExtent l="0" t="0" r="0" b="0"/>
            <wp:docPr id="9292876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152590F" w14:textId="77777777" w:rsidR="00641202" w:rsidRDefault="00641202" w:rsidP="0088758A">
      <w:pPr>
        <w:ind w:firstLine="480"/>
        <w:jc w:val="center"/>
      </w:pPr>
      <w:r>
        <w:rPr>
          <w:rFonts w:hint="eastAsia"/>
        </w:rPr>
        <w:t>Figure 4.5.2 Off-season (million)</w:t>
      </w:r>
    </w:p>
    <w:p w14:paraId="704B0AB3" w14:textId="77777777" w:rsidR="00570944" w:rsidRDefault="00570944" w:rsidP="00BC176A">
      <w:pPr>
        <w:ind w:firstLine="480"/>
        <w:jc w:val="center"/>
      </w:pPr>
    </w:p>
    <w:p w14:paraId="72099860" w14:textId="399906CE" w:rsidR="00641202" w:rsidRDefault="00641202" w:rsidP="00641202">
      <w:pPr>
        <w:ind w:firstLineChars="100" w:firstLine="240"/>
        <w:jc w:val="left"/>
      </w:pPr>
      <w:r>
        <w:rPr>
          <w:rFonts w:hint="eastAsia"/>
        </w:rPr>
        <w:t>Based on the searched data, the peak season and off-season are found by using the state transfer equations in the tourist model, tourism revenue model, environmental stress model and infrastructure stress model respectively</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hint="eastAsia"/>
        </w:rPr>
        <w:t>(initial value).A forward recursive dynamic planning algorithm is used to automatically adjust the calculation under the constraints of maximum population capacity, maximum carrying capacity of infrastructure, and environmental impact thresholds, and finally outputs the ideal optimal value of the objective function</w:t>
      </w:r>
      <m:oMath>
        <m:sSub>
          <m:sSubPr>
            <m:ctrlPr>
              <w:rPr>
                <w:rFonts w:ascii="Cambria Math" w:hAnsi="Cambria Math"/>
                <w:i/>
              </w:rPr>
            </m:ctrlPr>
          </m:sSubPr>
          <m:e>
            <m:r>
              <w:rPr>
                <w:rFonts w:ascii="Cambria Math" w:hAnsi="Cambria Math"/>
              </w:rPr>
              <m:t xml:space="preserve"> Z</m:t>
            </m:r>
          </m:e>
          <m:sub>
            <m:r>
              <w:rPr>
                <w:rFonts w:ascii="Cambria Math" w:hAnsi="Cambria Math" w:hint="eastAsia"/>
              </w:rPr>
              <m:t>max</m:t>
            </m:r>
          </m:sub>
        </m:sSub>
        <m:r>
          <w:rPr>
            <w:rFonts w:ascii="Cambria Math" w:hAnsi="Cambria Math"/>
          </w:rPr>
          <m:t xml:space="preserve"> </m:t>
        </m:r>
      </m:oMath>
      <w:r>
        <w:rPr>
          <w:rFonts w:hint="eastAsia"/>
        </w:rPr>
        <w:t>and find the corresponding values by backtracking</w:t>
      </w:r>
      <m:oMath>
        <m:sSub>
          <m:sSubPr>
            <m:ctrlPr>
              <w:rPr>
                <w:rFonts w:ascii="Cambria Math" w:hAnsi="Cambria Math"/>
                <w:i/>
              </w:rPr>
            </m:ctrlPr>
          </m:sSubPr>
          <m:e>
            <m:r>
              <w:rPr>
                <w:rFonts w:ascii="Cambria Math" w:hAnsi="Cambria Math"/>
              </w:rPr>
              <m:t xml:space="preserve"> N</m:t>
            </m:r>
          </m:e>
          <m:sub>
            <m:r>
              <w:rPr>
                <w:rFonts w:ascii="Cambria Math" w:hAnsi="Cambria Math"/>
              </w:rPr>
              <m:t>t</m:t>
            </m:r>
          </m:sub>
        </m:sSub>
      </m:oMath>
      <w:r>
        <w:rPr>
          <w:rFonts w:hint="eastAsia"/>
        </w:rPr>
        <w:t>,</w:t>
      </w:r>
      <w:r w:rsidRPr="00354DEE">
        <w:rPr>
          <w:rFonts w:ascii="Cambria Math" w:hAnsi="Cambria Math"/>
          <w:i/>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w:t>
      </w:r>
      <w:r w:rsidRPr="00354DEE">
        <w:rPr>
          <w:rFonts w:ascii="Cambria Math" w:hAnsi="Cambria Math"/>
          <w:i/>
        </w:rPr>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w:t>
      </w:r>
      <w:r w:rsidRPr="00354DEE">
        <w:rPr>
          <w:rFonts w:ascii="Cambria Math" w:hAnsi="Cambria Math"/>
          <w:i/>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hint="eastAsia"/>
        </w:rPr>
        <w:t>,to provide a specific decision-making basis for tourism planning in the City of Juneau.</w:t>
      </w:r>
    </w:p>
    <w:p w14:paraId="28689084" w14:textId="4F2D40B5" w:rsidR="00354DEE" w:rsidRDefault="00641202" w:rsidP="00641202">
      <w:pPr>
        <w:ind w:firstLineChars="83" w:firstLine="199"/>
        <w:jc w:val="left"/>
        <w:rPr>
          <w:rFonts w:hint="eastAsia"/>
        </w:rPr>
      </w:pPr>
      <w:r w:rsidRPr="00641202">
        <w:t>After calculations, we finally obtained the optimal values of the combined tourism benefits and their corresponding optimal solutions for the city of Juneau in the off-season and peak season, respectively.</w:t>
      </w:r>
    </w:p>
    <w:tbl>
      <w:tblPr>
        <w:tblStyle w:val="ab"/>
        <w:tblW w:w="0" w:type="auto"/>
        <w:tblLook w:val="04A0" w:firstRow="1" w:lastRow="0" w:firstColumn="1" w:lastColumn="0" w:noHBand="0" w:noVBand="1"/>
      </w:tblPr>
      <w:tblGrid>
        <w:gridCol w:w="1502"/>
        <w:gridCol w:w="1502"/>
        <w:gridCol w:w="1503"/>
        <w:gridCol w:w="1503"/>
        <w:gridCol w:w="1503"/>
        <w:gridCol w:w="1503"/>
      </w:tblGrid>
      <w:tr w:rsidR="00615482" w14:paraId="1EE4F434" w14:textId="77777777" w:rsidTr="002D68D6">
        <w:tc>
          <w:tcPr>
            <w:tcW w:w="1502" w:type="dxa"/>
            <w:tcBorders>
              <w:tl2br w:val="single" w:sz="4" w:space="0" w:color="auto"/>
            </w:tcBorders>
            <w:shd w:val="clear" w:color="auto" w:fill="C5E0B3" w:themeFill="accent6" w:themeFillTint="66"/>
          </w:tcPr>
          <w:p w14:paraId="1203DB2B" w14:textId="77777777" w:rsidR="00615482" w:rsidRPr="002D68D6" w:rsidRDefault="00615482" w:rsidP="00354DEE">
            <w:pPr>
              <w:ind w:firstLineChars="0" w:firstLine="0"/>
              <w:jc w:val="left"/>
            </w:pPr>
          </w:p>
        </w:tc>
        <w:tc>
          <w:tcPr>
            <w:tcW w:w="1502" w:type="dxa"/>
            <w:shd w:val="clear" w:color="auto" w:fill="C5E0B3" w:themeFill="accent6" w:themeFillTint="66"/>
          </w:tcPr>
          <w:p w14:paraId="38FBC747" w14:textId="27C4A881" w:rsidR="00615482" w:rsidRPr="002D68D6" w:rsidRDefault="00000000" w:rsidP="00354DEE">
            <w:pPr>
              <w:ind w:firstLineChars="0" w:firstLine="0"/>
              <w:jc w:val="left"/>
            </w:pPr>
            <m:oMathPara>
              <m:oMath>
                <m:sSub>
                  <m:sSubPr>
                    <m:ctrlPr>
                      <w:rPr>
                        <w:rFonts w:ascii="Cambria Math" w:hAnsi="Cambria Math"/>
                        <w:i/>
                      </w:rPr>
                    </m:ctrlPr>
                  </m:sSubPr>
                  <m:e>
                    <m:r>
                      <w:rPr>
                        <w:rFonts w:ascii="Cambria Math" w:hAnsi="Cambria Math"/>
                      </w:rPr>
                      <m:t>Z</m:t>
                    </m:r>
                  </m:e>
                  <m:sub>
                    <m:r>
                      <w:rPr>
                        <w:rFonts w:ascii="Cambria Math" w:hAnsi="Cambria Math" w:hint="eastAsia"/>
                      </w:rPr>
                      <m:t>max</m:t>
                    </m:r>
                  </m:sub>
                </m:sSub>
              </m:oMath>
            </m:oMathPara>
          </w:p>
        </w:tc>
        <w:tc>
          <w:tcPr>
            <w:tcW w:w="1503" w:type="dxa"/>
            <w:shd w:val="clear" w:color="auto" w:fill="C5E0B3" w:themeFill="accent6" w:themeFillTint="66"/>
          </w:tcPr>
          <w:p w14:paraId="2E18D3A6" w14:textId="32D7386B" w:rsidR="00615482" w:rsidRPr="002D68D6" w:rsidRDefault="00000000" w:rsidP="00354DEE">
            <w:pPr>
              <w:ind w:firstLineChars="0" w:firstLine="0"/>
              <w:jc w:val="left"/>
            </w:pPr>
            <m:oMathPara>
              <m:oMath>
                <m:sSub>
                  <m:sSubPr>
                    <m:ctrlPr>
                      <w:rPr>
                        <w:rFonts w:ascii="Cambria Math" w:hAnsi="Cambria Math"/>
                        <w:i/>
                      </w:rPr>
                    </m:ctrlPr>
                  </m:sSubPr>
                  <m:e>
                    <m:r>
                      <w:rPr>
                        <w:rFonts w:ascii="Cambria Math" w:hAnsi="Cambria Math"/>
                      </w:rPr>
                      <m:t>N</m:t>
                    </m:r>
                  </m:e>
                  <m:sub>
                    <m:r>
                      <w:rPr>
                        <w:rFonts w:ascii="Cambria Math" w:hAnsi="Cambria Math" w:hint="eastAsia"/>
                      </w:rPr>
                      <m:t>t</m:t>
                    </m:r>
                  </m:sub>
                </m:sSub>
              </m:oMath>
            </m:oMathPara>
          </w:p>
        </w:tc>
        <w:tc>
          <w:tcPr>
            <w:tcW w:w="1503" w:type="dxa"/>
            <w:shd w:val="clear" w:color="auto" w:fill="C5E0B3" w:themeFill="accent6" w:themeFillTint="66"/>
          </w:tcPr>
          <w:p w14:paraId="097C4D84" w14:textId="7655F316" w:rsidR="00615482" w:rsidRPr="002D68D6" w:rsidRDefault="00000000" w:rsidP="00354DEE">
            <w:pPr>
              <w:ind w:firstLineChars="0" w:firstLine="0"/>
              <w:jc w:val="left"/>
            </w:pPr>
            <m:oMathPara>
              <m:oMath>
                <m:sSub>
                  <m:sSubPr>
                    <m:ctrlPr>
                      <w:rPr>
                        <w:rFonts w:ascii="Cambria Math" w:hAnsi="Cambria Math"/>
                        <w:i/>
                      </w:rPr>
                    </m:ctrlPr>
                  </m:sSubPr>
                  <m:e>
                    <m:r>
                      <w:rPr>
                        <w:rFonts w:ascii="Cambria Math" w:hAnsi="Cambria Math"/>
                      </w:rPr>
                      <m:t>R</m:t>
                    </m:r>
                  </m:e>
                  <m:sub>
                    <m:r>
                      <w:rPr>
                        <w:rFonts w:ascii="Cambria Math" w:hAnsi="Cambria Math" w:hint="eastAsia"/>
                      </w:rPr>
                      <m:t>t</m:t>
                    </m:r>
                  </m:sub>
                </m:sSub>
              </m:oMath>
            </m:oMathPara>
          </w:p>
        </w:tc>
        <w:tc>
          <w:tcPr>
            <w:tcW w:w="1503" w:type="dxa"/>
            <w:shd w:val="clear" w:color="auto" w:fill="C5E0B3" w:themeFill="accent6" w:themeFillTint="66"/>
          </w:tcPr>
          <w:p w14:paraId="00B67C00" w14:textId="00D8ECBA" w:rsidR="00615482" w:rsidRPr="002D68D6" w:rsidRDefault="00000000" w:rsidP="00354DEE">
            <w:pPr>
              <w:ind w:firstLineChars="0" w:firstLine="0"/>
              <w:jc w:val="left"/>
            </w:pPr>
            <m:oMathPara>
              <m:oMath>
                <m:sSub>
                  <m:sSubPr>
                    <m:ctrlPr>
                      <w:rPr>
                        <w:rFonts w:ascii="Cambria Math" w:hAnsi="Cambria Math"/>
                        <w:i/>
                      </w:rPr>
                    </m:ctrlPr>
                  </m:sSubPr>
                  <m:e>
                    <m:r>
                      <w:rPr>
                        <w:rFonts w:ascii="Cambria Math" w:hAnsi="Cambria Math"/>
                      </w:rPr>
                      <m:t>E</m:t>
                    </m:r>
                  </m:e>
                  <m:sub>
                    <m:r>
                      <w:rPr>
                        <w:rFonts w:ascii="Cambria Math" w:hAnsi="Cambria Math" w:hint="eastAsia"/>
                      </w:rPr>
                      <m:t>t</m:t>
                    </m:r>
                  </m:sub>
                </m:sSub>
              </m:oMath>
            </m:oMathPara>
          </w:p>
        </w:tc>
        <w:tc>
          <w:tcPr>
            <w:tcW w:w="1503" w:type="dxa"/>
            <w:shd w:val="clear" w:color="auto" w:fill="C5E0B3" w:themeFill="accent6" w:themeFillTint="66"/>
          </w:tcPr>
          <w:p w14:paraId="73BFC491" w14:textId="48F6A2ED" w:rsidR="00615482" w:rsidRPr="002D68D6" w:rsidRDefault="00000000" w:rsidP="00354DEE">
            <w:pPr>
              <w:ind w:firstLineChars="0" w:firstLine="0"/>
              <w:jc w:val="left"/>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oMath>
            </m:oMathPara>
          </w:p>
        </w:tc>
      </w:tr>
      <w:tr w:rsidR="00615482" w14:paraId="5DC3C230" w14:textId="77777777" w:rsidTr="002D68D6">
        <w:tc>
          <w:tcPr>
            <w:tcW w:w="1502" w:type="dxa"/>
            <w:shd w:val="clear" w:color="auto" w:fill="C5E0B3" w:themeFill="accent6" w:themeFillTint="66"/>
          </w:tcPr>
          <w:p w14:paraId="507921C4" w14:textId="72BF43E5" w:rsidR="00615482" w:rsidRPr="002D68D6" w:rsidRDefault="00641202" w:rsidP="00615482">
            <w:pPr>
              <w:ind w:firstLineChars="0" w:firstLine="0"/>
              <w:jc w:val="center"/>
            </w:pPr>
            <w:r>
              <w:rPr>
                <w:rFonts w:hint="eastAsia"/>
              </w:rPr>
              <w:t>Peak Season</w:t>
            </w:r>
          </w:p>
        </w:tc>
        <w:tc>
          <w:tcPr>
            <w:tcW w:w="1502" w:type="dxa"/>
            <w:shd w:val="clear" w:color="auto" w:fill="E2EFD9" w:themeFill="accent6" w:themeFillTint="33"/>
          </w:tcPr>
          <w:p w14:paraId="521142DB" w14:textId="6711A265" w:rsidR="00615482" w:rsidRPr="002D68D6" w:rsidRDefault="00615482" w:rsidP="002D68D6">
            <w:pPr>
              <w:ind w:firstLineChars="0" w:firstLine="0"/>
              <w:jc w:val="center"/>
            </w:pPr>
            <w:r w:rsidRPr="002D68D6">
              <w:rPr>
                <w:rFonts w:hint="eastAsia"/>
              </w:rPr>
              <w:t>319</w:t>
            </w:r>
            <w:r w:rsidR="001D147D">
              <w:rPr>
                <w:rFonts w:hint="eastAsia"/>
              </w:rPr>
              <w:t>.</w:t>
            </w:r>
            <w:r w:rsidRPr="002D68D6">
              <w:rPr>
                <w:rFonts w:hint="eastAsia"/>
              </w:rPr>
              <w:t>0776</w:t>
            </w:r>
          </w:p>
        </w:tc>
        <w:tc>
          <w:tcPr>
            <w:tcW w:w="1503" w:type="dxa"/>
            <w:shd w:val="clear" w:color="auto" w:fill="E2EFD9" w:themeFill="accent6" w:themeFillTint="33"/>
          </w:tcPr>
          <w:p w14:paraId="7B3E9F8D" w14:textId="5CE11CCB" w:rsidR="00615482" w:rsidRPr="002D68D6" w:rsidRDefault="00615482" w:rsidP="002D68D6">
            <w:pPr>
              <w:ind w:firstLineChars="0" w:firstLine="0"/>
              <w:jc w:val="center"/>
            </w:pPr>
            <w:r w:rsidRPr="002D68D6">
              <w:rPr>
                <w:rFonts w:hint="eastAsia"/>
              </w:rPr>
              <w:t>1022680</w:t>
            </w:r>
          </w:p>
        </w:tc>
        <w:tc>
          <w:tcPr>
            <w:tcW w:w="1503" w:type="dxa"/>
            <w:shd w:val="clear" w:color="auto" w:fill="E2EFD9" w:themeFill="accent6" w:themeFillTint="33"/>
          </w:tcPr>
          <w:p w14:paraId="2C7BD5D1" w14:textId="33FB0396" w:rsidR="00615482" w:rsidRPr="002D68D6" w:rsidRDefault="00615482" w:rsidP="002D68D6">
            <w:pPr>
              <w:ind w:firstLineChars="0" w:firstLine="0"/>
              <w:jc w:val="center"/>
            </w:pPr>
            <w:r w:rsidRPr="002D68D6">
              <w:rPr>
                <w:rFonts w:hint="eastAsia"/>
              </w:rPr>
              <w:t>36</w:t>
            </w:r>
            <w:r w:rsidR="001D147D">
              <w:rPr>
                <w:rFonts w:hint="eastAsia"/>
              </w:rPr>
              <w:t>.</w:t>
            </w:r>
            <w:r w:rsidRPr="002D68D6">
              <w:rPr>
                <w:rFonts w:hint="eastAsia"/>
              </w:rPr>
              <w:t>709</w:t>
            </w:r>
            <w:r w:rsidR="007B519C">
              <w:rPr>
                <w:rFonts w:hint="eastAsia"/>
              </w:rPr>
              <w:t>0</w:t>
            </w:r>
          </w:p>
        </w:tc>
        <w:tc>
          <w:tcPr>
            <w:tcW w:w="1503" w:type="dxa"/>
            <w:shd w:val="clear" w:color="auto" w:fill="E2EFD9" w:themeFill="accent6" w:themeFillTint="33"/>
          </w:tcPr>
          <w:p w14:paraId="25C6747D" w14:textId="39817BC9" w:rsidR="00615482" w:rsidRPr="002D68D6" w:rsidRDefault="007B519C" w:rsidP="002D68D6">
            <w:pPr>
              <w:ind w:firstLineChars="0" w:firstLine="0"/>
              <w:jc w:val="center"/>
            </w:pPr>
            <w:r>
              <w:rPr>
                <w:rFonts w:hint="eastAsia"/>
              </w:rPr>
              <w:t>1</w:t>
            </w:r>
            <w:r w:rsidR="00615482" w:rsidRPr="002D68D6">
              <w:rPr>
                <w:rFonts w:hint="eastAsia"/>
              </w:rPr>
              <w:t>4</w:t>
            </w:r>
            <w:r w:rsidR="001D147D">
              <w:rPr>
                <w:rFonts w:hint="eastAsia"/>
              </w:rPr>
              <w:t>.</w:t>
            </w:r>
            <w:r w:rsidR="00615482" w:rsidRPr="002D68D6">
              <w:rPr>
                <w:rFonts w:hint="eastAsia"/>
              </w:rPr>
              <w:t>71</w:t>
            </w:r>
            <w:r>
              <w:rPr>
                <w:rFonts w:hint="eastAsia"/>
              </w:rPr>
              <w:t>0</w:t>
            </w:r>
          </w:p>
        </w:tc>
        <w:tc>
          <w:tcPr>
            <w:tcW w:w="1503" w:type="dxa"/>
            <w:shd w:val="clear" w:color="auto" w:fill="E2EFD9" w:themeFill="accent6" w:themeFillTint="33"/>
          </w:tcPr>
          <w:p w14:paraId="496FB6C7" w14:textId="39885ACC" w:rsidR="00615482" w:rsidRPr="002D68D6" w:rsidRDefault="002D68D6" w:rsidP="002D68D6">
            <w:pPr>
              <w:ind w:firstLineChars="0" w:firstLine="0"/>
              <w:jc w:val="center"/>
            </w:pPr>
            <w:r w:rsidRPr="002D68D6">
              <w:rPr>
                <w:rFonts w:hint="eastAsia"/>
              </w:rPr>
              <w:t>14</w:t>
            </w:r>
            <w:r w:rsidR="001D147D">
              <w:rPr>
                <w:rFonts w:hint="eastAsia"/>
              </w:rPr>
              <w:t>.</w:t>
            </w:r>
            <w:r w:rsidRPr="002D68D6">
              <w:rPr>
                <w:rFonts w:hint="eastAsia"/>
              </w:rPr>
              <w:t>821</w:t>
            </w:r>
          </w:p>
        </w:tc>
      </w:tr>
      <w:tr w:rsidR="00615482" w14:paraId="5329103C" w14:textId="77777777" w:rsidTr="002D68D6">
        <w:tc>
          <w:tcPr>
            <w:tcW w:w="1502" w:type="dxa"/>
            <w:shd w:val="clear" w:color="auto" w:fill="C5E0B3" w:themeFill="accent6" w:themeFillTint="66"/>
          </w:tcPr>
          <w:p w14:paraId="39FD99BC" w14:textId="6F39F616" w:rsidR="00615482" w:rsidRPr="002D68D6" w:rsidRDefault="00641202" w:rsidP="00615482">
            <w:pPr>
              <w:ind w:firstLineChars="0" w:firstLine="0"/>
              <w:jc w:val="center"/>
            </w:pPr>
            <w:r>
              <w:rPr>
                <w:rFonts w:hint="eastAsia"/>
              </w:rPr>
              <w:t>Off-season</w:t>
            </w:r>
          </w:p>
        </w:tc>
        <w:tc>
          <w:tcPr>
            <w:tcW w:w="1502" w:type="dxa"/>
            <w:shd w:val="clear" w:color="auto" w:fill="E2EFD9" w:themeFill="accent6" w:themeFillTint="33"/>
          </w:tcPr>
          <w:p w14:paraId="50FF8328" w14:textId="40A48EED" w:rsidR="00615482" w:rsidRPr="002D68D6" w:rsidRDefault="00615482" w:rsidP="002D68D6">
            <w:pPr>
              <w:ind w:firstLineChars="0" w:firstLine="0"/>
              <w:jc w:val="center"/>
            </w:pPr>
            <w:r w:rsidRPr="002D68D6">
              <w:rPr>
                <w:rFonts w:hint="eastAsia"/>
              </w:rPr>
              <w:t>15</w:t>
            </w:r>
            <w:r w:rsidR="001D147D">
              <w:rPr>
                <w:rFonts w:hint="eastAsia"/>
              </w:rPr>
              <w:t>.</w:t>
            </w:r>
            <w:r w:rsidRPr="002D68D6">
              <w:rPr>
                <w:rFonts w:hint="eastAsia"/>
              </w:rPr>
              <w:t>3979</w:t>
            </w:r>
          </w:p>
        </w:tc>
        <w:tc>
          <w:tcPr>
            <w:tcW w:w="1503" w:type="dxa"/>
            <w:shd w:val="clear" w:color="auto" w:fill="E2EFD9" w:themeFill="accent6" w:themeFillTint="33"/>
          </w:tcPr>
          <w:p w14:paraId="755788C5" w14:textId="3799E6B4" w:rsidR="00615482" w:rsidRPr="002D68D6" w:rsidRDefault="008065A1" w:rsidP="002D68D6">
            <w:pPr>
              <w:ind w:firstLineChars="0" w:firstLine="0"/>
              <w:jc w:val="center"/>
            </w:pPr>
            <w:r>
              <w:rPr>
                <w:rFonts w:hint="eastAsia"/>
              </w:rPr>
              <w:t>1</w:t>
            </w:r>
            <w:r w:rsidR="00615482" w:rsidRPr="002D68D6">
              <w:rPr>
                <w:rFonts w:hint="eastAsia"/>
              </w:rPr>
              <w:t>43296</w:t>
            </w:r>
          </w:p>
        </w:tc>
        <w:tc>
          <w:tcPr>
            <w:tcW w:w="1503" w:type="dxa"/>
            <w:shd w:val="clear" w:color="auto" w:fill="E2EFD9" w:themeFill="accent6" w:themeFillTint="33"/>
          </w:tcPr>
          <w:p w14:paraId="3A26D558" w14:textId="24A4ABCE" w:rsidR="00615482" w:rsidRPr="002D68D6" w:rsidRDefault="001D147D" w:rsidP="002D68D6">
            <w:pPr>
              <w:ind w:firstLineChars="0" w:firstLine="0"/>
              <w:jc w:val="center"/>
            </w:pPr>
            <w:r>
              <w:rPr>
                <w:rFonts w:hint="eastAsia"/>
              </w:rPr>
              <w:t>0.</w:t>
            </w:r>
            <w:r w:rsidR="00615482" w:rsidRPr="002D68D6">
              <w:rPr>
                <w:rFonts w:hint="eastAsia"/>
              </w:rPr>
              <w:t>7911</w:t>
            </w:r>
          </w:p>
        </w:tc>
        <w:tc>
          <w:tcPr>
            <w:tcW w:w="1503" w:type="dxa"/>
            <w:shd w:val="clear" w:color="auto" w:fill="E2EFD9" w:themeFill="accent6" w:themeFillTint="33"/>
          </w:tcPr>
          <w:p w14:paraId="7ED35A78" w14:textId="35A77F47" w:rsidR="00615482" w:rsidRPr="002D68D6" w:rsidRDefault="001D147D" w:rsidP="002D68D6">
            <w:pPr>
              <w:ind w:firstLineChars="0" w:firstLine="0"/>
              <w:jc w:val="center"/>
            </w:pPr>
            <w:r>
              <w:rPr>
                <w:rFonts w:hint="eastAsia"/>
              </w:rPr>
              <w:t>0.</w:t>
            </w:r>
            <w:r w:rsidR="002D68D6" w:rsidRPr="002D68D6">
              <w:rPr>
                <w:rFonts w:hint="eastAsia"/>
              </w:rPr>
              <w:t>32</w:t>
            </w:r>
            <w:r w:rsidR="007B519C">
              <w:rPr>
                <w:rFonts w:hint="eastAsia"/>
              </w:rPr>
              <w:t>2</w:t>
            </w:r>
          </w:p>
        </w:tc>
        <w:tc>
          <w:tcPr>
            <w:tcW w:w="1503" w:type="dxa"/>
            <w:shd w:val="clear" w:color="auto" w:fill="E2EFD9" w:themeFill="accent6" w:themeFillTint="33"/>
          </w:tcPr>
          <w:p w14:paraId="0D42B511" w14:textId="0EB087B5" w:rsidR="00615482" w:rsidRPr="002D68D6" w:rsidRDefault="001D147D" w:rsidP="002D68D6">
            <w:pPr>
              <w:ind w:firstLineChars="0" w:firstLine="0"/>
              <w:jc w:val="center"/>
            </w:pPr>
            <w:r>
              <w:rPr>
                <w:rFonts w:hint="eastAsia"/>
              </w:rPr>
              <w:t>0.</w:t>
            </w:r>
            <w:r w:rsidR="002D68D6" w:rsidRPr="002D68D6">
              <w:rPr>
                <w:rFonts w:hint="eastAsia"/>
              </w:rPr>
              <w:t>32</w:t>
            </w:r>
            <w:r w:rsidR="007B519C">
              <w:rPr>
                <w:rFonts w:hint="eastAsia"/>
              </w:rPr>
              <w:t>0</w:t>
            </w:r>
          </w:p>
        </w:tc>
      </w:tr>
    </w:tbl>
    <w:p w14:paraId="04A19F52" w14:textId="77777777" w:rsidR="00641202" w:rsidRDefault="00641202" w:rsidP="00641202">
      <w:pPr>
        <w:ind w:firstLineChars="100" w:firstLine="240"/>
        <w:jc w:val="left"/>
      </w:pPr>
      <w:r>
        <w:rPr>
          <w:rFonts w:hint="eastAsia"/>
        </w:rPr>
        <w:t>The units of the combined benefits, tourism revenue, environmental pressure, and infrastructure pressure are all in MILLIONS.</w:t>
      </w:r>
    </w:p>
    <w:p w14:paraId="7DA374E2" w14:textId="77777777" w:rsidR="00641202" w:rsidRPr="002D68D6" w:rsidRDefault="00641202" w:rsidP="008F7039">
      <w:pPr>
        <w:ind w:firstLine="480"/>
        <w:jc w:val="left"/>
      </w:pPr>
    </w:p>
    <w:p w14:paraId="08892A2F" w14:textId="25CC9BC2" w:rsidR="001613CC" w:rsidRDefault="00641202" w:rsidP="001613CC">
      <w:pPr>
        <w:pStyle w:val="2"/>
        <w:spacing w:after="163"/>
      </w:pPr>
      <w:bookmarkStart w:id="38" w:name="_Toc188904483"/>
      <w:r>
        <w:rPr>
          <w:rFonts w:hint="eastAsia"/>
        </w:rPr>
        <w:t>S</w:t>
      </w:r>
      <w:r w:rsidRPr="00641202">
        <w:t>ensitivity analysis</w:t>
      </w:r>
      <w:bookmarkEnd w:id="38"/>
    </w:p>
    <w:p w14:paraId="428C0237" w14:textId="4280BC6C" w:rsidR="00641202" w:rsidRDefault="00641202" w:rsidP="00D146BF">
      <w:pPr>
        <w:ind w:firstLine="480"/>
      </w:pPr>
      <w:r>
        <w:rPr>
          <w:rFonts w:hint="eastAsia"/>
        </w:rPr>
        <w:t>As we are in the process of modeling and solving, the determination of some parameters is only based on more reasonable assumptions and based on the simple analysis of some actual data, and its true accuracy is still to be proved. Therefore, in this paper, we will analyze the sensitivity of these parameters, and determine the feasibility of the assumption for the model by the degree of influence on the optimal value of the objective function by floating these parameters within a certain range.</w:t>
      </w:r>
    </w:p>
    <w:p w14:paraId="3573820B" w14:textId="31E15025" w:rsidR="004F646F" w:rsidRPr="00641202" w:rsidRDefault="00641202" w:rsidP="00641202">
      <w:pPr>
        <w:ind w:firstLineChars="83" w:firstLine="199"/>
        <w:rPr>
          <w:rFonts w:hint="eastAsia"/>
        </w:rPr>
      </w:pPr>
      <w:r w:rsidRPr="00641202">
        <w:lastRenderedPageBreak/>
        <w:t>Parameters to be analyzed for sensitivity:</w:t>
      </w:r>
    </w:p>
    <w:tbl>
      <w:tblPr>
        <w:tblStyle w:val="ab"/>
        <w:tblW w:w="0" w:type="auto"/>
        <w:tblLook w:val="04A0" w:firstRow="1" w:lastRow="0" w:firstColumn="1" w:lastColumn="0" w:noHBand="0" w:noVBand="1"/>
      </w:tblPr>
      <w:tblGrid>
        <w:gridCol w:w="1271"/>
        <w:gridCol w:w="3119"/>
        <w:gridCol w:w="992"/>
        <w:gridCol w:w="3634"/>
      </w:tblGrid>
      <w:tr w:rsidR="000106E0" w14:paraId="61BEF89D" w14:textId="77777777" w:rsidTr="008D11FA">
        <w:tc>
          <w:tcPr>
            <w:tcW w:w="1271" w:type="dxa"/>
            <w:shd w:val="clear" w:color="auto" w:fill="C5E0B3" w:themeFill="accent6" w:themeFillTint="66"/>
          </w:tcPr>
          <w:p w14:paraId="57A7F8C7" w14:textId="32BBD04F" w:rsidR="000106E0" w:rsidRDefault="00000000" w:rsidP="009F5AA4">
            <w:pPr>
              <w:ind w:firstLineChars="0" w:firstLine="0"/>
            </w:pPr>
            <m:oMathPara>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m:oMathPara>
          </w:p>
        </w:tc>
        <w:tc>
          <w:tcPr>
            <w:tcW w:w="3119" w:type="dxa"/>
            <w:shd w:val="clear" w:color="auto" w:fill="E2EFD9" w:themeFill="accent6" w:themeFillTint="33"/>
          </w:tcPr>
          <w:p w14:paraId="61FFD30A" w14:textId="4A64E113" w:rsidR="000106E0" w:rsidRDefault="008D11FA" w:rsidP="009F5AA4">
            <w:pPr>
              <w:ind w:firstLineChars="0" w:firstLine="0"/>
            </w:pPr>
            <w:r>
              <w:rPr>
                <w:rFonts w:hint="eastAsia"/>
              </w:rPr>
              <w:t>volume factor</w:t>
            </w:r>
          </w:p>
        </w:tc>
        <w:tc>
          <w:tcPr>
            <w:tcW w:w="992" w:type="dxa"/>
            <w:shd w:val="clear" w:color="auto" w:fill="C5E0B3" w:themeFill="accent6" w:themeFillTint="66"/>
          </w:tcPr>
          <w:p w14:paraId="2E50244A" w14:textId="6EF10699" w:rsidR="000106E0" w:rsidRDefault="00000000" w:rsidP="009F5AA4">
            <w:pPr>
              <w:ind w:firstLineChars="0" w:firstLine="0"/>
            </w:pPr>
            <m:oMathPara>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m:oMathPara>
          </w:p>
        </w:tc>
        <w:tc>
          <w:tcPr>
            <w:tcW w:w="3634" w:type="dxa"/>
            <w:shd w:val="clear" w:color="auto" w:fill="E2EFD9" w:themeFill="accent6" w:themeFillTint="33"/>
          </w:tcPr>
          <w:p w14:paraId="538CF5CF" w14:textId="527FF0C0" w:rsidR="000106E0" w:rsidRDefault="008D11FA" w:rsidP="009F5AA4">
            <w:pPr>
              <w:ind w:firstLineChars="0" w:firstLine="0"/>
            </w:pPr>
            <w:r>
              <w:rPr>
                <w:rFonts w:hint="eastAsia"/>
              </w:rPr>
              <w:t>Environmental pressure coefficient</w:t>
            </w:r>
          </w:p>
        </w:tc>
      </w:tr>
      <w:tr w:rsidR="000106E0" w14:paraId="09B0D978" w14:textId="77777777" w:rsidTr="008D11FA">
        <w:tc>
          <w:tcPr>
            <w:tcW w:w="1271" w:type="dxa"/>
            <w:shd w:val="clear" w:color="auto" w:fill="C5E0B3" w:themeFill="accent6" w:themeFillTint="66"/>
          </w:tcPr>
          <w:p w14:paraId="765486E2" w14:textId="27AED70C" w:rsidR="000106E0" w:rsidRDefault="00000000" w:rsidP="009F5AA4">
            <w:pPr>
              <w:ind w:firstLineChars="0" w:firstLine="0"/>
            </w:pPr>
            <m:oMathPara>
              <m:oMath>
                <m:sSub>
                  <m:sSubPr>
                    <m:ctrlPr>
                      <w:rPr>
                        <w:rFonts w:ascii="Cambria Math" w:hAnsi="Cambria Math"/>
                        <w:i/>
                      </w:rPr>
                    </m:ctrlPr>
                  </m:sSubPr>
                  <m:e>
                    <m:r>
                      <w:rPr>
                        <w:rFonts w:ascii="Cambria Math" w:hAnsi="Cambria Math" w:hint="eastAsia"/>
                      </w:rPr>
                      <m:t>k</m:t>
                    </m:r>
                  </m:e>
                  <m:sub>
                    <m:r>
                      <w:rPr>
                        <w:rFonts w:ascii="Cambria Math" w:hAnsi="Cambria Math"/>
                      </w:rPr>
                      <m:t>3</m:t>
                    </m:r>
                  </m:sub>
                </m:sSub>
              </m:oMath>
            </m:oMathPara>
          </w:p>
        </w:tc>
        <w:tc>
          <w:tcPr>
            <w:tcW w:w="3119" w:type="dxa"/>
            <w:shd w:val="clear" w:color="auto" w:fill="E2EFD9" w:themeFill="accent6" w:themeFillTint="33"/>
          </w:tcPr>
          <w:p w14:paraId="23C782DD" w14:textId="7B5A7DF0" w:rsidR="000106E0" w:rsidRDefault="008D11FA" w:rsidP="009F5AA4">
            <w:pPr>
              <w:ind w:firstLineChars="0" w:firstLine="0"/>
            </w:pPr>
            <w:r>
              <w:rPr>
                <w:rFonts w:hint="eastAsia"/>
              </w:rPr>
              <w:t>Infrastructure stress factor</w:t>
            </w:r>
          </w:p>
        </w:tc>
        <w:tc>
          <w:tcPr>
            <w:tcW w:w="992" w:type="dxa"/>
            <w:shd w:val="clear" w:color="auto" w:fill="C5E0B3" w:themeFill="accent6" w:themeFillTint="66"/>
          </w:tcPr>
          <w:p w14:paraId="37F42E61" w14:textId="355D6E93" w:rsidR="000106E0" w:rsidRDefault="00000000" w:rsidP="009F5AA4">
            <w:pPr>
              <w:ind w:firstLineChars="0" w:firstLine="0"/>
            </w:pPr>
            <m:oMathPara>
              <m:oMath>
                <m:sSub>
                  <m:sSubPr>
                    <m:ctrlPr>
                      <w:rPr>
                        <w:rFonts w:ascii="Cambria Math" w:hAnsi="Cambria Math"/>
                        <w:i/>
                      </w:rPr>
                    </m:ctrlPr>
                  </m:sSubPr>
                  <m:e>
                    <m:r>
                      <w:rPr>
                        <w:rFonts w:ascii="Cambria Math" w:hAnsi="Cambria Math"/>
                      </w:rPr>
                      <m:t>A</m:t>
                    </m:r>
                  </m:e>
                  <m:sub>
                    <m:r>
                      <w:rPr>
                        <w:rFonts w:ascii="Cambria Math" w:hAnsi="Cambria Math" w:hint="eastAsia"/>
                      </w:rPr>
                      <m:t>t</m:t>
                    </m:r>
                  </m:sub>
                </m:sSub>
              </m:oMath>
            </m:oMathPara>
          </w:p>
        </w:tc>
        <w:tc>
          <w:tcPr>
            <w:tcW w:w="3634" w:type="dxa"/>
            <w:shd w:val="clear" w:color="auto" w:fill="E2EFD9" w:themeFill="accent6" w:themeFillTint="33"/>
          </w:tcPr>
          <w:p w14:paraId="2DA40DC4" w14:textId="637D024D" w:rsidR="000106E0" w:rsidRDefault="008D11FA" w:rsidP="009F5AA4">
            <w:pPr>
              <w:ind w:firstLineChars="0" w:firstLine="0"/>
            </w:pPr>
            <w:r>
              <w:rPr>
                <w:rFonts w:hint="eastAsia"/>
              </w:rPr>
              <w:t>Advocacy inputs</w:t>
            </w:r>
          </w:p>
        </w:tc>
      </w:tr>
      <w:tr w:rsidR="000106E0" w14:paraId="536063E0" w14:textId="77777777" w:rsidTr="008D11FA">
        <w:tc>
          <w:tcPr>
            <w:tcW w:w="1271" w:type="dxa"/>
            <w:shd w:val="clear" w:color="auto" w:fill="C5E0B3" w:themeFill="accent6" w:themeFillTint="66"/>
          </w:tcPr>
          <w:p w14:paraId="60938C16" w14:textId="21F2533F" w:rsidR="000106E0" w:rsidRDefault="00000000" w:rsidP="009F5AA4">
            <w:pPr>
              <w:ind w:firstLineChars="0" w:firstLine="0"/>
            </w:pPr>
            <m:oMathPara>
              <m:oMath>
                <m:sSub>
                  <m:sSubPr>
                    <m:ctrlPr>
                      <w:rPr>
                        <w:rFonts w:ascii="Cambria Math" w:hAnsi="Cambria Math"/>
                        <w:i/>
                      </w:rPr>
                    </m:ctrlPr>
                  </m:sSubPr>
                  <m:e>
                    <m:r>
                      <w:rPr>
                        <w:rFonts w:ascii="Cambria Math" w:hAnsi="Cambria Math"/>
                      </w:rPr>
                      <m:t>S</m:t>
                    </m:r>
                  </m:e>
                  <m:sub>
                    <m:r>
                      <w:rPr>
                        <w:rFonts w:ascii="Cambria Math" w:hAnsi="Cambria Math" w:hint="eastAsia"/>
                      </w:rPr>
                      <m:t>t</m:t>
                    </m:r>
                  </m:sub>
                </m:sSub>
              </m:oMath>
            </m:oMathPara>
          </w:p>
        </w:tc>
        <w:tc>
          <w:tcPr>
            <w:tcW w:w="3119" w:type="dxa"/>
            <w:shd w:val="clear" w:color="auto" w:fill="E2EFD9" w:themeFill="accent6" w:themeFillTint="33"/>
          </w:tcPr>
          <w:p w14:paraId="17720A60" w14:textId="1AE9D0F8" w:rsidR="000106E0" w:rsidRDefault="008D11FA" w:rsidP="009F5AA4">
            <w:pPr>
              <w:ind w:firstLineChars="0" w:firstLine="0"/>
            </w:pPr>
            <w:r>
              <w:rPr>
                <w:rFonts w:hint="eastAsia"/>
              </w:rPr>
              <w:t>Seasonal impact factor</w:t>
            </w:r>
          </w:p>
        </w:tc>
        <w:tc>
          <w:tcPr>
            <w:tcW w:w="992" w:type="dxa"/>
            <w:shd w:val="clear" w:color="auto" w:fill="C5E0B3" w:themeFill="accent6" w:themeFillTint="66"/>
          </w:tcPr>
          <w:p w14:paraId="0D04CB50" w14:textId="0814FFC0" w:rsidR="000106E0" w:rsidRDefault="00000000" w:rsidP="009F5AA4">
            <w:pPr>
              <w:ind w:firstLineChars="0" w:firstLine="0"/>
            </w:pPr>
            <m:oMathPara>
              <m:oMath>
                <m:sSub>
                  <m:sSubPr>
                    <m:ctrlPr>
                      <w:rPr>
                        <w:rFonts w:ascii="Cambria Math" w:hAnsi="Cambria Math"/>
                        <w:i/>
                      </w:rPr>
                    </m:ctrlPr>
                  </m:sSubPr>
                  <m:e>
                    <m:r>
                      <w:rPr>
                        <w:rFonts w:ascii="Cambria Math" w:hAnsi="Cambria Math"/>
                      </w:rPr>
                      <m:t>W</m:t>
                    </m:r>
                  </m:e>
                  <m:sub>
                    <m:r>
                      <w:rPr>
                        <w:rFonts w:ascii="Cambria Math" w:hAnsi="Cambria Math" w:hint="eastAsia"/>
                      </w:rPr>
                      <m:t>t</m:t>
                    </m:r>
                  </m:sub>
                </m:sSub>
              </m:oMath>
            </m:oMathPara>
          </w:p>
        </w:tc>
        <w:tc>
          <w:tcPr>
            <w:tcW w:w="3634" w:type="dxa"/>
            <w:shd w:val="clear" w:color="auto" w:fill="E2EFD9" w:themeFill="accent6" w:themeFillTint="33"/>
          </w:tcPr>
          <w:p w14:paraId="0BF865A7" w14:textId="7677C4E0" w:rsidR="000106E0" w:rsidRDefault="008D11FA" w:rsidP="009F5AA4">
            <w:pPr>
              <w:ind w:firstLineChars="0" w:firstLine="0"/>
            </w:pPr>
            <w:r>
              <w:rPr>
                <w:rFonts w:hint="eastAsia"/>
              </w:rPr>
              <w:t>Word-of-mouth evaluation factor</w:t>
            </w:r>
          </w:p>
        </w:tc>
      </w:tr>
      <w:tr w:rsidR="000106E0" w14:paraId="25B4F856" w14:textId="77777777" w:rsidTr="008D11FA">
        <w:tc>
          <w:tcPr>
            <w:tcW w:w="1271" w:type="dxa"/>
            <w:shd w:val="clear" w:color="auto" w:fill="C5E0B3" w:themeFill="accent6" w:themeFillTint="66"/>
          </w:tcPr>
          <w:p w14:paraId="33E468A9" w14:textId="61BB2D72" w:rsidR="000106E0" w:rsidRDefault="00000000" w:rsidP="009F5AA4">
            <w:pPr>
              <w:ind w:firstLineChars="0" w:firstLine="0"/>
            </w:pPr>
            <m:oMathPara>
              <m:oMath>
                <m:sSub>
                  <m:sSubPr>
                    <m:ctrlPr>
                      <w:rPr>
                        <w:rFonts w:ascii="Cambria Math" w:hAnsi="Cambria Math"/>
                        <w:i/>
                      </w:rPr>
                    </m:ctrlPr>
                  </m:sSubPr>
                  <m:e>
                    <m:r>
                      <w:rPr>
                        <w:rFonts w:ascii="Cambria Math" w:hAnsi="Cambria Math"/>
                      </w:rPr>
                      <m:t>A</m:t>
                    </m:r>
                  </m:e>
                  <m:sub>
                    <m:r>
                      <w:rPr>
                        <w:rFonts w:ascii="Cambria Math" w:hAnsi="Cambria Math" w:hint="eastAsia"/>
                      </w:rPr>
                      <m:t>pt</m:t>
                    </m:r>
                  </m:sub>
                </m:sSub>
              </m:oMath>
            </m:oMathPara>
          </w:p>
        </w:tc>
        <w:tc>
          <w:tcPr>
            <w:tcW w:w="3119" w:type="dxa"/>
            <w:shd w:val="clear" w:color="auto" w:fill="E2EFD9" w:themeFill="accent6" w:themeFillTint="33"/>
          </w:tcPr>
          <w:p w14:paraId="5C8FDE87" w14:textId="7155DFCF" w:rsidR="000106E0" w:rsidRDefault="008D11FA" w:rsidP="009F5AA4">
            <w:pPr>
              <w:ind w:firstLineChars="0" w:firstLine="0"/>
            </w:pPr>
            <w:r>
              <w:rPr>
                <w:rFonts w:hint="eastAsia"/>
              </w:rPr>
              <w:t>Per capita consumption level</w:t>
            </w:r>
          </w:p>
        </w:tc>
        <w:tc>
          <w:tcPr>
            <w:tcW w:w="992" w:type="dxa"/>
            <w:shd w:val="clear" w:color="auto" w:fill="C5E0B3" w:themeFill="accent6" w:themeFillTint="66"/>
          </w:tcPr>
          <w:p w14:paraId="1658D7A8" w14:textId="4581FF8E" w:rsidR="000106E0" w:rsidRDefault="00000000" w:rsidP="009F5AA4">
            <w:pPr>
              <w:ind w:firstLineChars="0" w:firstLine="0"/>
            </w:pPr>
            <m:oMathPara>
              <m:oMath>
                <m:sSub>
                  <m:sSubPr>
                    <m:ctrlPr>
                      <w:rPr>
                        <w:rFonts w:ascii="Cambria Math" w:hAnsi="Cambria Math"/>
                        <w:i/>
                      </w:rPr>
                    </m:ctrlPr>
                  </m:sSubPr>
                  <m:e>
                    <m:r>
                      <w:rPr>
                        <w:rFonts w:ascii="Cambria Math" w:hAnsi="Cambria Math" w:hint="eastAsia"/>
                      </w:rPr>
                      <m:t>w</m:t>
                    </m:r>
                  </m:e>
                  <m:sub>
                    <m:r>
                      <w:rPr>
                        <w:rFonts w:ascii="Cambria Math" w:hAnsi="Cambria Math"/>
                      </w:rPr>
                      <m:t>1</m:t>
                    </m:r>
                  </m:sub>
                </m:sSub>
              </m:oMath>
            </m:oMathPara>
          </w:p>
        </w:tc>
        <w:tc>
          <w:tcPr>
            <w:tcW w:w="3634" w:type="dxa"/>
            <w:shd w:val="clear" w:color="auto" w:fill="E2EFD9" w:themeFill="accent6" w:themeFillTint="33"/>
          </w:tcPr>
          <w:p w14:paraId="6956101C" w14:textId="719FAFAF" w:rsidR="000106E0" w:rsidRDefault="008D11FA" w:rsidP="009F5AA4">
            <w:pPr>
              <w:ind w:firstLineChars="0" w:firstLine="0"/>
            </w:pPr>
            <w:r>
              <w:rPr>
                <w:rFonts w:hint="eastAsia"/>
              </w:rPr>
              <w:t>Tourism revenue weighting</w:t>
            </w:r>
          </w:p>
        </w:tc>
      </w:tr>
      <w:tr w:rsidR="000106E0" w14:paraId="4B66ADE1" w14:textId="77777777" w:rsidTr="008D11FA">
        <w:tc>
          <w:tcPr>
            <w:tcW w:w="1271" w:type="dxa"/>
            <w:shd w:val="clear" w:color="auto" w:fill="C5E0B3" w:themeFill="accent6" w:themeFillTint="66"/>
          </w:tcPr>
          <w:p w14:paraId="2AA7BFE1" w14:textId="1875EECC" w:rsidR="000106E0" w:rsidRDefault="00000000" w:rsidP="009F5AA4">
            <w:pPr>
              <w:ind w:firstLineChars="0" w:firstLine="0"/>
            </w:pPr>
            <m:oMathPara>
              <m:oMath>
                <m:sSub>
                  <m:sSubPr>
                    <m:ctrlPr>
                      <w:rPr>
                        <w:rFonts w:ascii="Cambria Math" w:hAnsi="Cambria Math"/>
                        <w:i/>
                      </w:rPr>
                    </m:ctrlPr>
                  </m:sSubPr>
                  <m:e>
                    <m:r>
                      <w:rPr>
                        <w:rFonts w:ascii="Cambria Math" w:hAnsi="Cambria Math" w:hint="eastAsia"/>
                      </w:rPr>
                      <m:t>w</m:t>
                    </m:r>
                  </m:e>
                  <m:sub>
                    <m:r>
                      <w:rPr>
                        <w:rFonts w:ascii="Cambria Math" w:hAnsi="Cambria Math"/>
                      </w:rPr>
                      <m:t>2</m:t>
                    </m:r>
                  </m:sub>
                </m:sSub>
              </m:oMath>
            </m:oMathPara>
          </w:p>
        </w:tc>
        <w:tc>
          <w:tcPr>
            <w:tcW w:w="3119" w:type="dxa"/>
            <w:shd w:val="clear" w:color="auto" w:fill="E2EFD9" w:themeFill="accent6" w:themeFillTint="33"/>
          </w:tcPr>
          <w:p w14:paraId="0078DCE7" w14:textId="453B51EC" w:rsidR="000106E0" w:rsidRDefault="008D11FA" w:rsidP="009F5AA4">
            <w:pPr>
              <w:ind w:firstLineChars="0" w:firstLine="0"/>
            </w:pPr>
            <w:r>
              <w:rPr>
                <w:rFonts w:hint="eastAsia"/>
              </w:rPr>
              <w:t>Environmental stress weights</w:t>
            </w:r>
          </w:p>
        </w:tc>
        <w:tc>
          <w:tcPr>
            <w:tcW w:w="992" w:type="dxa"/>
            <w:shd w:val="clear" w:color="auto" w:fill="C5E0B3" w:themeFill="accent6" w:themeFillTint="66"/>
          </w:tcPr>
          <w:p w14:paraId="37BF4C4E" w14:textId="3C7F1347" w:rsidR="000106E0" w:rsidRDefault="00000000" w:rsidP="009F5AA4">
            <w:pPr>
              <w:ind w:firstLineChars="0" w:firstLine="0"/>
            </w:pPr>
            <m:oMathPara>
              <m:oMath>
                <m:sSub>
                  <m:sSubPr>
                    <m:ctrlPr>
                      <w:rPr>
                        <w:rFonts w:ascii="Cambria Math" w:hAnsi="Cambria Math"/>
                        <w:i/>
                      </w:rPr>
                    </m:ctrlPr>
                  </m:sSubPr>
                  <m:e>
                    <m:r>
                      <w:rPr>
                        <w:rFonts w:ascii="Cambria Math" w:hAnsi="Cambria Math" w:hint="eastAsia"/>
                      </w:rPr>
                      <m:t>w</m:t>
                    </m:r>
                  </m:e>
                  <m:sub>
                    <m:r>
                      <w:rPr>
                        <w:rFonts w:ascii="Cambria Math" w:hAnsi="Cambria Math"/>
                      </w:rPr>
                      <m:t>3</m:t>
                    </m:r>
                  </m:sub>
                </m:sSub>
              </m:oMath>
            </m:oMathPara>
          </w:p>
        </w:tc>
        <w:tc>
          <w:tcPr>
            <w:tcW w:w="3634" w:type="dxa"/>
            <w:shd w:val="clear" w:color="auto" w:fill="E2EFD9" w:themeFill="accent6" w:themeFillTint="33"/>
          </w:tcPr>
          <w:p w14:paraId="40DF23A1" w14:textId="416194AC" w:rsidR="000106E0" w:rsidRDefault="008D11FA" w:rsidP="009F5AA4">
            <w:pPr>
              <w:ind w:firstLineChars="0" w:firstLine="0"/>
            </w:pPr>
            <w:r>
              <w:rPr>
                <w:rFonts w:hint="eastAsia"/>
              </w:rPr>
              <w:t>Infrastructure stress weights</w:t>
            </w:r>
          </w:p>
        </w:tc>
      </w:tr>
    </w:tbl>
    <w:p w14:paraId="47D8CD7C" w14:textId="079F218E" w:rsidR="008D11FA" w:rsidRDefault="008D11FA" w:rsidP="008D11FA">
      <w:pPr>
        <w:ind w:firstLineChars="83" w:firstLine="199"/>
      </w:pPr>
      <w:r>
        <w:rPr>
          <w:rFonts w:hint="eastAsia"/>
        </w:rPr>
        <w:t>Peak Season:</w:t>
      </w:r>
    </w:p>
    <w:p w14:paraId="59977FAF" w14:textId="09ACADDB" w:rsidR="008D11FA" w:rsidRDefault="008D11FA" w:rsidP="008D11FA">
      <w:pPr>
        <w:ind w:firstLineChars="100" w:firstLine="240"/>
      </w:pPr>
      <w:r>
        <w:rPr>
          <w:rFonts w:hint="eastAsia"/>
        </w:rPr>
        <w:t>take</w:t>
      </w:r>
      <m:oMath>
        <m:sSub>
          <m:sSubPr>
            <m:ctrlPr>
              <w:rPr>
                <w:rFonts w:ascii="Cambria Math" w:hAnsi="Cambria Math"/>
                <w:i/>
              </w:rPr>
            </m:ctrlPr>
          </m:sSubPr>
          <m:e>
            <m:r>
              <w:rPr>
                <w:rFonts w:ascii="Cambria Math" w:hAnsi="Cambria Math"/>
              </w:rPr>
              <m:t xml:space="preserve"> </m:t>
            </m:r>
            <m:r>
              <w:rPr>
                <w:rFonts w:ascii="Cambria Math" w:hAnsi="Cambria Math" w:hint="eastAsia"/>
              </w:rPr>
              <m:t>k</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hint="eastAsia"/>
              </w:rPr>
              <m:t>k</m:t>
            </m:r>
          </m:e>
          <m:sub>
            <m:r>
              <w:rPr>
                <w:rFonts w:ascii="Cambria Math" w:hAnsi="Cambria Math"/>
              </w:rPr>
              <m:t>3</m:t>
            </m:r>
          </m:sub>
        </m:sSub>
        <m:r>
          <w:rPr>
            <w:rFonts w:ascii="Cambria Math" w:hAnsi="Cambria Math"/>
          </w:rPr>
          <m:t xml:space="preserve"> </m:t>
        </m:r>
      </m:oMath>
      <w:r>
        <w:rPr>
          <w:rFonts w:hint="eastAsia"/>
        </w:rPr>
        <w:t>Fluctuations were made within a range of 5% up and down, and a total of 10 sets of data were taken.</w:t>
      </w:r>
    </w:p>
    <w:p w14:paraId="039DD3C5" w14:textId="78366EF7" w:rsidR="00F36575" w:rsidRDefault="000106E0" w:rsidP="00F36575">
      <w:pPr>
        <w:ind w:firstLine="480"/>
      </w:pPr>
      <w:r>
        <w:rPr>
          <w:rFonts w:hint="eastAsia"/>
          <w:noProof/>
        </w:rPr>
        <w:drawing>
          <wp:inline distT="0" distB="0" distL="0" distR="0" wp14:anchorId="4BA99C42" wp14:editId="04E216FA">
            <wp:extent cx="5486400" cy="3200400"/>
            <wp:effectExtent l="0" t="0" r="0" b="0"/>
            <wp:docPr id="1379067370"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7F49750" w14:textId="09D176F0" w:rsidR="00F36575" w:rsidRDefault="008D11FA" w:rsidP="00F36575">
      <w:pPr>
        <w:ind w:firstLine="480"/>
        <w:jc w:val="center"/>
      </w:pPr>
      <w:r>
        <w:rPr>
          <w:rFonts w:hint="eastAsia"/>
        </w:rPr>
        <w:t>Figure 4.6.1</w:t>
      </w:r>
    </w:p>
    <w:p w14:paraId="07198F2F" w14:textId="5E32C3E4" w:rsidR="008D11FA" w:rsidRDefault="008D11FA" w:rsidP="008D11FA">
      <w:pPr>
        <w:ind w:firstLineChars="100" w:firstLine="240"/>
      </w:pPr>
      <w:r>
        <w:rPr>
          <w:rFonts w:hint="eastAsia"/>
        </w:rPr>
        <w:t>From the figure, it is clear that</w:t>
      </w:r>
      <m:oMath>
        <m:r>
          <w:rPr>
            <w:rFonts w:ascii="Cambria Math" w:hAnsi="Cambria Math"/>
          </w:rPr>
          <m:t xml:space="preserve"> </m:t>
        </m:r>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Pr>
          <w:rFonts w:hint="eastAsia"/>
        </w:rPr>
        <w:t>The fluctuation of the fluctuation of the tourism industry has less impact on the comprehensive benefits of tourism, i.e., the model has less impact on the parameter</w:t>
      </w:r>
      <m:oMath>
        <m:sSub>
          <m:sSubPr>
            <m:ctrlPr>
              <w:rPr>
                <w:rFonts w:ascii="Cambria Math" w:hAnsi="Cambria Math"/>
                <w:i/>
              </w:rPr>
            </m:ctrlPr>
          </m:sSubPr>
          <m:e>
            <m:r>
              <w:rPr>
                <w:rFonts w:ascii="Cambria Math" w:hAnsi="Cambria Math"/>
              </w:rPr>
              <m:t xml:space="preserve"> </m:t>
            </m:r>
            <m:r>
              <w:rPr>
                <w:rFonts w:ascii="Cambria Math" w:hAnsi="Cambria Math" w:hint="eastAsia"/>
              </w:rPr>
              <m:t>k</m:t>
            </m:r>
          </m:e>
          <m:sub>
            <m:r>
              <w:rPr>
                <w:rFonts w:ascii="Cambria Math" w:hAnsi="Cambria Math"/>
              </w:rPr>
              <m:t>1</m:t>
            </m:r>
          </m:sub>
        </m:sSub>
        <m:r>
          <w:rPr>
            <w:rFonts w:ascii="Cambria Math" w:hAnsi="Cambria Math"/>
          </w:rPr>
          <m:t xml:space="preserve"> </m:t>
        </m:r>
      </m:oMath>
      <w:r>
        <w:rPr>
          <w:rFonts w:hint="eastAsia"/>
        </w:rPr>
        <w:t>more stable. And for</w:t>
      </w:r>
      <m:oMath>
        <m:r>
          <w:rPr>
            <w:rFonts w:ascii="Cambria Math" w:hAnsi="Cambria Math"/>
          </w:rPr>
          <m:t xml:space="preserve"> </m:t>
        </m:r>
        <m:sSub>
          <m:sSubPr>
            <m:ctrlPr>
              <w:rPr>
                <w:rFonts w:ascii="Cambria Math" w:hAnsi="Cambria Math"/>
                <w:i/>
              </w:rPr>
            </m:ctrlPr>
          </m:sSubPr>
          <m:e>
            <m:r>
              <w:rPr>
                <w:rFonts w:ascii="Cambria Math" w:hAnsi="Cambria Math" w:hint="eastAsia"/>
              </w:rPr>
              <m:t>k</m:t>
            </m:r>
          </m:e>
          <m:sub>
            <m:r>
              <w:rPr>
                <w:rFonts w:ascii="Cambria Math" w:hAnsi="Cambria Math"/>
              </w:rPr>
              <m:t>2</m:t>
            </m:r>
          </m:sub>
        </m:sSub>
      </m:oMath>
      <w:r>
        <w:rPr>
          <w:rFonts w:hint="eastAsia"/>
        </w:rPr>
        <w:t>,</w:t>
      </w:r>
      <m:oMath>
        <m:sSub>
          <m:sSubPr>
            <m:ctrlPr>
              <w:rPr>
                <w:rFonts w:ascii="Cambria Math" w:hAnsi="Cambria Math"/>
                <w:i/>
              </w:rPr>
            </m:ctrlPr>
          </m:sSubPr>
          <m:e>
            <m:r>
              <w:rPr>
                <w:rFonts w:ascii="Cambria Math" w:hAnsi="Cambria Math" w:hint="eastAsia"/>
              </w:rPr>
              <m:t>k</m:t>
            </m:r>
          </m:e>
          <m:sub>
            <m:r>
              <w:rPr>
                <w:rFonts w:ascii="Cambria Math" w:hAnsi="Cambria Math"/>
              </w:rPr>
              <m:t>3</m:t>
            </m:r>
          </m:sub>
        </m:sSub>
      </m:oMath>
      <w:r>
        <w:rPr>
          <w:rFonts w:hint="eastAsia"/>
        </w:rPr>
        <w:t>, due to the increase of the coefficients, the environmental pressure and the pressure of the infrastructure will also increase, making the final comprehensive benefits of tourism lower, and its fluctuation slope is relatively large, so the optimal selection of these two coefficients should be paid attention to.</w:t>
      </w:r>
    </w:p>
    <w:p w14:paraId="21563DE9" w14:textId="60639FF4" w:rsidR="007F3701" w:rsidRDefault="008D11FA" w:rsidP="008D11FA">
      <w:pPr>
        <w:ind w:firstLineChars="83" w:firstLine="199"/>
      </w:pPr>
      <w:r>
        <w:rPr>
          <w:rFonts w:hint="eastAsia"/>
        </w:rPr>
        <w:t>take</w:t>
      </w:r>
      <m:oMath>
        <m:sSub>
          <m:sSubPr>
            <m:ctrlPr>
              <w:rPr>
                <w:rFonts w:ascii="Cambria Math" w:hAnsi="Cambria Math"/>
                <w:i/>
              </w:rPr>
            </m:ctrlPr>
          </m:sSubPr>
          <m:e>
            <m:r>
              <w:rPr>
                <w:rFonts w:ascii="Cambria Math" w:hAnsi="Cambria Math"/>
              </w:rPr>
              <m:t xml:space="preserve"> S</m:t>
            </m:r>
          </m:e>
          <m:sub>
            <m:r>
              <w:rPr>
                <w:rFonts w:ascii="Cambria Math" w:hAnsi="Cambria Math" w:hint="eastAsia"/>
              </w:rPr>
              <m:t>t</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t</m:t>
            </m:r>
          </m:sub>
        </m:sSub>
        <m:r>
          <w:rPr>
            <w:rFonts w:ascii="Cambria Math" w:hAnsi="Cambria Math"/>
          </w:rPr>
          <m:t xml:space="preserve"> </m:t>
        </m:r>
      </m:oMath>
      <w:r>
        <w:rPr>
          <w:rFonts w:hint="eastAsia"/>
        </w:rPr>
        <w:t>fluctuates within a range of 10% up and down, and a total of 10 sets of data were taken.</w:t>
      </w:r>
    </w:p>
    <w:p w14:paraId="6AA96F42" w14:textId="45D3830E" w:rsidR="007F3701" w:rsidRDefault="007F3701" w:rsidP="00F36575">
      <w:pPr>
        <w:ind w:firstLine="480"/>
      </w:pPr>
      <w:r>
        <w:rPr>
          <w:rFonts w:hint="eastAsia"/>
          <w:noProof/>
        </w:rPr>
        <w:lastRenderedPageBreak/>
        <w:drawing>
          <wp:inline distT="0" distB="0" distL="0" distR="0" wp14:anchorId="5E578FFE" wp14:editId="4C097BC0">
            <wp:extent cx="5486400" cy="3200400"/>
            <wp:effectExtent l="0" t="0" r="0" b="0"/>
            <wp:docPr id="71311275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3AAD9B6" w14:textId="77777777" w:rsidR="008D11FA" w:rsidRDefault="008D11FA" w:rsidP="00223D6E">
      <w:pPr>
        <w:ind w:firstLine="480"/>
        <w:jc w:val="center"/>
      </w:pPr>
      <w:r>
        <w:rPr>
          <w:rFonts w:hint="eastAsia"/>
        </w:rPr>
        <w:t>Figure 4.6.2</w:t>
      </w:r>
    </w:p>
    <w:p w14:paraId="220C0F0B" w14:textId="2817F335" w:rsidR="008D11FA" w:rsidRDefault="008D11FA" w:rsidP="008D11FA">
      <w:pPr>
        <w:ind w:firstLineChars="100" w:firstLine="240"/>
      </w:pPr>
      <w:r>
        <w:rPr>
          <w:rFonts w:hint="eastAsia"/>
        </w:rPr>
        <w:t>From the figure, it is clear that</w:t>
      </w:r>
      <m:oMath>
        <m:sSub>
          <m:sSubPr>
            <m:ctrlPr>
              <w:rPr>
                <w:rFonts w:ascii="Cambria Math" w:hAnsi="Cambria Math"/>
                <w:i/>
              </w:rPr>
            </m:ctrlPr>
          </m:sSubPr>
          <m:e>
            <m:r>
              <w:rPr>
                <w:rFonts w:ascii="Cambria Math" w:hAnsi="Cambria Math"/>
              </w:rPr>
              <m:t xml:space="preserve"> S</m:t>
            </m:r>
          </m:e>
          <m:sub>
            <m:r>
              <w:rPr>
                <w:rFonts w:ascii="Cambria Math" w:hAnsi="Cambria Math" w:hint="eastAsia"/>
              </w:rPr>
              <m:t>t</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t</m:t>
            </m:r>
          </m:sub>
        </m:sSub>
        <m:r>
          <w:rPr>
            <w:rFonts w:ascii="Cambria Math" w:hAnsi="Cambria Math"/>
          </w:rPr>
          <m:t xml:space="preserve"> </m:t>
        </m:r>
      </m:oMath>
      <w:r>
        <w:rPr>
          <w:rFonts w:hint="eastAsia"/>
        </w:rPr>
        <w:t>The fluctuation of the tourism industry has a small impact on the comprehensive benefits of tourism, mainly reflected in the seasonal impact factor and word-of-mouth evaluation factor in bringing tourists to promote tourism revenue at the same time will also bring due to tourists caused by the pressure on the environment and infrastructure, in a mutually constraining relationship, so that the model for the stability of the parameters of these two is high.</w:t>
      </w:r>
    </w:p>
    <w:p w14:paraId="39348AC5" w14:textId="4667A8C4" w:rsidR="008D11FA" w:rsidRDefault="008D11FA" w:rsidP="008D11FA">
      <w:pPr>
        <w:ind w:firstLineChars="183" w:firstLine="439"/>
      </w:pPr>
      <w:r>
        <w:rPr>
          <w:rFonts w:hint="eastAsia"/>
        </w:rPr>
        <w:t>Take</w:t>
      </w:r>
      <m:oMath>
        <m:sSub>
          <m:sSubPr>
            <m:ctrlPr>
              <w:rPr>
                <w:rFonts w:ascii="Cambria Math" w:hAnsi="Cambria Math"/>
                <w:i/>
              </w:rPr>
            </m:ctrlPr>
          </m:sSubPr>
          <m:e>
            <m:r>
              <w:rPr>
                <w:rFonts w:ascii="Cambria Math" w:hAnsi="Cambria Math"/>
              </w:rPr>
              <m:t xml:space="preserve"> A</m:t>
            </m:r>
          </m:e>
          <m:sub>
            <m:r>
              <w:rPr>
                <w:rFonts w:ascii="Cambria Math" w:hAnsi="Cambria Math" w:hint="eastAsia"/>
              </w:rPr>
              <m:t>t</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hint="eastAsia"/>
              </w:rPr>
              <m:t>pt</m:t>
            </m:r>
          </m:sub>
        </m:sSub>
        <m:r>
          <w:rPr>
            <w:rFonts w:ascii="Cambria Math" w:hAnsi="Cambria Math"/>
          </w:rPr>
          <m:t xml:space="preserve"> </m:t>
        </m:r>
      </m:oMath>
      <w:r>
        <w:rPr>
          <w:rFonts w:hint="eastAsia"/>
        </w:rPr>
        <w:t>In the range of 10% fluctuation up and down, 10 sets of data were taken.</w:t>
      </w:r>
    </w:p>
    <w:p w14:paraId="7539C104" w14:textId="4A1FC456" w:rsidR="003F1156" w:rsidRDefault="003F1156" w:rsidP="00033C8C">
      <w:pPr>
        <w:ind w:firstLine="480"/>
      </w:pPr>
      <w:r>
        <w:rPr>
          <w:rFonts w:hint="eastAsia"/>
          <w:noProof/>
        </w:rPr>
        <w:drawing>
          <wp:inline distT="0" distB="0" distL="0" distR="0" wp14:anchorId="3FBC03E3" wp14:editId="6ACAEE20">
            <wp:extent cx="5486400" cy="3200400"/>
            <wp:effectExtent l="0" t="0" r="0" b="0"/>
            <wp:docPr id="1510869494"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C0BCDA5" w14:textId="77777777" w:rsidR="008D11FA" w:rsidRDefault="008D11FA" w:rsidP="006F60A0">
      <w:pPr>
        <w:ind w:firstLine="480"/>
        <w:jc w:val="center"/>
      </w:pPr>
      <w:r>
        <w:rPr>
          <w:rFonts w:hint="eastAsia"/>
        </w:rPr>
        <w:t>Figure 4.6.3</w:t>
      </w:r>
    </w:p>
    <w:p w14:paraId="10E2AAC3" w14:textId="14101E44" w:rsidR="008D11FA" w:rsidRPr="0075531A" w:rsidRDefault="008D11FA" w:rsidP="008D11FA">
      <w:pPr>
        <w:ind w:firstLineChars="100" w:firstLine="240"/>
      </w:pPr>
      <w:r>
        <w:rPr>
          <w:rFonts w:hint="eastAsia"/>
        </w:rPr>
        <w:t>From the figure, it can be seen that</w:t>
      </w:r>
      <m:oMath>
        <m:sSub>
          <m:sSubPr>
            <m:ctrlPr>
              <w:rPr>
                <w:rFonts w:ascii="Cambria Math" w:hAnsi="Cambria Math"/>
                <w:i/>
              </w:rPr>
            </m:ctrlPr>
          </m:sSubPr>
          <m:e>
            <m:r>
              <w:rPr>
                <w:rFonts w:ascii="Cambria Math" w:hAnsi="Cambria Math"/>
              </w:rPr>
              <m:t>A</m:t>
            </m:r>
          </m:e>
          <m:sub>
            <m:r>
              <w:rPr>
                <w:rFonts w:ascii="Cambria Math" w:hAnsi="Cambria Math" w:hint="eastAsia"/>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hint="eastAsia"/>
              </w:rPr>
              <m:t>pt</m:t>
            </m:r>
          </m:sub>
        </m:sSub>
      </m:oMath>
      <w:r>
        <w:rPr>
          <w:rFonts w:hint="eastAsia"/>
        </w:rPr>
        <w:t xml:space="preserve">has a greater impact on the comprehensive benefits </w:t>
      </w:r>
      <w:r>
        <w:rPr>
          <w:rFonts w:hint="eastAsia"/>
        </w:rPr>
        <w:lastRenderedPageBreak/>
        <w:t>of tourism, which is reflected as a positive effect, implying that the higher the promotional input and per capita consumption brings better tourism benefits. Therefore, for the feasibility of the model, the parameters of these two should be determined based on more accurate statistical data.</w:t>
      </w:r>
    </w:p>
    <w:p w14:paraId="70607472" w14:textId="08289FAA" w:rsidR="008D11FA" w:rsidRDefault="008D11FA" w:rsidP="008D11FA">
      <w:pPr>
        <w:ind w:firstLineChars="100" w:firstLine="240"/>
      </w:pPr>
      <w:r w:rsidRPr="0075531A">
        <w:rPr>
          <w:rFonts w:hint="eastAsia"/>
        </w:rPr>
        <w:t>For the test of weights, since the c</w:t>
      </w:r>
      <w:r>
        <w:rPr>
          <w:rFonts w:hint="eastAsia"/>
        </w:rPr>
        <w:t>hange of one weight coefficient causes the change of other weight coefficients, we change the fluctuation value of one weight, the other two weight coefficients we compensate the coefficients according to the mutual occupancy of the two. Here, we take the fluctuation range of weights as 5% up and down.</w:t>
      </w:r>
    </w:p>
    <w:p w14:paraId="22F588E3" w14:textId="3C094270" w:rsidR="003342AF" w:rsidRDefault="003342AF" w:rsidP="00F36575">
      <w:pPr>
        <w:ind w:firstLine="480"/>
      </w:pPr>
      <w:r>
        <w:rPr>
          <w:rFonts w:hint="eastAsia"/>
          <w:noProof/>
        </w:rPr>
        <w:drawing>
          <wp:inline distT="0" distB="0" distL="0" distR="0" wp14:anchorId="4A468EBD" wp14:editId="698A49B3">
            <wp:extent cx="5486400" cy="3200400"/>
            <wp:effectExtent l="0" t="0" r="0" b="0"/>
            <wp:docPr id="380639383"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FBEBD7" w14:textId="77777777" w:rsidR="008D11FA" w:rsidRDefault="008D11FA" w:rsidP="00337E11">
      <w:pPr>
        <w:ind w:firstLine="480"/>
        <w:jc w:val="center"/>
      </w:pPr>
      <w:r>
        <w:rPr>
          <w:rFonts w:hint="eastAsia"/>
        </w:rPr>
        <w:t>Figure 4.6.4</w:t>
      </w:r>
    </w:p>
    <w:p w14:paraId="68BD02F2" w14:textId="4A7F81D1" w:rsidR="003342AF" w:rsidRDefault="008D11FA" w:rsidP="00F36575">
      <w:pPr>
        <w:ind w:firstLine="480"/>
      </w:pPr>
      <w:r>
        <w:rPr>
          <w:rFonts w:hint="eastAsia"/>
        </w:rPr>
        <w:t>From the figure, it can be seen that</w:t>
      </w:r>
      <m:oMath>
        <m:sSub>
          <m:sSubPr>
            <m:ctrlPr>
              <w:rPr>
                <w:rFonts w:ascii="Cambria Math" w:hAnsi="Cambria Math"/>
                <w:i/>
              </w:rPr>
            </m:ctrlPr>
          </m:sSubPr>
          <m:e>
            <m:r>
              <w:rPr>
                <w:rFonts w:ascii="Cambria Math" w:hAnsi="Cambria Math"/>
              </w:rPr>
              <m:t xml:space="preserve"> </m:t>
            </m:r>
            <m:r>
              <w:rPr>
                <w:rFonts w:ascii="Cambria Math" w:hAnsi="Cambria Math" w:hint="eastAsia"/>
              </w:rPr>
              <m:t>w</m:t>
            </m:r>
          </m:e>
          <m:sub>
            <m:r>
              <w:rPr>
                <w:rFonts w:ascii="Cambria Math" w:hAnsi="Cambria Math"/>
              </w:rPr>
              <m:t>1</m:t>
            </m:r>
          </m:sub>
        </m:sSub>
      </m:oMath>
      <w:r>
        <w:rPr>
          <w:rFonts w:hint="eastAsia"/>
        </w:rPr>
        <w:t xml:space="preserve">The impact on the comprehensive benefits of tourism is large and positive, because the weight of tourism income increases, and the weight of environmental and infrastructural pressures compensates for the decrease. </w:t>
      </w:r>
      <w:proofErr w:type="gramStart"/>
      <w:r>
        <w:rPr>
          <w:rFonts w:hint="eastAsia"/>
        </w:rPr>
        <w:t>So</w:t>
      </w:r>
      <w:proofErr w:type="gramEnd"/>
      <w:r>
        <w:rPr>
          <w:rFonts w:hint="eastAsia"/>
        </w:rPr>
        <w:t xml:space="preserve"> the determination of this parameter should be reasonable and accurate. Also, since the environmental and infrastructure pressures are constrained by each other, the model for</w:t>
      </w:r>
      <m:oMath>
        <m:sSub>
          <m:sSubPr>
            <m:ctrlPr>
              <w:rPr>
                <w:rFonts w:ascii="Cambria Math" w:hAnsi="Cambria Math"/>
                <w:i/>
              </w:rPr>
            </m:ctrlPr>
          </m:sSubPr>
          <m:e>
            <m:r>
              <w:rPr>
                <w:rFonts w:ascii="Cambria Math" w:hAnsi="Cambria Math"/>
              </w:rPr>
              <m:t xml:space="preserve"> </m:t>
            </m:r>
            <m:r>
              <w:rPr>
                <w:rFonts w:ascii="Cambria Math" w:hAnsi="Cambria Math" w:hint="eastAsia"/>
              </w:rPr>
              <m:t>w</m:t>
            </m:r>
          </m:e>
          <m:sub>
            <m:r>
              <w:rPr>
                <w:rFonts w:ascii="Cambria Math" w:hAnsi="Cambria Math"/>
              </w:rPr>
              <m:t>2</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hint="eastAsia"/>
              </w:rPr>
              <m:t>w</m:t>
            </m:r>
          </m:e>
          <m:sub>
            <m:r>
              <w:rPr>
                <w:rFonts w:ascii="Cambria Math" w:hAnsi="Cambria Math"/>
              </w:rPr>
              <m:t xml:space="preserve">3 </m:t>
            </m:r>
          </m:sub>
        </m:sSub>
      </m:oMath>
      <w:r>
        <w:rPr>
          <w:rFonts w:hint="eastAsia"/>
        </w:rPr>
        <w:t>More stable.</w:t>
      </w:r>
    </w:p>
    <w:p w14:paraId="6A336B61" w14:textId="77777777" w:rsidR="008D11FA" w:rsidRDefault="008D11FA" w:rsidP="00EC59C1">
      <w:pPr>
        <w:ind w:firstLine="480"/>
      </w:pPr>
      <w:r>
        <w:rPr>
          <w:rFonts w:hint="eastAsia"/>
        </w:rPr>
        <w:t>The above steps were repeated to test the off-season scenario and it was found that the parameter sensitivity in the off-season was similar to that in the peak season.</w:t>
      </w:r>
    </w:p>
    <w:p w14:paraId="50DEDD95" w14:textId="3A7364F0" w:rsidR="002D68D6" w:rsidRDefault="008D11FA" w:rsidP="002D68D6">
      <w:pPr>
        <w:pStyle w:val="2"/>
        <w:spacing w:after="163"/>
      </w:pPr>
      <w:bookmarkStart w:id="39" w:name="_Toc188904484"/>
      <w:r w:rsidRPr="008D11FA">
        <w:t>Optimal value comprehensive evaluation test</w:t>
      </w:r>
      <w:bookmarkEnd w:id="39"/>
    </w:p>
    <w:p w14:paraId="4D1838DD" w14:textId="77777777" w:rsidR="008D11FA" w:rsidRDefault="008D11FA" w:rsidP="00B94215">
      <w:pPr>
        <w:ind w:firstLine="480"/>
      </w:pPr>
      <w:r>
        <w:rPr>
          <w:rFonts w:hint="eastAsia"/>
        </w:rPr>
        <w:t>In order to test the reasonableness and feasibility of the optimal solution of the output of the above model, this optimal solution will be tested in this paper using the APH evaluation model.</w:t>
      </w:r>
    </w:p>
    <w:p w14:paraId="7DC46E9A" w14:textId="77777777" w:rsidR="008D11FA" w:rsidRDefault="008D11FA" w:rsidP="00B94215">
      <w:pPr>
        <w:ind w:firstLine="480"/>
      </w:pPr>
    </w:p>
    <w:p w14:paraId="643F8378" w14:textId="77777777" w:rsidR="008D11FA" w:rsidRDefault="008D11FA" w:rsidP="00B94215">
      <w:pPr>
        <w:ind w:firstLine="480"/>
      </w:pPr>
    </w:p>
    <w:p w14:paraId="76285BD0" w14:textId="77777777" w:rsidR="008D11FA" w:rsidRDefault="008D11FA" w:rsidP="00B94215">
      <w:pPr>
        <w:ind w:firstLine="480"/>
      </w:pPr>
    </w:p>
    <w:p w14:paraId="52FAF91A" w14:textId="77777777" w:rsidR="008D11FA" w:rsidRDefault="008D11FA" w:rsidP="00B94215">
      <w:pPr>
        <w:ind w:firstLine="480"/>
      </w:pPr>
    </w:p>
    <w:p w14:paraId="69C70CF1" w14:textId="77777777" w:rsidR="008D11FA" w:rsidRPr="008D11FA" w:rsidRDefault="008D11FA" w:rsidP="00B94215">
      <w:pPr>
        <w:ind w:firstLine="480"/>
        <w:rPr>
          <w:rFonts w:hint="eastAsia"/>
        </w:rPr>
      </w:pPr>
    </w:p>
    <w:p w14:paraId="55761079" w14:textId="42E34F1E" w:rsidR="002D68D6" w:rsidRDefault="008D11FA" w:rsidP="002D68D6">
      <w:pPr>
        <w:pStyle w:val="3"/>
      </w:pPr>
      <w:bookmarkStart w:id="40" w:name="_Toc188904485"/>
      <w:r w:rsidRPr="008D11FA">
        <w:lastRenderedPageBreak/>
        <w:t>Defining objectives and hierarchies</w:t>
      </w:r>
      <w:bookmarkEnd w:id="40"/>
    </w:p>
    <w:p w14:paraId="783FE205" w14:textId="01D3B6E2" w:rsidR="00820775" w:rsidRPr="00820775" w:rsidRDefault="00820775" w:rsidP="00820775">
      <w:pPr>
        <w:ind w:firstLine="480"/>
      </w:pPr>
    </w:p>
    <w:p w14:paraId="010EF86B" w14:textId="4D057704" w:rsidR="002D68D6" w:rsidRDefault="008D11FA" w:rsidP="002D68D6">
      <w:pPr>
        <w:ind w:firstLine="480"/>
      </w:pPr>
      <w:r>
        <w:rPr>
          <w:rFonts w:hint="eastAsia"/>
          <w:noProof/>
        </w:rPr>
        <mc:AlternateContent>
          <mc:Choice Requires="wps">
            <w:drawing>
              <wp:anchor distT="0" distB="0" distL="114300" distR="114300" simplePos="0" relativeHeight="251659264" behindDoc="0" locked="0" layoutInCell="1" allowOverlap="1" wp14:anchorId="167B63B8" wp14:editId="6AD462AE">
                <wp:simplePos x="0" y="0"/>
                <wp:positionH relativeFrom="column">
                  <wp:posOffset>3042221</wp:posOffset>
                </wp:positionH>
                <wp:positionV relativeFrom="paragraph">
                  <wp:posOffset>23679</wp:posOffset>
                </wp:positionV>
                <wp:extent cx="1811465" cy="510540"/>
                <wp:effectExtent l="0" t="0" r="17780" b="22860"/>
                <wp:wrapNone/>
                <wp:docPr id="1613985660" name="文本框 9"/>
                <wp:cNvGraphicFramePr/>
                <a:graphic xmlns:a="http://schemas.openxmlformats.org/drawingml/2006/main">
                  <a:graphicData uri="http://schemas.microsoft.com/office/word/2010/wordprocessingShape">
                    <wps:wsp>
                      <wps:cNvSpPr txBox="1"/>
                      <wps:spPr>
                        <a:xfrm>
                          <a:off x="0" y="0"/>
                          <a:ext cx="1811465" cy="510540"/>
                        </a:xfrm>
                        <a:prstGeom prst="rect">
                          <a:avLst/>
                        </a:prstGeom>
                        <a:ln>
                          <a:solidFill>
                            <a:schemeClr val="accent1">
                              <a:lumMod val="40000"/>
                              <a:lumOff val="60000"/>
                            </a:schemeClr>
                          </a:solidFill>
                        </a:ln>
                      </wps:spPr>
                      <wps:style>
                        <a:lnRef idx="2">
                          <a:schemeClr val="accent3"/>
                        </a:lnRef>
                        <a:fillRef idx="1">
                          <a:schemeClr val="lt1"/>
                        </a:fillRef>
                        <a:effectRef idx="0">
                          <a:schemeClr val="accent3"/>
                        </a:effectRef>
                        <a:fontRef idx="minor">
                          <a:schemeClr val="dk1"/>
                        </a:fontRef>
                      </wps:style>
                      <wps:txbx>
                        <w:txbxContent>
                          <w:p w14:paraId="6076B2B7" w14:textId="77777777" w:rsidR="008D11FA" w:rsidRDefault="008D11FA" w:rsidP="00E0699B">
                            <w:pPr>
                              <w:ind w:firstLineChars="0" w:firstLine="0"/>
                            </w:pPr>
                            <w:r>
                              <w:rPr>
                                <w:rFonts w:hint="eastAsia"/>
                              </w:rPr>
                              <w:t>City of Juneau Sustainable Tourism 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7B63B8" id="_x0000_t202" coordsize="21600,21600" o:spt="202" path="m,l,21600r21600,l21600,xe">
                <v:stroke joinstyle="miter"/>
                <v:path gradientshapeok="t" o:connecttype="rect"/>
              </v:shapetype>
              <v:shape id="文本框 9" o:spid="_x0000_s1026" type="#_x0000_t202" style="position:absolute;left:0;text-align:left;margin-left:239.55pt;margin-top:1.85pt;width:142.65pt;height:4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" fillcolor="white [3201]" strokecolor="#b4c6e7 [1300]" strokeweight="1pt">
                <v:textbox>
                  <w:txbxContent>
                    <w:p w14:paraId="6076B2B7" w14:textId="77777777" w:rsidR="008D11FA" w:rsidRDefault="008D11FA" w:rsidP="00E0699B">
                      <w:pPr>
                        <w:ind w:firstLineChars="0" w:firstLine="0"/>
                      </w:pPr>
                      <w:r>
                        <w:rPr>
                          <w:rFonts w:hint="eastAsia"/>
                        </w:rPr>
                        <w:t>City of Juneau Sustainable Tourism Rating</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4E40380" wp14:editId="1F46D7EA">
                <wp:simplePos x="0" y="0"/>
                <wp:positionH relativeFrom="column">
                  <wp:posOffset>1204755</wp:posOffset>
                </wp:positionH>
                <wp:positionV relativeFrom="paragraph">
                  <wp:posOffset>80016</wp:posOffset>
                </wp:positionV>
                <wp:extent cx="892767" cy="388620"/>
                <wp:effectExtent l="0" t="0" r="22225" b="11430"/>
                <wp:wrapNone/>
                <wp:docPr id="1478100629" name="文本框 10"/>
                <wp:cNvGraphicFramePr/>
                <a:graphic xmlns:a="http://schemas.openxmlformats.org/drawingml/2006/main">
                  <a:graphicData uri="http://schemas.microsoft.com/office/word/2010/wordprocessingShape">
                    <wps:wsp>
                      <wps:cNvSpPr txBox="1"/>
                      <wps:spPr>
                        <a:xfrm>
                          <a:off x="0" y="0"/>
                          <a:ext cx="892767" cy="388620"/>
                        </a:xfrm>
                        <a:prstGeom prst="rect">
                          <a:avLst/>
                        </a:prstGeom>
                        <a:ln>
                          <a:solidFill>
                            <a:schemeClr val="accent1">
                              <a:lumMod val="40000"/>
                              <a:lumOff val="60000"/>
                            </a:schemeClr>
                          </a:solidFill>
                        </a:ln>
                      </wps:spPr>
                      <wps:style>
                        <a:lnRef idx="2">
                          <a:schemeClr val="accent3"/>
                        </a:lnRef>
                        <a:fillRef idx="1">
                          <a:schemeClr val="lt1"/>
                        </a:fillRef>
                        <a:effectRef idx="0">
                          <a:schemeClr val="accent3"/>
                        </a:effectRef>
                        <a:fontRef idx="minor">
                          <a:schemeClr val="dk1"/>
                        </a:fontRef>
                      </wps:style>
                      <wps:txbx>
                        <w:txbxContent>
                          <w:p w14:paraId="452B27A2" w14:textId="09CB8E53" w:rsidR="008D11FA" w:rsidRDefault="008D11FA" w:rsidP="00F4088F">
                            <w:pPr>
                              <w:ind w:firstLineChars="0" w:firstLine="0"/>
                            </w:pPr>
                            <w:r>
                              <w:rPr>
                                <w:rFonts w:hint="eastAsia"/>
                              </w:rPr>
                              <w:t xml:space="preserve">target </w:t>
                            </w:r>
                            <w:r w:rsidR="00057EF2">
                              <w:rPr>
                                <w:rFonts w:hint="eastAsia"/>
                              </w:rPr>
                              <w:t>layer</w:t>
                            </w:r>
                          </w:p>
                          <w:p w14:paraId="61DFF280" w14:textId="77777777" w:rsidR="00826D1C" w:rsidRDefault="00826D1C">
                            <w:pPr>
                              <w:ind w:firstLine="480"/>
                            </w:pPr>
                          </w:p>
                          <w:p w14:paraId="5350AFC8" w14:textId="77777777" w:rsidR="00826D1C" w:rsidRDefault="00826D1C">
                            <w:pPr>
                              <w:ind w:firstLine="480"/>
                            </w:pPr>
                          </w:p>
                          <w:p w14:paraId="64373116" w14:textId="77777777" w:rsidR="00826D1C" w:rsidRDefault="00826D1C">
                            <w:pPr>
                              <w:ind w:firstLine="480"/>
                            </w:pPr>
                          </w:p>
                          <w:p w14:paraId="1960D6C0" w14:textId="77777777" w:rsidR="00826D1C" w:rsidRDefault="00826D1C">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40380" id="文本框 10" o:spid="_x0000_s1027" type="#_x0000_t202" style="position:absolute;left:0;text-align:left;margin-left:94.85pt;margin-top:6.3pt;width:70.3pt;height:3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" fillcolor="white [3201]" strokecolor="#b4c6e7 [1300]" strokeweight="1pt">
                <v:textbox>
                  <w:txbxContent>
                    <w:p w14:paraId="452B27A2" w14:textId="09CB8E53" w:rsidR="008D11FA" w:rsidRDefault="008D11FA" w:rsidP="00F4088F">
                      <w:pPr>
                        <w:ind w:firstLineChars="0" w:firstLine="0"/>
                      </w:pPr>
                      <w:r>
                        <w:rPr>
                          <w:rFonts w:hint="eastAsia"/>
                        </w:rPr>
                        <w:t xml:space="preserve">target </w:t>
                      </w:r>
                      <w:r w:rsidR="00057EF2">
                        <w:rPr>
                          <w:rFonts w:hint="eastAsia"/>
                        </w:rPr>
                        <w:t>layer</w:t>
                      </w:r>
                    </w:p>
                    <w:p w14:paraId="61DFF280" w14:textId="77777777" w:rsidR="00826D1C" w:rsidRDefault="00826D1C">
                      <w:pPr>
                        <w:ind w:firstLine="480"/>
                      </w:pPr>
                    </w:p>
                    <w:p w14:paraId="5350AFC8" w14:textId="77777777" w:rsidR="00826D1C" w:rsidRDefault="00826D1C">
                      <w:pPr>
                        <w:ind w:firstLine="480"/>
                      </w:pPr>
                    </w:p>
                    <w:p w14:paraId="64373116" w14:textId="77777777" w:rsidR="00826D1C" w:rsidRDefault="00826D1C">
                      <w:pPr>
                        <w:ind w:firstLine="480"/>
                      </w:pPr>
                    </w:p>
                    <w:p w14:paraId="1960D6C0" w14:textId="77777777" w:rsidR="00826D1C" w:rsidRDefault="00826D1C">
                      <w:pPr>
                        <w:ind w:firstLine="480"/>
                      </w:pPr>
                    </w:p>
                  </w:txbxContent>
                </v:textbox>
              </v:shape>
            </w:pict>
          </mc:Fallback>
        </mc:AlternateContent>
      </w:r>
    </w:p>
    <w:p w14:paraId="397602C4" w14:textId="6EB23BDF" w:rsidR="00826D1C" w:rsidRDefault="00826D1C" w:rsidP="00826D1C">
      <w:pPr>
        <w:ind w:firstLineChars="1000" w:firstLine="2400"/>
      </w:pPr>
      <w:r>
        <w:rPr>
          <w:rFonts w:hint="eastAsia"/>
          <w:noProof/>
        </w:rPr>
        <mc:AlternateContent>
          <mc:Choice Requires="wps">
            <w:drawing>
              <wp:anchor distT="0" distB="0" distL="114300" distR="114300" simplePos="0" relativeHeight="251665408" behindDoc="0" locked="0" layoutInCell="1" allowOverlap="1" wp14:anchorId="46AFBE0A" wp14:editId="01CDD56A">
                <wp:simplePos x="0" y="0"/>
                <wp:positionH relativeFrom="column">
                  <wp:posOffset>2148840</wp:posOffset>
                </wp:positionH>
                <wp:positionV relativeFrom="paragraph">
                  <wp:posOffset>44450</wp:posOffset>
                </wp:positionV>
                <wp:extent cx="830580" cy="80010"/>
                <wp:effectExtent l="0" t="19050" r="45720" b="34290"/>
                <wp:wrapNone/>
                <wp:docPr id="2026654279" name="箭头: 右 15"/>
                <wp:cNvGraphicFramePr/>
                <a:graphic xmlns:a="http://schemas.openxmlformats.org/drawingml/2006/main">
                  <a:graphicData uri="http://schemas.microsoft.com/office/word/2010/wordprocessingShape">
                    <wps:wsp>
                      <wps:cNvSpPr/>
                      <wps:spPr>
                        <a:xfrm>
                          <a:off x="0" y="0"/>
                          <a:ext cx="830580" cy="80010"/>
                        </a:xfrm>
                        <a:prstGeom prs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A0B1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5" o:spid="_x0000_s1026" type="#_x0000_t13" style="position:absolute;margin-left:169.2pt;margin-top:3.5pt;width:65.4pt;height: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" adj="20560" fillcolor="white [3201]" strokecolor="#5b9bd5 [3208]" strokeweight="1pt"/>
            </w:pict>
          </mc:Fallback>
        </mc:AlternateContent>
      </w:r>
      <w:r>
        <w:rPr>
          <w:rFonts w:hint="eastAsia"/>
        </w:rPr>
        <w:t>目标层</w:t>
      </w:r>
      <w:r>
        <w:rPr>
          <w:rFonts w:hint="eastAsia"/>
        </w:rPr>
        <w:t xml:space="preserve">      </w:t>
      </w:r>
    </w:p>
    <w:p w14:paraId="78A54854" w14:textId="1E293DAC" w:rsidR="00826D1C" w:rsidRDefault="00826D1C" w:rsidP="002D68D6">
      <w:pPr>
        <w:ind w:firstLine="480"/>
      </w:pPr>
      <w:r>
        <w:rPr>
          <w:noProof/>
        </w:rPr>
        <mc:AlternateContent>
          <mc:Choice Requires="wps">
            <w:drawing>
              <wp:anchor distT="0" distB="0" distL="114300" distR="114300" simplePos="0" relativeHeight="251667456" behindDoc="0" locked="0" layoutInCell="1" allowOverlap="1" wp14:anchorId="2F2FB11F" wp14:editId="5052BC7D">
                <wp:simplePos x="0" y="0"/>
                <wp:positionH relativeFrom="column">
                  <wp:posOffset>3268980</wp:posOffset>
                </wp:positionH>
                <wp:positionV relativeFrom="paragraph">
                  <wp:posOffset>168910</wp:posOffset>
                </wp:positionV>
                <wp:extent cx="1207770" cy="510540"/>
                <wp:effectExtent l="38100" t="0" r="30480" b="41910"/>
                <wp:wrapNone/>
                <wp:docPr id="948911063" name="箭头: 下 18"/>
                <wp:cNvGraphicFramePr/>
                <a:graphic xmlns:a="http://schemas.openxmlformats.org/drawingml/2006/main">
                  <a:graphicData uri="http://schemas.microsoft.com/office/word/2010/wordprocessingShape">
                    <wps:wsp>
                      <wps:cNvSpPr/>
                      <wps:spPr>
                        <a:xfrm>
                          <a:off x="0" y="0"/>
                          <a:ext cx="1207770" cy="510540"/>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E562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8" o:spid="_x0000_s1026" type="#_x0000_t67" style="position:absolute;margin-left:257.4pt;margin-top:13.3pt;width:95.1pt;height:4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" adj="10800" fillcolor="white [3201]" strokecolor="#5b9bd5 [3208]" strokeweight="1pt"/>
            </w:pict>
          </mc:Fallback>
        </mc:AlternateContent>
      </w:r>
    </w:p>
    <w:p w14:paraId="6ADA6E45" w14:textId="77777777" w:rsidR="00826D1C" w:rsidRDefault="00826D1C" w:rsidP="002D68D6">
      <w:pPr>
        <w:ind w:firstLine="480"/>
      </w:pPr>
    </w:p>
    <w:p w14:paraId="1D91DBF4" w14:textId="77777777" w:rsidR="00826D1C" w:rsidRDefault="00826D1C" w:rsidP="002D68D6">
      <w:pPr>
        <w:ind w:firstLine="480"/>
      </w:pPr>
    </w:p>
    <w:p w14:paraId="1E12A6BF" w14:textId="11319E33" w:rsidR="00826D1C" w:rsidRDefault="008D11FA" w:rsidP="002D68D6">
      <w:pPr>
        <w:ind w:firstLine="480"/>
      </w:pPr>
      <w:r>
        <w:rPr>
          <w:noProof/>
        </w:rPr>
        <mc:AlternateContent>
          <mc:Choice Requires="wps">
            <w:drawing>
              <wp:anchor distT="0" distB="0" distL="114300" distR="114300" simplePos="0" relativeHeight="251664384" behindDoc="0" locked="0" layoutInCell="1" allowOverlap="1" wp14:anchorId="36308E1B" wp14:editId="27E86A7F">
                <wp:simplePos x="0" y="0"/>
                <wp:positionH relativeFrom="column">
                  <wp:posOffset>879731</wp:posOffset>
                </wp:positionH>
                <wp:positionV relativeFrom="paragraph">
                  <wp:posOffset>132711</wp:posOffset>
                </wp:positionV>
                <wp:extent cx="1049068" cy="507037"/>
                <wp:effectExtent l="0" t="0" r="17780" b="26670"/>
                <wp:wrapNone/>
                <wp:docPr id="1870825037" name="文本框 14"/>
                <wp:cNvGraphicFramePr/>
                <a:graphic xmlns:a="http://schemas.openxmlformats.org/drawingml/2006/main">
                  <a:graphicData uri="http://schemas.microsoft.com/office/word/2010/wordprocessingShape">
                    <wps:wsp>
                      <wps:cNvSpPr txBox="1"/>
                      <wps:spPr>
                        <a:xfrm>
                          <a:off x="0" y="0"/>
                          <a:ext cx="1049068" cy="507037"/>
                        </a:xfrm>
                        <a:prstGeom prst="rect">
                          <a:avLst/>
                        </a:prstGeom>
                        <a:ln>
                          <a:solidFill>
                            <a:schemeClr val="accent1">
                              <a:lumMod val="40000"/>
                              <a:lumOff val="60000"/>
                            </a:schemeClr>
                          </a:solidFill>
                        </a:ln>
                      </wps:spPr>
                      <wps:style>
                        <a:lnRef idx="2">
                          <a:schemeClr val="accent3"/>
                        </a:lnRef>
                        <a:fillRef idx="1">
                          <a:schemeClr val="lt1"/>
                        </a:fillRef>
                        <a:effectRef idx="0">
                          <a:schemeClr val="accent3"/>
                        </a:effectRef>
                        <a:fontRef idx="minor">
                          <a:schemeClr val="dk1"/>
                        </a:fontRef>
                      </wps:style>
                      <wps:txbx>
                        <w:txbxContent>
                          <w:p w14:paraId="3EE9ED8B" w14:textId="77777777" w:rsidR="008D11FA" w:rsidRDefault="008D11FA" w:rsidP="00C464CA">
                            <w:pPr>
                              <w:ind w:firstLineChars="0" w:firstLine="0"/>
                            </w:pPr>
                            <w:r>
                              <w:rPr>
                                <w:rFonts w:hint="eastAsia"/>
                              </w:rPr>
                              <w:t>standardized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08E1B" id="文本框 14" o:spid="_x0000_s1028" type="#_x0000_t202" style="position:absolute;left:0;text-align:left;margin-left:69.25pt;margin-top:10.45pt;width:82.6pt;height:3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" fillcolor="white [3201]" strokecolor="#b4c6e7 [1300]" strokeweight="1pt">
                <v:textbox>
                  <w:txbxContent>
                    <w:p w14:paraId="3EE9ED8B" w14:textId="77777777" w:rsidR="008D11FA" w:rsidRDefault="008D11FA" w:rsidP="00C464CA">
                      <w:pPr>
                        <w:ind w:firstLineChars="0" w:firstLine="0"/>
                      </w:pPr>
                      <w:r>
                        <w:rPr>
                          <w:rFonts w:hint="eastAsia"/>
                        </w:rPr>
                        <w:t>standardized layer</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42BBFD" wp14:editId="009E2B91">
                <wp:simplePos x="0" y="0"/>
                <wp:positionH relativeFrom="column">
                  <wp:posOffset>2292500</wp:posOffset>
                </wp:positionH>
                <wp:positionV relativeFrom="paragraph">
                  <wp:posOffset>150047</wp:posOffset>
                </wp:positionV>
                <wp:extent cx="983438" cy="502920"/>
                <wp:effectExtent l="0" t="0" r="26670" b="11430"/>
                <wp:wrapNone/>
                <wp:docPr id="1318359205" name="文本框 11"/>
                <wp:cNvGraphicFramePr/>
                <a:graphic xmlns:a="http://schemas.openxmlformats.org/drawingml/2006/main">
                  <a:graphicData uri="http://schemas.microsoft.com/office/word/2010/wordprocessingShape">
                    <wps:wsp>
                      <wps:cNvSpPr txBox="1"/>
                      <wps:spPr>
                        <a:xfrm>
                          <a:off x="0" y="0"/>
                          <a:ext cx="983438" cy="502920"/>
                        </a:xfrm>
                        <a:prstGeom prst="rect">
                          <a:avLst/>
                        </a:prstGeom>
                        <a:ln>
                          <a:solidFill>
                            <a:schemeClr val="accent1">
                              <a:lumMod val="40000"/>
                              <a:lumOff val="60000"/>
                            </a:schemeClr>
                          </a:solidFill>
                        </a:ln>
                      </wps:spPr>
                      <wps:style>
                        <a:lnRef idx="2">
                          <a:schemeClr val="accent3"/>
                        </a:lnRef>
                        <a:fillRef idx="1">
                          <a:schemeClr val="lt1"/>
                        </a:fillRef>
                        <a:effectRef idx="0">
                          <a:schemeClr val="accent3"/>
                        </a:effectRef>
                        <a:fontRef idx="minor">
                          <a:schemeClr val="dk1"/>
                        </a:fontRef>
                      </wps:style>
                      <wps:txbx>
                        <w:txbxContent>
                          <w:p w14:paraId="3B3957DE" w14:textId="77777777" w:rsidR="008D11FA" w:rsidRDefault="008D11FA" w:rsidP="001C567B">
                            <w:pPr>
                              <w:ind w:firstLineChars="0" w:firstLine="0"/>
                            </w:pPr>
                            <w:r>
                              <w:rPr>
                                <w:rFonts w:hint="eastAsia"/>
                              </w:rPr>
                              <w:t>Level of environmental stress</w:t>
                            </w:r>
                          </w:p>
                          <w:p w14:paraId="092EE3B1" w14:textId="77777777" w:rsidR="00826D1C" w:rsidRDefault="00826D1C">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2BBFD" id="文本框 11" o:spid="_x0000_s1029" type="#_x0000_t202" style="position:absolute;left:0;text-align:left;margin-left:180.5pt;margin-top:11.8pt;width:77.45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" fillcolor="white [3201]" strokecolor="#b4c6e7 [1300]" strokeweight="1pt">
                <v:textbox>
                  <w:txbxContent>
                    <w:p w14:paraId="3B3957DE" w14:textId="77777777" w:rsidR="008D11FA" w:rsidRDefault="008D11FA" w:rsidP="001C567B">
                      <w:pPr>
                        <w:ind w:firstLineChars="0" w:firstLine="0"/>
                      </w:pPr>
                      <w:r>
                        <w:rPr>
                          <w:rFonts w:hint="eastAsia"/>
                        </w:rPr>
                        <w:t>Level of environmental stress</w:t>
                      </w:r>
                    </w:p>
                    <w:p w14:paraId="092EE3B1" w14:textId="77777777" w:rsidR="00826D1C" w:rsidRDefault="00826D1C">
                      <w:pPr>
                        <w:ind w:firstLine="480"/>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6D84AA" wp14:editId="4FFBDBB6">
                <wp:simplePos x="0" y="0"/>
                <wp:positionH relativeFrom="column">
                  <wp:posOffset>3388914</wp:posOffset>
                </wp:positionH>
                <wp:positionV relativeFrom="paragraph">
                  <wp:posOffset>141379</wp:posOffset>
                </wp:positionV>
                <wp:extent cx="985977" cy="518160"/>
                <wp:effectExtent l="0" t="0" r="24130" b="15240"/>
                <wp:wrapNone/>
                <wp:docPr id="2054310017" name="文本框 12"/>
                <wp:cNvGraphicFramePr/>
                <a:graphic xmlns:a="http://schemas.openxmlformats.org/drawingml/2006/main">
                  <a:graphicData uri="http://schemas.microsoft.com/office/word/2010/wordprocessingShape">
                    <wps:wsp>
                      <wps:cNvSpPr txBox="1"/>
                      <wps:spPr>
                        <a:xfrm>
                          <a:off x="0" y="0"/>
                          <a:ext cx="985977" cy="518160"/>
                        </a:xfrm>
                        <a:prstGeom prst="rect">
                          <a:avLst/>
                        </a:prstGeom>
                        <a:ln>
                          <a:solidFill>
                            <a:schemeClr val="accent1">
                              <a:lumMod val="40000"/>
                              <a:lumOff val="60000"/>
                            </a:schemeClr>
                          </a:solidFill>
                        </a:ln>
                      </wps:spPr>
                      <wps:style>
                        <a:lnRef idx="2">
                          <a:schemeClr val="accent3"/>
                        </a:lnRef>
                        <a:fillRef idx="1">
                          <a:schemeClr val="lt1"/>
                        </a:fillRef>
                        <a:effectRef idx="0">
                          <a:schemeClr val="accent3"/>
                        </a:effectRef>
                        <a:fontRef idx="minor">
                          <a:schemeClr val="dk1"/>
                        </a:fontRef>
                      </wps:style>
                      <wps:txbx>
                        <w:txbxContent>
                          <w:p w14:paraId="6C8DB5E4" w14:textId="77777777" w:rsidR="008D11FA" w:rsidRDefault="008D11FA" w:rsidP="00946095">
                            <w:pPr>
                              <w:ind w:firstLineChars="0" w:firstLine="0"/>
                            </w:pPr>
                            <w:r>
                              <w:rPr>
                                <w:rFonts w:hint="eastAsia"/>
                              </w:rPr>
                              <w:t>Tourism revenues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D84AA" id="文本框 12" o:spid="_x0000_s1030" type="#_x0000_t202" style="position:absolute;left:0;text-align:left;margin-left:266.85pt;margin-top:11.15pt;width:77.65pt;height:4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" fillcolor="white [3201]" strokecolor="#b4c6e7 [1300]" strokeweight="1pt">
                <v:textbox>
                  <w:txbxContent>
                    <w:p w14:paraId="6C8DB5E4" w14:textId="77777777" w:rsidR="008D11FA" w:rsidRDefault="008D11FA" w:rsidP="00946095">
                      <w:pPr>
                        <w:ind w:firstLineChars="0" w:firstLine="0"/>
                      </w:pPr>
                      <w:r>
                        <w:rPr>
                          <w:rFonts w:hint="eastAsia"/>
                        </w:rPr>
                        <w:t>Tourism revenues</w:t>
                      </w:r>
                    </w:p>
                  </w:txbxContent>
                </v:textbox>
              </v:shape>
            </w:pict>
          </mc:Fallback>
        </mc:AlternateContent>
      </w:r>
      <w:r w:rsidR="00820775">
        <w:rPr>
          <w:noProof/>
        </w:rPr>
        <mc:AlternateContent>
          <mc:Choice Requires="wps">
            <w:drawing>
              <wp:anchor distT="0" distB="0" distL="114300" distR="114300" simplePos="0" relativeHeight="251663360" behindDoc="0" locked="0" layoutInCell="1" allowOverlap="1" wp14:anchorId="62979FA2" wp14:editId="27CB3317">
                <wp:simplePos x="0" y="0"/>
                <wp:positionH relativeFrom="column">
                  <wp:posOffset>4502661</wp:posOffset>
                </wp:positionH>
                <wp:positionV relativeFrom="paragraph">
                  <wp:posOffset>150047</wp:posOffset>
                </wp:positionV>
                <wp:extent cx="1191753" cy="525780"/>
                <wp:effectExtent l="0" t="0" r="27940" b="26670"/>
                <wp:wrapNone/>
                <wp:docPr id="1110850451" name="文本框 13"/>
                <wp:cNvGraphicFramePr/>
                <a:graphic xmlns:a="http://schemas.openxmlformats.org/drawingml/2006/main">
                  <a:graphicData uri="http://schemas.microsoft.com/office/word/2010/wordprocessingShape">
                    <wps:wsp>
                      <wps:cNvSpPr txBox="1"/>
                      <wps:spPr>
                        <a:xfrm>
                          <a:off x="0" y="0"/>
                          <a:ext cx="1191753" cy="525780"/>
                        </a:xfrm>
                        <a:prstGeom prst="rect">
                          <a:avLst/>
                        </a:prstGeom>
                        <a:ln>
                          <a:solidFill>
                            <a:schemeClr val="accent1">
                              <a:lumMod val="40000"/>
                              <a:lumOff val="60000"/>
                            </a:schemeClr>
                          </a:solidFill>
                        </a:ln>
                      </wps:spPr>
                      <wps:style>
                        <a:lnRef idx="2">
                          <a:schemeClr val="accent3"/>
                        </a:lnRef>
                        <a:fillRef idx="1">
                          <a:schemeClr val="lt1"/>
                        </a:fillRef>
                        <a:effectRef idx="0">
                          <a:schemeClr val="accent3"/>
                        </a:effectRef>
                        <a:fontRef idx="minor">
                          <a:schemeClr val="dk1"/>
                        </a:fontRef>
                      </wps:style>
                      <wps:txbx>
                        <w:txbxContent>
                          <w:p w14:paraId="18605C23" w14:textId="77777777" w:rsidR="008D11FA" w:rsidRDefault="008D11FA" w:rsidP="00620766">
                            <w:pPr>
                              <w:ind w:firstLineChars="0" w:firstLine="0"/>
                            </w:pPr>
                            <w:r>
                              <w:rPr>
                                <w:rFonts w:hint="eastAsia"/>
                              </w:rPr>
                              <w:t>Infrastructure stress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79FA2" id="文本框 13" o:spid="_x0000_s1031" type="#_x0000_t202" style="position:absolute;left:0;text-align:left;margin-left:354.55pt;margin-top:11.8pt;width:93.85pt;height:4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" fillcolor="white [3201]" strokecolor="#b4c6e7 [1300]" strokeweight="1pt">
                <v:textbox>
                  <w:txbxContent>
                    <w:p w14:paraId="18605C23" w14:textId="77777777" w:rsidR="008D11FA" w:rsidRDefault="008D11FA" w:rsidP="00620766">
                      <w:pPr>
                        <w:ind w:firstLineChars="0" w:firstLine="0"/>
                      </w:pPr>
                      <w:r>
                        <w:rPr>
                          <w:rFonts w:hint="eastAsia"/>
                        </w:rPr>
                        <w:t>Infrastructure stress situation</w:t>
                      </w:r>
                    </w:p>
                  </w:txbxContent>
                </v:textbox>
              </v:shape>
            </w:pict>
          </mc:Fallback>
        </mc:AlternateContent>
      </w:r>
    </w:p>
    <w:p w14:paraId="5D920D78" w14:textId="40EAA1A4" w:rsidR="00826D1C" w:rsidRDefault="00826D1C" w:rsidP="00826D1C">
      <w:pPr>
        <w:ind w:firstLine="480"/>
      </w:pPr>
      <w:r>
        <w:rPr>
          <w:noProof/>
        </w:rPr>
        <mc:AlternateContent>
          <mc:Choice Requires="wps">
            <w:drawing>
              <wp:anchor distT="0" distB="0" distL="114300" distR="114300" simplePos="0" relativeHeight="251666432" behindDoc="0" locked="0" layoutInCell="1" allowOverlap="1" wp14:anchorId="64A3F7D8" wp14:editId="6D9F3810">
                <wp:simplePos x="0" y="0"/>
                <wp:positionH relativeFrom="column">
                  <wp:posOffset>2030784</wp:posOffset>
                </wp:positionH>
                <wp:positionV relativeFrom="paragraph">
                  <wp:posOffset>80010</wp:posOffset>
                </wp:positionV>
                <wp:extent cx="175260" cy="76200"/>
                <wp:effectExtent l="0" t="19050" r="34290" b="38100"/>
                <wp:wrapNone/>
                <wp:docPr id="1843788221" name="箭头: 右 16"/>
                <wp:cNvGraphicFramePr/>
                <a:graphic xmlns:a="http://schemas.openxmlformats.org/drawingml/2006/main">
                  <a:graphicData uri="http://schemas.microsoft.com/office/word/2010/wordprocessingShape">
                    <wps:wsp>
                      <wps:cNvSpPr/>
                      <wps:spPr>
                        <a:xfrm>
                          <a:off x="0" y="0"/>
                          <a:ext cx="175260" cy="76200"/>
                        </a:xfrm>
                        <a:prstGeom prs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6852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6" o:spid="_x0000_s1026" type="#_x0000_t13" style="position:absolute;margin-left:159.9pt;margin-top:6.3pt;width:13.8pt;height: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" adj="16904" fillcolor="white [3201]" strokecolor="#5b9bd5 [3208]" strokeweight="1pt"/>
            </w:pict>
          </mc:Fallback>
        </mc:AlternateContent>
      </w:r>
    </w:p>
    <w:p w14:paraId="348F21C2" w14:textId="0A4B01ED" w:rsidR="00826D1C" w:rsidRDefault="00826D1C" w:rsidP="00826D1C">
      <w:pPr>
        <w:ind w:firstLineChars="0" w:firstLine="480"/>
      </w:pPr>
    </w:p>
    <w:p w14:paraId="30D6AC28" w14:textId="77777777" w:rsidR="00826D1C" w:rsidRDefault="00826D1C" w:rsidP="00826D1C">
      <w:pPr>
        <w:ind w:firstLineChars="0" w:firstLine="480"/>
      </w:pPr>
    </w:p>
    <w:p w14:paraId="13D500F0" w14:textId="6231B5A8" w:rsidR="00826D1C" w:rsidRDefault="00826D1C" w:rsidP="00820775">
      <w:pPr>
        <w:ind w:firstLineChars="0" w:firstLine="480"/>
      </w:pPr>
    </w:p>
    <w:p w14:paraId="0EA37A45" w14:textId="44E713D0" w:rsidR="00820775" w:rsidRDefault="00057EF2" w:rsidP="00820775">
      <w:pPr>
        <w:pStyle w:val="3"/>
      </w:pPr>
      <w:bookmarkStart w:id="41" w:name="_Toc188904486"/>
      <w:r w:rsidRPr="00057EF2">
        <w:t>Constructing a judgment matrix</w:t>
      </w:r>
      <w:bookmarkEnd w:id="41"/>
    </w:p>
    <w:p w14:paraId="123F0250" w14:textId="4C6DE6F1" w:rsidR="00820775" w:rsidRPr="00820775" w:rsidRDefault="00057EF2" w:rsidP="00057EF2">
      <w:pPr>
        <w:ind w:firstLineChars="100" w:firstLine="240"/>
        <w:rPr>
          <w:rFonts w:hint="eastAsia"/>
        </w:rPr>
      </w:pPr>
      <w:r w:rsidRPr="00057EF2">
        <w:t>Travel industry experts were invited to compare the guideline tiers two by two, using a 1-9 scale.</w:t>
      </w:r>
    </w:p>
    <w:tbl>
      <w:tblPr>
        <w:tblStyle w:val="ab"/>
        <w:tblW w:w="0" w:type="auto"/>
        <w:tblLook w:val="04A0" w:firstRow="1" w:lastRow="0" w:firstColumn="1" w:lastColumn="0" w:noHBand="0" w:noVBand="1"/>
      </w:tblPr>
      <w:tblGrid>
        <w:gridCol w:w="2254"/>
        <w:gridCol w:w="2254"/>
        <w:gridCol w:w="2254"/>
        <w:gridCol w:w="2254"/>
      </w:tblGrid>
      <w:tr w:rsidR="00820775" w14:paraId="2B13EB2F" w14:textId="77777777" w:rsidTr="00D369DE">
        <w:tc>
          <w:tcPr>
            <w:tcW w:w="2254" w:type="dxa"/>
            <w:shd w:val="clear" w:color="auto" w:fill="C5E0B3" w:themeFill="accent6" w:themeFillTint="66"/>
          </w:tcPr>
          <w:p w14:paraId="22C986DA" w14:textId="77777777" w:rsidR="00820775" w:rsidRDefault="00820775" w:rsidP="00820775">
            <w:pPr>
              <w:ind w:firstLineChars="0" w:firstLine="0"/>
            </w:pPr>
          </w:p>
        </w:tc>
        <w:tc>
          <w:tcPr>
            <w:tcW w:w="2254" w:type="dxa"/>
            <w:shd w:val="clear" w:color="auto" w:fill="C5E0B3" w:themeFill="accent6" w:themeFillTint="66"/>
          </w:tcPr>
          <w:p w14:paraId="284712AB" w14:textId="21DEB8A7" w:rsidR="00820775" w:rsidRDefault="00057EF2" w:rsidP="00820775">
            <w:pPr>
              <w:ind w:firstLineChars="0" w:firstLine="0"/>
              <w:jc w:val="center"/>
            </w:pPr>
            <w:r>
              <w:rPr>
                <w:rFonts w:hint="eastAsia"/>
              </w:rPr>
              <w:t>Degree of tourism income</w:t>
            </w:r>
          </w:p>
        </w:tc>
        <w:tc>
          <w:tcPr>
            <w:tcW w:w="2254" w:type="dxa"/>
            <w:shd w:val="clear" w:color="auto" w:fill="C5E0B3" w:themeFill="accent6" w:themeFillTint="66"/>
          </w:tcPr>
          <w:p w14:paraId="49A3E9CF" w14:textId="2ABEA63E" w:rsidR="00820775" w:rsidRDefault="00057EF2" w:rsidP="00820775">
            <w:pPr>
              <w:ind w:firstLineChars="0" w:firstLine="0"/>
              <w:jc w:val="center"/>
            </w:pPr>
            <w:r>
              <w:rPr>
                <w:rFonts w:hint="eastAsia"/>
              </w:rPr>
              <w:t>Degree of tourism income</w:t>
            </w:r>
          </w:p>
        </w:tc>
        <w:tc>
          <w:tcPr>
            <w:tcW w:w="2254" w:type="dxa"/>
            <w:shd w:val="clear" w:color="auto" w:fill="C5E0B3" w:themeFill="accent6" w:themeFillTint="66"/>
          </w:tcPr>
          <w:p w14:paraId="304D932D" w14:textId="0010BB27" w:rsidR="00820775" w:rsidRDefault="00057EF2" w:rsidP="00820775">
            <w:pPr>
              <w:ind w:firstLineChars="0" w:firstLine="0"/>
              <w:jc w:val="center"/>
            </w:pPr>
            <w:r>
              <w:rPr>
                <w:rFonts w:hint="eastAsia"/>
              </w:rPr>
              <w:t>Infrastructure stress situation</w:t>
            </w:r>
          </w:p>
        </w:tc>
      </w:tr>
      <w:tr w:rsidR="00820775" w14:paraId="0E3EAC6D" w14:textId="77777777" w:rsidTr="00D369DE">
        <w:tc>
          <w:tcPr>
            <w:tcW w:w="2254" w:type="dxa"/>
            <w:shd w:val="clear" w:color="auto" w:fill="C5E0B3" w:themeFill="accent6" w:themeFillTint="66"/>
          </w:tcPr>
          <w:p w14:paraId="363228A4" w14:textId="7B6FDAAF" w:rsidR="00820775" w:rsidRDefault="00057EF2" w:rsidP="00820775">
            <w:pPr>
              <w:ind w:firstLineChars="0" w:firstLine="0"/>
              <w:jc w:val="center"/>
            </w:pPr>
            <w:r>
              <w:rPr>
                <w:rFonts w:hint="eastAsia"/>
              </w:rPr>
              <w:t>Degree of tourism income</w:t>
            </w:r>
          </w:p>
        </w:tc>
        <w:tc>
          <w:tcPr>
            <w:tcW w:w="2254" w:type="dxa"/>
            <w:shd w:val="clear" w:color="auto" w:fill="E2EFD9" w:themeFill="accent6" w:themeFillTint="33"/>
          </w:tcPr>
          <w:p w14:paraId="3D4DE8C1" w14:textId="5948573B" w:rsidR="00820775" w:rsidRDefault="00820775" w:rsidP="00820775">
            <w:pPr>
              <w:ind w:firstLineChars="0" w:firstLine="0"/>
              <w:jc w:val="center"/>
            </w:pPr>
            <w:r>
              <w:rPr>
                <w:rFonts w:hint="eastAsia"/>
              </w:rPr>
              <w:t>1</w:t>
            </w:r>
          </w:p>
        </w:tc>
        <w:tc>
          <w:tcPr>
            <w:tcW w:w="2254" w:type="dxa"/>
            <w:shd w:val="clear" w:color="auto" w:fill="E2EFD9" w:themeFill="accent6" w:themeFillTint="33"/>
          </w:tcPr>
          <w:p w14:paraId="70E71165" w14:textId="37A03632" w:rsidR="00820775" w:rsidRDefault="00820775" w:rsidP="00820775">
            <w:pPr>
              <w:ind w:firstLineChars="0" w:firstLine="0"/>
              <w:jc w:val="center"/>
            </w:pPr>
            <w:r>
              <w:rPr>
                <w:rFonts w:hint="eastAsia"/>
              </w:rPr>
              <w:t>3</w:t>
            </w:r>
          </w:p>
        </w:tc>
        <w:tc>
          <w:tcPr>
            <w:tcW w:w="2254" w:type="dxa"/>
            <w:shd w:val="clear" w:color="auto" w:fill="E2EFD9" w:themeFill="accent6" w:themeFillTint="33"/>
          </w:tcPr>
          <w:p w14:paraId="6B93555C" w14:textId="1F45665F" w:rsidR="00820775" w:rsidRDefault="00820775" w:rsidP="00820775">
            <w:pPr>
              <w:ind w:firstLineChars="0" w:firstLine="0"/>
              <w:jc w:val="center"/>
            </w:pPr>
            <w:r>
              <w:rPr>
                <w:rFonts w:hint="eastAsia"/>
              </w:rPr>
              <w:t>2</w:t>
            </w:r>
          </w:p>
        </w:tc>
      </w:tr>
      <w:tr w:rsidR="00820775" w14:paraId="7BA48840" w14:textId="77777777" w:rsidTr="00D369DE">
        <w:tc>
          <w:tcPr>
            <w:tcW w:w="2254" w:type="dxa"/>
            <w:shd w:val="clear" w:color="auto" w:fill="C5E0B3" w:themeFill="accent6" w:themeFillTint="66"/>
          </w:tcPr>
          <w:p w14:paraId="15698AC5" w14:textId="49315140" w:rsidR="00820775" w:rsidRDefault="00057EF2" w:rsidP="00820775">
            <w:pPr>
              <w:ind w:firstLineChars="0" w:firstLine="0"/>
              <w:jc w:val="center"/>
            </w:pPr>
            <w:r>
              <w:rPr>
                <w:rFonts w:hint="eastAsia"/>
              </w:rPr>
              <w:t>Degree of tourism income</w:t>
            </w:r>
          </w:p>
        </w:tc>
        <w:tc>
          <w:tcPr>
            <w:tcW w:w="2254" w:type="dxa"/>
            <w:shd w:val="clear" w:color="auto" w:fill="E2EFD9" w:themeFill="accent6" w:themeFillTint="33"/>
          </w:tcPr>
          <w:p w14:paraId="0CFD71C0" w14:textId="2883E5ED" w:rsidR="00820775" w:rsidRDefault="00820775" w:rsidP="00820775">
            <w:pPr>
              <w:ind w:firstLineChars="0" w:firstLine="0"/>
              <w:jc w:val="center"/>
            </w:pPr>
            <w:r>
              <w:rPr>
                <w:rFonts w:hint="eastAsia"/>
              </w:rPr>
              <w:t>1/3</w:t>
            </w:r>
          </w:p>
        </w:tc>
        <w:tc>
          <w:tcPr>
            <w:tcW w:w="2254" w:type="dxa"/>
            <w:shd w:val="clear" w:color="auto" w:fill="E2EFD9" w:themeFill="accent6" w:themeFillTint="33"/>
          </w:tcPr>
          <w:p w14:paraId="72017F7B" w14:textId="34622AB2" w:rsidR="00820775" w:rsidRDefault="00820775" w:rsidP="00820775">
            <w:pPr>
              <w:ind w:firstLineChars="0" w:firstLine="0"/>
              <w:jc w:val="center"/>
            </w:pPr>
            <w:r>
              <w:rPr>
                <w:rFonts w:hint="eastAsia"/>
              </w:rPr>
              <w:t>1</w:t>
            </w:r>
          </w:p>
        </w:tc>
        <w:tc>
          <w:tcPr>
            <w:tcW w:w="2254" w:type="dxa"/>
            <w:shd w:val="clear" w:color="auto" w:fill="E2EFD9" w:themeFill="accent6" w:themeFillTint="33"/>
          </w:tcPr>
          <w:p w14:paraId="3E847C62" w14:textId="36B8366A" w:rsidR="00820775" w:rsidRDefault="00820775" w:rsidP="00820775">
            <w:pPr>
              <w:ind w:firstLineChars="0" w:firstLine="0"/>
              <w:jc w:val="center"/>
            </w:pPr>
            <w:r>
              <w:rPr>
                <w:rFonts w:hint="eastAsia"/>
              </w:rPr>
              <w:t>1/2</w:t>
            </w:r>
          </w:p>
        </w:tc>
      </w:tr>
      <w:tr w:rsidR="00820775" w14:paraId="24D85562" w14:textId="77777777" w:rsidTr="00D369DE">
        <w:tc>
          <w:tcPr>
            <w:tcW w:w="2254" w:type="dxa"/>
            <w:shd w:val="clear" w:color="auto" w:fill="C5E0B3" w:themeFill="accent6" w:themeFillTint="66"/>
          </w:tcPr>
          <w:p w14:paraId="720BF87B" w14:textId="02369478" w:rsidR="00820775" w:rsidRDefault="00057EF2" w:rsidP="00820775">
            <w:pPr>
              <w:ind w:firstLineChars="0" w:firstLine="0"/>
              <w:jc w:val="center"/>
            </w:pPr>
            <w:r>
              <w:rPr>
                <w:rFonts w:hint="eastAsia"/>
              </w:rPr>
              <w:t>Infrastructure stress situation</w:t>
            </w:r>
          </w:p>
        </w:tc>
        <w:tc>
          <w:tcPr>
            <w:tcW w:w="2254" w:type="dxa"/>
            <w:shd w:val="clear" w:color="auto" w:fill="E2EFD9" w:themeFill="accent6" w:themeFillTint="33"/>
          </w:tcPr>
          <w:p w14:paraId="504882FD" w14:textId="0AFF82A5" w:rsidR="00820775" w:rsidRDefault="00820775" w:rsidP="00820775">
            <w:pPr>
              <w:ind w:firstLineChars="0" w:firstLine="0"/>
              <w:jc w:val="center"/>
            </w:pPr>
            <w:r>
              <w:rPr>
                <w:rFonts w:hint="eastAsia"/>
              </w:rPr>
              <w:t>1/2</w:t>
            </w:r>
          </w:p>
        </w:tc>
        <w:tc>
          <w:tcPr>
            <w:tcW w:w="2254" w:type="dxa"/>
            <w:shd w:val="clear" w:color="auto" w:fill="E2EFD9" w:themeFill="accent6" w:themeFillTint="33"/>
          </w:tcPr>
          <w:p w14:paraId="08D60AF1" w14:textId="699443B4" w:rsidR="00820775" w:rsidRDefault="00820775" w:rsidP="00820775">
            <w:pPr>
              <w:ind w:firstLineChars="0" w:firstLine="0"/>
              <w:jc w:val="center"/>
            </w:pPr>
            <w:r>
              <w:rPr>
                <w:rFonts w:hint="eastAsia"/>
              </w:rPr>
              <w:t>2</w:t>
            </w:r>
          </w:p>
        </w:tc>
        <w:tc>
          <w:tcPr>
            <w:tcW w:w="2254" w:type="dxa"/>
            <w:shd w:val="clear" w:color="auto" w:fill="E2EFD9" w:themeFill="accent6" w:themeFillTint="33"/>
          </w:tcPr>
          <w:p w14:paraId="166E69AA" w14:textId="3DE1C698" w:rsidR="00820775" w:rsidRDefault="00820775" w:rsidP="00820775">
            <w:pPr>
              <w:ind w:firstLineChars="0" w:firstLine="0"/>
              <w:jc w:val="center"/>
            </w:pPr>
            <w:r>
              <w:rPr>
                <w:rFonts w:hint="eastAsia"/>
              </w:rPr>
              <w:t>1</w:t>
            </w:r>
          </w:p>
        </w:tc>
      </w:tr>
    </w:tbl>
    <w:p w14:paraId="528C0884" w14:textId="2318649D" w:rsidR="00057EF2" w:rsidRDefault="00057EF2" w:rsidP="00057EF2">
      <w:pPr>
        <w:ind w:firstLineChars="83" w:firstLine="199"/>
        <w:rPr>
          <w:rFonts w:hint="eastAsia"/>
        </w:rPr>
      </w:pPr>
      <w:r>
        <w:rPr>
          <w:rFonts w:hint="eastAsia"/>
        </w:rPr>
        <w:t>T</w:t>
      </w:r>
      <w:r w:rsidRPr="00057EF2">
        <w:t xml:space="preserve">o obtain the judgment matrix A, the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057EF2">
        <w:t xml:space="preserve">denotes the ratio of the relative importance of the </w:t>
      </w:r>
      <w:proofErr w:type="spellStart"/>
      <w:r w:rsidRPr="00057EF2">
        <w:t>ith</w:t>
      </w:r>
      <w:proofErr w:type="spellEnd"/>
      <w:r w:rsidRPr="00057EF2">
        <w:t xml:space="preserve"> indicator to the </w:t>
      </w:r>
      <w:proofErr w:type="spellStart"/>
      <w:r w:rsidRPr="00057EF2">
        <w:t>jth</w:t>
      </w:r>
      <w:proofErr w:type="spellEnd"/>
      <w:r w:rsidRPr="00057EF2">
        <w:t xml:space="preserve"> indicator.</w:t>
      </w:r>
    </w:p>
    <w:p w14:paraId="052D2AE6" w14:textId="2C4AF454" w:rsidR="002D3A45" w:rsidRDefault="002D3A45" w:rsidP="00820775">
      <w:pPr>
        <w:ind w:firstLine="480"/>
      </w:pPr>
      <w:r>
        <w:rPr>
          <w:rFonts w:hint="eastAsia"/>
        </w:rPr>
        <w:t>A=</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2</m:t>
                  </m:r>
                </m:e>
              </m:mr>
              <m:mr>
                <m:e>
                  <m:r>
                    <w:rPr>
                      <w:rFonts w:ascii="Cambria Math" w:hAnsi="Cambria Math"/>
                    </w:rPr>
                    <m:t>1/3</m:t>
                  </m:r>
                </m:e>
                <m:e>
                  <m:r>
                    <w:rPr>
                      <w:rFonts w:ascii="Cambria Math" w:hAnsi="Cambria Math"/>
                    </w:rPr>
                    <m:t>1</m:t>
                  </m:r>
                </m:e>
                <m:e>
                  <m:r>
                    <w:rPr>
                      <w:rFonts w:ascii="Cambria Math" w:hAnsi="Cambria Math"/>
                    </w:rPr>
                    <m:t>1/2</m:t>
                  </m:r>
                </m:e>
              </m:mr>
              <m:mr>
                <m:e>
                  <m:r>
                    <w:rPr>
                      <w:rFonts w:ascii="Cambria Math" w:hAnsi="Cambria Math"/>
                    </w:rPr>
                    <m:t>1/2</m:t>
                  </m:r>
                </m:e>
                <m:e>
                  <m:r>
                    <w:rPr>
                      <w:rFonts w:ascii="Cambria Math" w:hAnsi="Cambria Math"/>
                    </w:rPr>
                    <m:t>2</m:t>
                  </m:r>
                </m:e>
                <m:e>
                  <m:r>
                    <w:rPr>
                      <w:rFonts w:ascii="Cambria Math" w:hAnsi="Cambria Math"/>
                    </w:rPr>
                    <m:t>1</m:t>
                  </m:r>
                </m:e>
              </m:mr>
            </m:m>
          </m:e>
        </m:d>
      </m:oMath>
    </w:p>
    <w:p w14:paraId="29B2698F" w14:textId="0DD10CA9" w:rsidR="002D3A45" w:rsidRDefault="00057EF2" w:rsidP="002D3A45">
      <w:pPr>
        <w:pStyle w:val="3"/>
      </w:pPr>
      <w:bookmarkStart w:id="42" w:name="_Toc188904487"/>
      <w:r w:rsidRPr="00057EF2">
        <w:t>Consistency test and calculation of weights</w:t>
      </w:r>
      <w:bookmarkEnd w:id="42"/>
    </w:p>
    <w:p w14:paraId="5860180D" w14:textId="409EF9ED" w:rsidR="00057EF2" w:rsidRPr="00057EF2" w:rsidRDefault="00057EF2" w:rsidP="00057EF2">
      <w:pPr>
        <w:ind w:firstLineChars="100" w:firstLine="240"/>
        <w:rPr>
          <w:rFonts w:hint="eastAsia"/>
        </w:rPr>
      </w:pPr>
      <w:r>
        <w:rPr>
          <w:rFonts w:hint="eastAsia"/>
        </w:rPr>
        <w:t>The consistency of the matrix can be judged to be good by CR</w:t>
      </w:r>
      <w:r>
        <w:rPr>
          <w:rFonts w:hint="eastAsia"/>
        </w:rPr>
        <w:t xml:space="preserve"> </w:t>
      </w:r>
      <w:r>
        <w:rPr>
          <w:rFonts w:hint="eastAsia"/>
        </w:rPr>
        <w:t>=</w:t>
      </w:r>
      <w:r>
        <w:rPr>
          <w:rFonts w:hint="eastAsia"/>
        </w:rPr>
        <w:t xml:space="preserve"> </w:t>
      </w:r>
      <w:r>
        <w:rPr>
          <w:rFonts w:hint="eastAsia"/>
        </w:rPr>
        <w:t>CI/RI</w:t>
      </w:r>
      <w:r>
        <w:rPr>
          <w:rFonts w:hint="eastAsia"/>
        </w:rPr>
        <w:t xml:space="preserve"> </w:t>
      </w:r>
      <w:r>
        <w:rPr>
          <w:rFonts w:hint="eastAsia"/>
        </w:rPr>
        <w:t>=</w:t>
      </w:r>
      <w:r>
        <w:rPr>
          <w:rFonts w:hint="eastAsia"/>
        </w:rPr>
        <w:t xml:space="preserve"> </w:t>
      </w:r>
      <w:r>
        <w:rPr>
          <w:rFonts w:hint="eastAsia"/>
        </w:rPr>
        <w:t>0.0046/0.58</w:t>
      </w:r>
      <w:r>
        <w:rPr>
          <w:rFonts w:hint="eastAsia"/>
        </w:rPr>
        <w:t xml:space="preserve"> </w:t>
      </w:r>
      <w:r>
        <w:rPr>
          <w:rFonts w:hint="eastAsia"/>
        </w:rPr>
        <w:t>=</w:t>
      </w:r>
      <w:r>
        <w:rPr>
          <w:rFonts w:hint="eastAsia"/>
        </w:rPr>
        <w:t xml:space="preserve"> </w:t>
      </w:r>
      <w:r>
        <w:rPr>
          <w:rFonts w:hint="eastAsia"/>
        </w:rPr>
        <w:t>0.0079</w:t>
      </w:r>
      <w:r>
        <w:rPr>
          <w:rFonts w:hint="eastAsia"/>
        </w:rPr>
        <w:t xml:space="preserve"> </w:t>
      </w:r>
      <w:r>
        <w:rPr>
          <w:rFonts w:hint="eastAsia"/>
        </w:rPr>
        <w:t>&lt;</w:t>
      </w:r>
      <w:r>
        <w:rPr>
          <w:rFonts w:hint="eastAsia"/>
        </w:rPr>
        <w:t xml:space="preserve"> </w:t>
      </w:r>
      <w:r>
        <w:rPr>
          <w:rFonts w:hint="eastAsia"/>
        </w:rPr>
        <w:t>0.1.</w:t>
      </w:r>
    </w:p>
    <w:p w14:paraId="2447A45E" w14:textId="0FA2172F" w:rsidR="00057EF2" w:rsidRDefault="00057EF2" w:rsidP="00057EF2">
      <w:pPr>
        <w:ind w:firstLineChars="100" w:firstLine="240"/>
      </w:pPr>
      <w:r>
        <w:rPr>
          <w:rFonts w:hint="eastAsia"/>
        </w:rPr>
        <w:t>From the matrix, the weights of the degree of tourism income, environmental stress situation, and infrastructure stress situation are 0.5396, 0.1047, and 0.3557 in that order.</w:t>
      </w:r>
    </w:p>
    <w:p w14:paraId="6DC1F2E1" w14:textId="57E7447A" w:rsidR="00D369DE" w:rsidRDefault="00057EF2" w:rsidP="00D369DE">
      <w:pPr>
        <w:pStyle w:val="3"/>
      </w:pPr>
      <w:bookmarkStart w:id="43" w:name="_Toc188904488"/>
      <w:r w:rsidRPr="00057EF2">
        <w:t>Scoring of sustainable tourism levels for optimal solutions</w:t>
      </w:r>
      <w:bookmarkEnd w:id="43"/>
    </w:p>
    <w:p w14:paraId="0675CD2C" w14:textId="77777777" w:rsidR="00057EF2" w:rsidRDefault="00057EF2" w:rsidP="00057EF2">
      <w:pPr>
        <w:ind w:firstLineChars="100" w:firstLine="240"/>
      </w:pPr>
      <w:r>
        <w:rPr>
          <w:rFonts w:hint="eastAsia"/>
        </w:rPr>
        <w:t>The City of Juneau's tourism sustainability rating is evaluated on a scale of 10. 0 to 2 is very low, 2 to 4 is low, 4 to 6 is moderate, 6 to 8 is high, and 8 to 10 is very high.</w:t>
      </w:r>
    </w:p>
    <w:p w14:paraId="23450B42" w14:textId="77777777" w:rsidR="00057EF2" w:rsidRDefault="00057EF2" w:rsidP="00057EF2">
      <w:pPr>
        <w:ind w:firstLineChars="100" w:firstLine="240"/>
      </w:pPr>
      <w:r>
        <w:rPr>
          <w:rFonts w:hint="eastAsia"/>
        </w:rPr>
        <w:t>Tourism revenues, environmental stresses and infrastructure stresses were quantified as scores F within 0 to 10 for off-season and high season, respectively.</w:t>
      </w:r>
    </w:p>
    <w:p w14:paraId="111E3978" w14:textId="29B33ED6" w:rsidR="007B519C" w:rsidRDefault="00057EF2" w:rsidP="00057EF2">
      <w:pPr>
        <w:ind w:firstLineChars="83" w:firstLine="199"/>
      </w:pPr>
      <w:r>
        <w:rPr>
          <w:rFonts w:hint="eastAsia"/>
        </w:rPr>
        <w:t>Since tourism revenue is the bigger the better</w:t>
      </w:r>
    </w:p>
    <w:p w14:paraId="31C5ABB6" w14:textId="267A8146" w:rsidR="005F13C8" w:rsidRPr="00057EF2" w:rsidRDefault="005F13C8" w:rsidP="002D3A45">
      <w:pPr>
        <w:ind w:firstLine="480"/>
      </w:pPr>
      <m:oMathPara>
        <m:oMath>
          <m:r>
            <w:rPr>
              <w:rFonts w:ascii="Cambria Math" w:hAnsi="Cambria Math"/>
            </w:rPr>
            <m:t>F=1+9×</m:t>
          </m:r>
          <m:f>
            <m:fPr>
              <m:ctrlPr>
                <w:rPr>
                  <w:rFonts w:ascii="Cambria Math" w:hAnsi="Cambria Math"/>
                  <w:i/>
                </w:rPr>
              </m:ctrlPr>
            </m:fPr>
            <m:num>
              <m:r>
                <w:rPr>
                  <w:rFonts w:ascii="Cambria Math" w:hAnsi="Cambria Math" w:hint="eastAsia"/>
                </w:rPr>
                <m:t>actual value</m:t>
              </m:r>
              <m:r>
                <w:rPr>
                  <w:rFonts w:ascii="Cambria Math" w:hAnsi="Cambria Math"/>
                </w:rPr>
                <m:t>-</m:t>
              </m:r>
              <m:r>
                <w:rPr>
                  <w:rFonts w:ascii="Cambria Math" w:hAnsi="Cambria Math" w:hint="eastAsia"/>
                </w:rPr>
                <m:t>minimum value</m:t>
              </m:r>
            </m:num>
            <m:den>
              <m:r>
                <w:rPr>
                  <w:rFonts w:ascii="Cambria Math" w:hAnsi="Cambria Math"/>
                </w:rPr>
                <m:t>maxi</m:t>
              </m:r>
              <m:r>
                <w:rPr>
                  <w:rFonts w:ascii="Cambria Math" w:hAnsi="Cambria Math" w:hint="eastAsia"/>
                </w:rPr>
                <m:t>mum value</m:t>
              </m:r>
              <m:r>
                <w:rPr>
                  <w:rFonts w:ascii="Cambria Math" w:hAnsi="Cambria Math"/>
                </w:rPr>
                <m:t>-</m:t>
              </m:r>
              <m:r>
                <w:rPr>
                  <w:rFonts w:ascii="Cambria Math" w:hAnsi="Cambria Math" w:hint="eastAsia"/>
                </w:rPr>
                <m:t>minimum value</m:t>
              </m:r>
            </m:den>
          </m:f>
        </m:oMath>
      </m:oMathPara>
    </w:p>
    <w:p w14:paraId="5B4B9F21" w14:textId="77777777" w:rsidR="00057EF2" w:rsidRPr="007B519C" w:rsidRDefault="00057EF2" w:rsidP="002D3A45">
      <w:pPr>
        <w:ind w:firstLine="480"/>
        <w:rPr>
          <w:rFonts w:hint="eastAsia"/>
        </w:rPr>
      </w:pPr>
    </w:p>
    <w:p w14:paraId="3D551C44" w14:textId="77777777" w:rsidR="00057EF2" w:rsidRDefault="00057EF2" w:rsidP="00057EF2">
      <w:pPr>
        <w:ind w:firstLineChars="83" w:firstLine="199"/>
      </w:pPr>
      <w:r>
        <w:rPr>
          <w:rFonts w:hint="eastAsia"/>
        </w:rPr>
        <w:lastRenderedPageBreak/>
        <w:t>As environmental stress scenarios and infrastructure stress scenarios are as low as possible</w:t>
      </w:r>
    </w:p>
    <w:p w14:paraId="0B026B70" w14:textId="1049C013" w:rsidR="007B519C" w:rsidRPr="007B519C" w:rsidRDefault="007B519C" w:rsidP="007B519C">
      <w:pPr>
        <w:ind w:firstLine="480"/>
      </w:pPr>
      <m:oMathPara>
        <m:oMath>
          <m:r>
            <w:rPr>
              <w:rFonts w:ascii="Cambria Math" w:hAnsi="Cambria Math"/>
            </w:rPr>
            <m:t>F=1+9×</m:t>
          </m:r>
          <m:f>
            <m:fPr>
              <m:ctrlPr>
                <w:rPr>
                  <w:rFonts w:ascii="Cambria Math" w:hAnsi="Cambria Math"/>
                  <w:i/>
                </w:rPr>
              </m:ctrlPr>
            </m:fPr>
            <m:num>
              <m:r>
                <w:rPr>
                  <w:rFonts w:ascii="Cambria Math" w:hAnsi="Cambria Math" w:hint="eastAsia"/>
                </w:rPr>
                <m:t>Maximum value</m:t>
              </m:r>
              <m:r>
                <w:rPr>
                  <w:rFonts w:ascii="Cambria Math" w:hAnsi="Cambria Math"/>
                </w:rPr>
                <m:t>-</m:t>
              </m:r>
              <m:r>
                <w:rPr>
                  <w:rFonts w:ascii="Cambria Math" w:hAnsi="Cambria Math" w:hint="eastAsia"/>
                </w:rPr>
                <m:t>actual value</m:t>
              </m:r>
            </m:num>
            <m:den>
              <m:r>
                <w:rPr>
                  <w:rFonts w:ascii="Cambria Math" w:hAnsi="Cambria Math" w:hint="eastAsia"/>
                </w:rPr>
                <m:t>Maximum value</m:t>
              </m:r>
              <m:r>
                <w:rPr>
                  <w:rFonts w:ascii="Cambria Math" w:hAnsi="Cambria Math"/>
                </w:rPr>
                <m:t>-</m:t>
              </m:r>
              <m:r>
                <w:rPr>
                  <w:rFonts w:ascii="Cambria Math" w:hAnsi="Cambria Math" w:hint="eastAsia"/>
                </w:rPr>
                <m:t>minimum value</m:t>
              </m:r>
            </m:den>
          </m:f>
        </m:oMath>
      </m:oMathPara>
    </w:p>
    <w:p w14:paraId="16227141" w14:textId="77777777" w:rsidR="007B519C" w:rsidRPr="005F13C8" w:rsidRDefault="007B519C" w:rsidP="00FD08FA">
      <w:pPr>
        <w:ind w:firstLineChars="0" w:firstLine="0"/>
      </w:pPr>
    </w:p>
    <w:p w14:paraId="14C93B66" w14:textId="580FCD9E" w:rsidR="002D3A45" w:rsidRDefault="00057EF2" w:rsidP="00057EF2">
      <w:pPr>
        <w:ind w:firstLineChars="83" w:firstLine="199"/>
        <w:rPr>
          <w:rFonts w:hint="eastAsia"/>
        </w:rPr>
      </w:pPr>
      <w:r>
        <w:rPr>
          <w:rFonts w:hint="eastAsia"/>
        </w:rPr>
        <w:t>Peak Season:</w:t>
      </w:r>
    </w:p>
    <w:p w14:paraId="10BAE0FD" w14:textId="77777777" w:rsidR="00057EF2" w:rsidRDefault="00057EF2" w:rsidP="00DD6ADC">
      <w:pPr>
        <w:ind w:firstLineChars="83" w:firstLine="199"/>
      </w:pPr>
      <w:r>
        <w:rPr>
          <w:rFonts w:hint="eastAsia"/>
        </w:rPr>
        <w:t>Degree of tourism income</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 8.1 points</w:t>
      </w:r>
    </w:p>
    <w:p w14:paraId="3EBB33B2" w14:textId="66D6B576" w:rsidR="00057EF2" w:rsidRDefault="00057EF2" w:rsidP="00013E34">
      <w:pPr>
        <w:ind w:firstLineChars="83" w:firstLine="199"/>
      </w:pPr>
      <w:r>
        <w:rPr>
          <w:rFonts w:hint="eastAsia"/>
        </w:rPr>
        <w:t>Ambient pressure conditions</w:t>
      </w:r>
      <m:oMath>
        <m:sSub>
          <m:sSubPr>
            <m:ctrlPr>
              <w:rPr>
                <w:rFonts w:ascii="Cambria Math" w:hAnsi="Cambria Math"/>
                <w:i/>
              </w:rPr>
            </m:ctrlPr>
          </m:sSubPr>
          <m:e>
            <m:r>
              <w:rPr>
                <w:rFonts w:ascii="Cambria Math" w:hAnsi="Cambria Math"/>
              </w:rPr>
              <m:t xml:space="preserve"> </m:t>
            </m:r>
            <m:r>
              <w:rPr>
                <w:rFonts w:ascii="Cambria Math" w:hAnsi="Cambria Math" w:hint="eastAsia"/>
              </w:rPr>
              <m:t>F</m:t>
            </m:r>
          </m:e>
          <m:sub>
            <m:r>
              <w:rPr>
                <w:rFonts w:ascii="Cambria Math" w:hAnsi="Cambria Math"/>
              </w:rPr>
              <m:t>2</m:t>
            </m:r>
          </m:sub>
        </m:sSub>
      </m:oMath>
      <w:r>
        <w:rPr>
          <w:rFonts w:hint="eastAsia"/>
        </w:rPr>
        <w:t>= 6.7 points</w:t>
      </w:r>
    </w:p>
    <w:p w14:paraId="38C3FF91" w14:textId="55EAF60B" w:rsidR="00057EF2" w:rsidRDefault="00057EF2" w:rsidP="00FD49C2">
      <w:pPr>
        <w:ind w:firstLineChars="83" w:firstLine="199"/>
      </w:pPr>
      <w:r>
        <w:rPr>
          <w:rFonts w:hint="eastAsia"/>
        </w:rPr>
        <w:t>Infrastructure stress situation</w:t>
      </w:r>
      <m:oMath>
        <m:sSub>
          <m:sSubPr>
            <m:ctrlPr>
              <w:rPr>
                <w:rFonts w:ascii="Cambria Math" w:hAnsi="Cambria Math"/>
                <w:i/>
              </w:rPr>
            </m:ctrlPr>
          </m:sSubPr>
          <m:e>
            <m:r>
              <w:rPr>
                <w:rFonts w:ascii="Cambria Math" w:hAnsi="Cambria Math"/>
              </w:rPr>
              <m:t xml:space="preserve"> </m:t>
            </m:r>
            <m:r>
              <w:rPr>
                <w:rFonts w:ascii="Cambria Math" w:hAnsi="Cambria Math" w:hint="eastAsia"/>
              </w:rPr>
              <m:t>F</m:t>
            </m:r>
          </m:e>
          <m:sub>
            <m:r>
              <w:rPr>
                <w:rFonts w:ascii="Cambria Math" w:hAnsi="Cambria Math"/>
              </w:rPr>
              <m:t>3</m:t>
            </m:r>
          </m:sub>
        </m:sSub>
      </m:oMath>
      <w:r>
        <w:rPr>
          <w:rFonts w:hint="eastAsia"/>
        </w:rPr>
        <w:t>= 7.2 points</w:t>
      </w:r>
    </w:p>
    <w:p w14:paraId="5E695D33" w14:textId="13483C94" w:rsidR="00057EF2" w:rsidRDefault="00057EF2" w:rsidP="00057EF2">
      <w:pPr>
        <w:ind w:firstLineChars="100" w:firstLine="240"/>
      </w:pPr>
      <w:r>
        <w:rPr>
          <w:rFonts w:hint="eastAsia"/>
        </w:rPr>
        <w:t>The composite score for the peak season S = 8.1</w:t>
      </w:r>
      <m:oMath>
        <m:r>
          <w:rPr>
            <w:rFonts w:ascii="Cambria Math" w:hAnsi="Cambria Math"/>
          </w:rPr>
          <m:t>×</m:t>
        </m:r>
      </m:oMath>
      <w:r>
        <w:rPr>
          <w:rFonts w:hint="eastAsia"/>
        </w:rPr>
        <w:t>0.5396+6.7</w:t>
      </w:r>
      <m:oMath>
        <m:r>
          <w:rPr>
            <w:rFonts w:ascii="Cambria Math" w:hAnsi="Cambria Math"/>
          </w:rPr>
          <m:t>×</m:t>
        </m:r>
      </m:oMath>
      <w:r>
        <w:rPr>
          <w:rFonts w:hint="eastAsia"/>
        </w:rPr>
        <w:t>0.1047+7.2</w:t>
      </w:r>
      <m:oMath>
        <m:r>
          <w:rPr>
            <w:rFonts w:ascii="Cambria Math" w:hAnsi="Cambria Math"/>
          </w:rPr>
          <m:t>×</m:t>
        </m:r>
      </m:oMath>
      <w:r>
        <w:rPr>
          <w:rFonts w:hint="eastAsia"/>
        </w:rPr>
        <w:t>0.3557 = 7.6 points. Tourism sustainability rating is high.</w:t>
      </w:r>
    </w:p>
    <w:p w14:paraId="19CEBBED" w14:textId="77777777" w:rsidR="00057EF2" w:rsidRDefault="00057EF2" w:rsidP="00250F4F">
      <w:pPr>
        <w:ind w:firstLineChars="83" w:firstLine="199"/>
      </w:pPr>
      <w:r>
        <w:rPr>
          <w:rFonts w:hint="eastAsia"/>
        </w:rPr>
        <w:t>Off-season:</w:t>
      </w:r>
    </w:p>
    <w:p w14:paraId="030CDF95" w14:textId="7DC8FE8B" w:rsidR="00057EF2" w:rsidRDefault="00057EF2" w:rsidP="001A24B7">
      <w:pPr>
        <w:ind w:firstLineChars="83" w:firstLine="199"/>
      </w:pPr>
      <w:r>
        <w:rPr>
          <w:rFonts w:hint="eastAsia"/>
        </w:rPr>
        <w:t>Degree of tourism income</w:t>
      </w:r>
      <m:oMath>
        <m:sSub>
          <m:sSubPr>
            <m:ctrlPr>
              <w:rPr>
                <w:rFonts w:ascii="Cambria Math" w:hAnsi="Cambria Math"/>
                <w:i/>
              </w:rPr>
            </m:ctrlPr>
          </m:sSubPr>
          <m:e>
            <m:r>
              <w:rPr>
                <w:rFonts w:ascii="Cambria Math" w:hAnsi="Cambria Math"/>
              </w:rPr>
              <m:t xml:space="preserve"> F</m:t>
            </m:r>
          </m:e>
          <m:sub>
            <m:r>
              <w:rPr>
                <w:rFonts w:ascii="Cambria Math" w:hAnsi="Cambria Math"/>
              </w:rPr>
              <m:t>1</m:t>
            </m:r>
          </m:sub>
        </m:sSub>
      </m:oMath>
      <w:r>
        <w:rPr>
          <w:rFonts w:hint="eastAsia"/>
        </w:rPr>
        <w:t>= 7.2 points</w:t>
      </w:r>
    </w:p>
    <w:p w14:paraId="02B75F17" w14:textId="611C1FBB" w:rsidR="00057EF2" w:rsidRDefault="00057EF2" w:rsidP="00D743B4">
      <w:pPr>
        <w:ind w:firstLineChars="83" w:firstLine="199"/>
      </w:pPr>
      <w:r>
        <w:rPr>
          <w:rFonts w:hint="eastAsia"/>
        </w:rPr>
        <w:t>Ambient pressure conditions</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oMath>
      <w:r>
        <w:rPr>
          <w:rFonts w:hint="eastAsia"/>
        </w:rPr>
        <w:t>= 8.0 points</w:t>
      </w:r>
    </w:p>
    <w:p w14:paraId="29D73CA0" w14:textId="35B6DBF8" w:rsidR="00057EF2" w:rsidRDefault="00057EF2" w:rsidP="00881002">
      <w:pPr>
        <w:ind w:firstLineChars="83" w:firstLine="199"/>
      </w:pPr>
      <w:r>
        <w:rPr>
          <w:rFonts w:hint="eastAsia"/>
        </w:rPr>
        <w:t>Infrastructure stress situation</w:t>
      </w:r>
      <m:oMath>
        <m:sSub>
          <m:sSubPr>
            <m:ctrlPr>
              <w:rPr>
                <w:rFonts w:ascii="Cambria Math" w:hAnsi="Cambria Math"/>
                <w:i/>
              </w:rPr>
            </m:ctrlPr>
          </m:sSubPr>
          <m:e>
            <m:r>
              <w:rPr>
                <w:rFonts w:ascii="Cambria Math" w:hAnsi="Cambria Math"/>
              </w:rPr>
              <m:t xml:space="preserve"> F</m:t>
            </m:r>
          </m:e>
          <m:sub>
            <m:r>
              <w:rPr>
                <w:rFonts w:ascii="Cambria Math" w:hAnsi="Cambria Math"/>
              </w:rPr>
              <m:t>3</m:t>
            </m:r>
          </m:sub>
        </m:sSub>
      </m:oMath>
      <w:r>
        <w:rPr>
          <w:rFonts w:hint="eastAsia"/>
        </w:rPr>
        <w:t>= 8.6 points</w:t>
      </w:r>
    </w:p>
    <w:p w14:paraId="4E5454C7" w14:textId="12D83F62" w:rsidR="007B519C" w:rsidRPr="00057EF2" w:rsidRDefault="00057EF2" w:rsidP="00057EF2">
      <w:pPr>
        <w:ind w:firstLineChars="100" w:firstLine="240"/>
      </w:pPr>
      <w:r w:rsidRPr="00057EF2">
        <w:t>The composite score for the off-season S = 7.2 × 0.5396+8.0 × 0.1047+8.6 × 0.3557 = 7.8 points.</w:t>
      </w:r>
      <w:r>
        <w:rPr>
          <w:rFonts w:hint="eastAsia"/>
        </w:rPr>
        <w:t xml:space="preserve"> </w:t>
      </w:r>
      <w:r w:rsidRPr="00057EF2">
        <w:t>Tourism sustainability rating is high.</w:t>
      </w:r>
    </w:p>
    <w:tbl>
      <w:tblPr>
        <w:tblStyle w:val="ab"/>
        <w:tblW w:w="0" w:type="auto"/>
        <w:tblLook w:val="04A0" w:firstRow="1" w:lastRow="0" w:firstColumn="1" w:lastColumn="0" w:noHBand="0" w:noVBand="1"/>
      </w:tblPr>
      <w:tblGrid>
        <w:gridCol w:w="3005"/>
        <w:gridCol w:w="3005"/>
        <w:gridCol w:w="3006"/>
      </w:tblGrid>
      <w:tr w:rsidR="00C374D8" w14:paraId="7E1F14EB" w14:textId="77777777" w:rsidTr="00C374D8">
        <w:tc>
          <w:tcPr>
            <w:tcW w:w="3005" w:type="dxa"/>
            <w:shd w:val="clear" w:color="auto" w:fill="C5E0B3" w:themeFill="accent6" w:themeFillTint="66"/>
          </w:tcPr>
          <w:p w14:paraId="706988D4" w14:textId="77777777" w:rsidR="00C374D8" w:rsidRDefault="00C374D8" w:rsidP="00C374D8">
            <w:pPr>
              <w:ind w:firstLineChars="0" w:firstLine="0"/>
              <w:jc w:val="center"/>
            </w:pPr>
          </w:p>
        </w:tc>
        <w:tc>
          <w:tcPr>
            <w:tcW w:w="3005" w:type="dxa"/>
            <w:shd w:val="clear" w:color="auto" w:fill="C5E0B3" w:themeFill="accent6" w:themeFillTint="66"/>
          </w:tcPr>
          <w:p w14:paraId="1BB31518" w14:textId="6A669E08" w:rsidR="00C374D8" w:rsidRDefault="00057EF2" w:rsidP="00C374D8">
            <w:pPr>
              <w:ind w:firstLineChars="0" w:firstLine="0"/>
              <w:jc w:val="center"/>
            </w:pPr>
            <w:r>
              <w:rPr>
                <w:rFonts w:hint="eastAsia"/>
              </w:rPr>
              <w:t>Aggregate score</w:t>
            </w:r>
          </w:p>
        </w:tc>
        <w:tc>
          <w:tcPr>
            <w:tcW w:w="3006" w:type="dxa"/>
            <w:shd w:val="clear" w:color="auto" w:fill="C5E0B3" w:themeFill="accent6" w:themeFillTint="66"/>
          </w:tcPr>
          <w:p w14:paraId="403CF8BC" w14:textId="73DD083B" w:rsidR="00C374D8" w:rsidRDefault="00057EF2" w:rsidP="00C374D8">
            <w:pPr>
              <w:ind w:firstLineChars="0" w:firstLine="0"/>
              <w:jc w:val="center"/>
            </w:pPr>
            <w:r>
              <w:rPr>
                <w:rFonts w:hint="eastAsia"/>
              </w:rPr>
              <w:t>Sustainability rating</w:t>
            </w:r>
          </w:p>
        </w:tc>
      </w:tr>
      <w:tr w:rsidR="00C374D8" w14:paraId="79BAEDC6" w14:textId="77777777" w:rsidTr="00C374D8">
        <w:tc>
          <w:tcPr>
            <w:tcW w:w="3005" w:type="dxa"/>
            <w:shd w:val="clear" w:color="auto" w:fill="C5E0B3" w:themeFill="accent6" w:themeFillTint="66"/>
          </w:tcPr>
          <w:p w14:paraId="0972664C" w14:textId="37EA0F74" w:rsidR="00C374D8" w:rsidRDefault="00057EF2" w:rsidP="00C374D8">
            <w:pPr>
              <w:ind w:firstLineChars="0" w:firstLine="0"/>
              <w:jc w:val="center"/>
            </w:pPr>
            <w:r w:rsidRPr="00057EF2">
              <w:t>Peak Season</w:t>
            </w:r>
          </w:p>
        </w:tc>
        <w:tc>
          <w:tcPr>
            <w:tcW w:w="3005" w:type="dxa"/>
            <w:shd w:val="clear" w:color="auto" w:fill="E2EFD9" w:themeFill="accent6" w:themeFillTint="33"/>
          </w:tcPr>
          <w:p w14:paraId="04CB2CE2" w14:textId="525695B2" w:rsidR="00C374D8" w:rsidRDefault="00C374D8" w:rsidP="00C374D8">
            <w:pPr>
              <w:ind w:firstLineChars="0" w:firstLine="0"/>
              <w:jc w:val="center"/>
            </w:pPr>
            <w:r>
              <w:rPr>
                <w:rFonts w:hint="eastAsia"/>
              </w:rPr>
              <w:t>7.6</w:t>
            </w:r>
          </w:p>
        </w:tc>
        <w:tc>
          <w:tcPr>
            <w:tcW w:w="3006" w:type="dxa"/>
            <w:shd w:val="clear" w:color="auto" w:fill="E2EFD9" w:themeFill="accent6" w:themeFillTint="33"/>
          </w:tcPr>
          <w:p w14:paraId="01858138" w14:textId="629892EE" w:rsidR="00C374D8" w:rsidRDefault="00C374D8" w:rsidP="00C374D8">
            <w:pPr>
              <w:ind w:firstLineChars="0" w:firstLine="0"/>
              <w:jc w:val="center"/>
            </w:pPr>
            <w:r>
              <w:rPr>
                <w:rFonts w:hint="eastAsia"/>
              </w:rPr>
              <w:t>高</w:t>
            </w:r>
          </w:p>
        </w:tc>
      </w:tr>
      <w:tr w:rsidR="00C374D8" w14:paraId="55034A9E" w14:textId="77777777" w:rsidTr="00C374D8">
        <w:tc>
          <w:tcPr>
            <w:tcW w:w="3005" w:type="dxa"/>
            <w:shd w:val="clear" w:color="auto" w:fill="C5E0B3" w:themeFill="accent6" w:themeFillTint="66"/>
          </w:tcPr>
          <w:p w14:paraId="1340BA1F" w14:textId="4A2E2148" w:rsidR="00C374D8" w:rsidRDefault="00057EF2" w:rsidP="00C374D8">
            <w:pPr>
              <w:ind w:firstLineChars="0" w:firstLine="0"/>
              <w:jc w:val="center"/>
            </w:pPr>
            <w:r w:rsidRPr="00057EF2">
              <w:t>Off-season</w:t>
            </w:r>
          </w:p>
        </w:tc>
        <w:tc>
          <w:tcPr>
            <w:tcW w:w="3005" w:type="dxa"/>
            <w:shd w:val="clear" w:color="auto" w:fill="E2EFD9" w:themeFill="accent6" w:themeFillTint="33"/>
          </w:tcPr>
          <w:p w14:paraId="3530F993" w14:textId="34842BA2" w:rsidR="00C374D8" w:rsidRDefault="00C374D8" w:rsidP="00C374D8">
            <w:pPr>
              <w:ind w:firstLineChars="0" w:firstLine="0"/>
              <w:jc w:val="center"/>
            </w:pPr>
            <w:r>
              <w:rPr>
                <w:rFonts w:hint="eastAsia"/>
              </w:rPr>
              <w:t>7.8</w:t>
            </w:r>
          </w:p>
        </w:tc>
        <w:tc>
          <w:tcPr>
            <w:tcW w:w="3006" w:type="dxa"/>
            <w:shd w:val="clear" w:color="auto" w:fill="E2EFD9" w:themeFill="accent6" w:themeFillTint="33"/>
          </w:tcPr>
          <w:p w14:paraId="32E34CBA" w14:textId="345D4792" w:rsidR="00C374D8" w:rsidRDefault="00C374D8" w:rsidP="00C374D8">
            <w:pPr>
              <w:ind w:firstLineChars="0" w:firstLine="0"/>
              <w:jc w:val="center"/>
            </w:pPr>
            <w:r>
              <w:rPr>
                <w:rFonts w:hint="eastAsia"/>
              </w:rPr>
              <w:t>高</w:t>
            </w:r>
          </w:p>
        </w:tc>
      </w:tr>
    </w:tbl>
    <w:p w14:paraId="67B74122" w14:textId="77777777" w:rsidR="00C374D8" w:rsidRDefault="00C374D8" w:rsidP="002D3A45">
      <w:pPr>
        <w:ind w:firstLine="480"/>
      </w:pPr>
    </w:p>
    <w:p w14:paraId="58235C15" w14:textId="77777777" w:rsidR="00057EF2" w:rsidRPr="002D3A45" w:rsidRDefault="00057EF2" w:rsidP="00057EF2">
      <w:pPr>
        <w:ind w:firstLineChars="100" w:firstLine="240"/>
      </w:pPr>
      <w:r>
        <w:rPr>
          <w:rFonts w:hint="eastAsia"/>
        </w:rPr>
        <w:t>From the above test, it can be known that the optimal solution obtained by the dynamic planning tourism sustainability model is indeed in line with the better comprehensive benefits of urban tourism, but there is still a certain amount of room for improvement, indicating that the model also still exists a certain amount of room for optimization and improvement in order to get a better output variable to provide a more practical policy for the development of the city.</w:t>
      </w:r>
    </w:p>
    <w:p w14:paraId="6462AF03" w14:textId="67C93B94" w:rsidR="00826D1C" w:rsidRPr="002D68D6" w:rsidRDefault="00826D1C" w:rsidP="00826D1C">
      <w:pPr>
        <w:ind w:firstLineChars="0" w:firstLine="0"/>
      </w:pPr>
      <w:r>
        <w:rPr>
          <w:rFonts w:hint="eastAsia"/>
        </w:rPr>
        <w:t xml:space="preserve">   </w:t>
      </w:r>
    </w:p>
    <w:p w14:paraId="0681B4F9" w14:textId="0319F18F" w:rsidR="002D68D6" w:rsidRDefault="00057EF2" w:rsidP="002D68D6">
      <w:pPr>
        <w:pStyle w:val="1"/>
      </w:pPr>
      <w:bookmarkStart w:id="44" w:name="_Toc188904489"/>
      <w:r w:rsidRPr="00057EF2">
        <w:t>Model improvement and application</w:t>
      </w:r>
      <w:bookmarkEnd w:id="44"/>
    </w:p>
    <w:p w14:paraId="713B758E" w14:textId="77777777" w:rsidR="00446BCA" w:rsidRDefault="00446BCA" w:rsidP="00446BCA">
      <w:pPr>
        <w:ind w:firstLineChars="100" w:firstLine="240"/>
      </w:pPr>
      <w:r>
        <w:rPr>
          <w:rFonts w:hint="eastAsia"/>
        </w:rPr>
        <w:t>After the establishment of the tourism sustainability modeling system is completed, we should consider its applicability to other similar tourism cities and make certain improvements.</w:t>
      </w:r>
    </w:p>
    <w:p w14:paraId="58E3007A" w14:textId="5A224D26" w:rsidR="00446BCA" w:rsidRDefault="00446BCA" w:rsidP="00446BCA">
      <w:pPr>
        <w:ind w:firstLineChars="100" w:firstLine="240"/>
      </w:pPr>
      <w:r>
        <w:rPr>
          <w:rFonts w:hint="eastAsia"/>
        </w:rPr>
        <w:t>We have analyzed the Yellowstone Park scenic area in the United States, which is also affected by over-tourism, by means of a Geographic Information System (GIS) model. Based on the selection of different locations, we can improve the original tourism sustainability model to some extent. Due to the influence of the epidemic year, we also need to deal with the outliers in the data to make them conform to the general pattern.</w:t>
      </w:r>
    </w:p>
    <w:p w14:paraId="7488B692" w14:textId="27AA0040" w:rsidR="00446BCA" w:rsidRDefault="00446BCA" w:rsidP="00446BCA">
      <w:pPr>
        <w:ind w:firstLineChars="100" w:firstLine="240"/>
      </w:pPr>
      <w:r>
        <w:rPr>
          <w:rFonts w:hint="eastAsia"/>
        </w:rPr>
        <w:t>The first is the seasonal factor</w:t>
      </w:r>
      <m:oMath>
        <m:sSub>
          <m:sSubPr>
            <m:ctrlPr>
              <w:rPr>
                <w:rFonts w:ascii="Cambria Math" w:hAnsi="Cambria Math"/>
                <w:i/>
              </w:rPr>
            </m:ctrlPr>
          </m:sSubPr>
          <m:e>
            <m:r>
              <w:rPr>
                <w:rFonts w:ascii="Cambria Math" w:hAnsi="Cambria Math"/>
              </w:rPr>
              <m:t xml:space="preserve"> S</m:t>
            </m:r>
          </m:e>
          <m:sub>
            <m:r>
              <w:rPr>
                <w:rFonts w:ascii="Cambria Math" w:hAnsi="Cambria Math" w:hint="eastAsia"/>
              </w:rPr>
              <m:t>t</m:t>
            </m:r>
          </m:sub>
        </m:sSub>
      </m:oMath>
      <w:r>
        <w:rPr>
          <w:rFonts w:hint="eastAsia"/>
        </w:rPr>
        <w:t xml:space="preserve">, because the nature of the attractions themselves and the local climate in different places can make the seasonal distribution of travelers vary </w:t>
      </w:r>
      <w:proofErr w:type="gramStart"/>
      <w:r>
        <w:rPr>
          <w:rFonts w:hint="eastAsia"/>
        </w:rPr>
        <w:t>greatly.Some</w:t>
      </w:r>
      <w:proofErr w:type="gramEnd"/>
      <w:r>
        <w:rPr>
          <w:rFonts w:hint="eastAsia"/>
        </w:rPr>
        <w:t xml:space="preserve"> attractions may have a high number of visitors throughout the year, while others may have a concentration of visitors during only a few months of the year. Determination methodology is the same as for the City of Juneau.</w:t>
      </w:r>
    </w:p>
    <w:p w14:paraId="693DF118" w14:textId="7A7D22EE" w:rsidR="00B92C7E" w:rsidRDefault="00B92C7E" w:rsidP="008A063F">
      <w:pPr>
        <w:ind w:firstLine="480"/>
      </w:pPr>
      <w:r>
        <w:rPr>
          <w:rFonts w:hint="eastAsia"/>
          <w:noProof/>
        </w:rPr>
        <w:lastRenderedPageBreak/>
        <w:drawing>
          <wp:inline distT="0" distB="0" distL="0" distR="0" wp14:anchorId="2DB1F408" wp14:editId="4E04F5E2">
            <wp:extent cx="5486400" cy="3200400"/>
            <wp:effectExtent l="0" t="0" r="0" b="0"/>
            <wp:docPr id="1746123298"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4B14BEE" w14:textId="77777777" w:rsidR="00446BCA" w:rsidRDefault="00446BCA" w:rsidP="00A82840">
      <w:pPr>
        <w:ind w:firstLine="480"/>
        <w:jc w:val="center"/>
      </w:pPr>
      <w:r>
        <w:rPr>
          <w:rFonts w:hint="eastAsia"/>
        </w:rPr>
        <w:t>Figure 5.1</w:t>
      </w:r>
    </w:p>
    <w:p w14:paraId="130FA759" w14:textId="1413AB67" w:rsidR="00446BCA" w:rsidRDefault="00446BCA" w:rsidP="00446BCA">
      <w:pPr>
        <w:ind w:firstLineChars="83" w:firstLine="199"/>
      </w:pPr>
      <w:r>
        <w:rPr>
          <w:rFonts w:hint="eastAsia"/>
        </w:rPr>
        <w:t>Seeking the peak season</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hint="eastAsia"/>
              </w:rPr>
              <m:t>t</m:t>
            </m:r>
          </m:sub>
        </m:sSub>
      </m:oMath>
      <w:r>
        <w:rPr>
          <w:rFonts w:hint="eastAsia"/>
        </w:rPr>
        <w:t>= 1.89, off-season</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hint="eastAsia"/>
              </w:rPr>
              <m:t>t</m:t>
            </m:r>
          </m:sub>
        </m:sSub>
      </m:oMath>
      <w:r>
        <w:rPr>
          <w:rFonts w:hint="eastAsia"/>
        </w:rPr>
        <w:t>= 0.11.</w:t>
      </w:r>
    </w:p>
    <w:p w14:paraId="06C034F3" w14:textId="77777777" w:rsidR="00BA0CC2" w:rsidRDefault="00446BCA" w:rsidP="00446BCA">
      <w:pPr>
        <w:ind w:firstLineChars="100" w:firstLine="240"/>
      </w:pPr>
      <w:r>
        <w:rPr>
          <w:rFonts w:hint="eastAsia"/>
        </w:rPr>
        <w:t>This is followed by the word-of-mouth evaluation factor</w:t>
      </w:r>
      <m:oMath>
        <m:sSub>
          <m:sSubPr>
            <m:ctrlPr>
              <w:rPr>
                <w:rFonts w:ascii="Cambria Math" w:hAnsi="Cambria Math"/>
                <w:i/>
              </w:rPr>
            </m:ctrlPr>
          </m:sSubPr>
          <m:e>
            <m:r>
              <w:rPr>
                <w:rFonts w:ascii="Cambria Math" w:hAnsi="Cambria Math"/>
              </w:rPr>
              <m:t>W</m:t>
            </m:r>
          </m:e>
          <m:sub>
            <m:r>
              <w:rPr>
                <w:rFonts w:ascii="Cambria Math" w:hAnsi="Cambria Math" w:hint="eastAsia"/>
              </w:rPr>
              <m:t>t</m:t>
            </m:r>
          </m:sub>
        </m:sSub>
      </m:oMath>
      <w:r>
        <w:rPr>
          <w:rFonts w:hint="eastAsia"/>
        </w:rPr>
        <w:t>, because different scenic spots will have different audience groups accounted for, therefore, each scenic spot in the evaluation of different travelers are not the same, therefore, different scenic spots tend to have different word-of-mouth evaluation factors. For Yellowstone Park, we still take the traveler satisfaction obtained from data statistics to rate.</w:t>
      </w:r>
    </w:p>
    <w:p w14:paraId="0DA8F24B" w14:textId="74128D36" w:rsidR="00B92C7E" w:rsidRDefault="00B92C7E" w:rsidP="00446BCA">
      <w:pPr>
        <w:ind w:firstLineChars="100" w:firstLine="240"/>
      </w:pPr>
      <w:r>
        <w:rPr>
          <w:noProof/>
        </w:rPr>
        <w:drawing>
          <wp:inline distT="0" distB="0" distL="0" distR="0" wp14:anchorId="4323925D" wp14:editId="229DEF83">
            <wp:extent cx="5486400" cy="3200400"/>
            <wp:effectExtent l="0" t="0" r="0" b="0"/>
            <wp:docPr id="1773846929"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481203B" w14:textId="77777777" w:rsidR="00446BCA" w:rsidRDefault="00446BCA" w:rsidP="00264FC0">
      <w:pPr>
        <w:ind w:firstLineChars="1900" w:firstLine="4560"/>
        <w:jc w:val="left"/>
      </w:pPr>
      <w:r>
        <w:rPr>
          <w:rFonts w:hint="eastAsia"/>
        </w:rPr>
        <w:t>Figure 5.2</w:t>
      </w:r>
    </w:p>
    <w:p w14:paraId="469716B6" w14:textId="77777777" w:rsidR="00BA0CC2" w:rsidRDefault="00BA0CC2" w:rsidP="00446BCA">
      <w:pPr>
        <w:ind w:firstLineChars="100" w:firstLine="240"/>
      </w:pPr>
    </w:p>
    <w:p w14:paraId="78BD10DA" w14:textId="77777777" w:rsidR="00BA0CC2" w:rsidRDefault="00BA0CC2" w:rsidP="00446BCA">
      <w:pPr>
        <w:ind w:firstLineChars="100" w:firstLine="240"/>
      </w:pPr>
    </w:p>
    <w:p w14:paraId="2D551253" w14:textId="413065C5" w:rsidR="00446BCA" w:rsidRDefault="00446BCA" w:rsidP="00446BCA">
      <w:pPr>
        <w:ind w:firstLineChars="100" w:firstLine="240"/>
      </w:pPr>
      <w:r>
        <w:rPr>
          <w:rFonts w:hint="eastAsia"/>
        </w:rPr>
        <w:lastRenderedPageBreak/>
        <w:t>Deriving the word-of-mouth evaluation factor</w:t>
      </w:r>
      <m:oMath>
        <m:sSub>
          <m:sSubPr>
            <m:ctrlPr>
              <w:rPr>
                <w:rFonts w:ascii="Cambria Math" w:hAnsi="Cambria Math"/>
                <w:i/>
              </w:rPr>
            </m:ctrlPr>
          </m:sSubPr>
          <m:e>
            <m:r>
              <w:rPr>
                <w:rFonts w:ascii="Cambria Math" w:hAnsi="Cambria Math"/>
              </w:rPr>
              <m:t>W</m:t>
            </m:r>
          </m:e>
          <m:sub>
            <m:r>
              <w:rPr>
                <w:rFonts w:ascii="Cambria Math" w:hAnsi="Cambria Math" w:hint="eastAsia"/>
              </w:rPr>
              <m:t>t</m:t>
            </m:r>
          </m:sub>
        </m:sSub>
      </m:oMath>
      <w:r>
        <w:rPr>
          <w:rFonts w:hint="eastAsia"/>
        </w:rPr>
        <w:t>= 0.675.</w:t>
      </w:r>
    </w:p>
    <w:p w14:paraId="622EFED8" w14:textId="793D511B" w:rsidR="00446BCA" w:rsidRDefault="00446BCA" w:rsidP="00427507">
      <w:pPr>
        <w:ind w:firstLineChars="100" w:firstLine="240"/>
      </w:pPr>
      <w:r>
        <w:rPr>
          <w:rFonts w:hint="eastAsia"/>
        </w:rPr>
        <w:t>And finally, per capita consumption</w:t>
      </w:r>
      <m:oMath>
        <m:sSub>
          <m:sSubPr>
            <m:ctrlPr>
              <w:rPr>
                <w:rFonts w:ascii="Cambria Math" w:hAnsi="Cambria Math"/>
                <w:i/>
              </w:rPr>
            </m:ctrlPr>
          </m:sSubPr>
          <m:e>
            <m:r>
              <w:rPr>
                <w:rFonts w:ascii="Cambria Math" w:hAnsi="Cambria Math"/>
              </w:rPr>
              <m:t xml:space="preserve"> A</m:t>
            </m:r>
          </m:e>
          <m:sub>
            <m:r>
              <w:rPr>
                <w:rFonts w:ascii="Cambria Math" w:hAnsi="Cambria Math" w:hint="eastAsia"/>
              </w:rPr>
              <m:t>pt</m:t>
            </m:r>
          </m:sub>
        </m:sSub>
      </m:oMath>
      <w:r>
        <w:rPr>
          <w:rFonts w:hint="eastAsia"/>
        </w:rPr>
        <w:t>Because per capita consumption in different regions within a country often varies greatly due to the level of local economic development, price level, policy and market environment, etc., the value of per capita consumption often has a significant impact on the final output of the model. Therefore, the value of per capita consumption often has a great impact on the final target output of the model. Therefore, the per capita consumption in Yellowstone National Park is $4,052 based on local data.</w:t>
      </w:r>
    </w:p>
    <w:p w14:paraId="0D90805F" w14:textId="3FFD1300" w:rsidR="00AA144C" w:rsidRPr="008A063F" w:rsidRDefault="00446BCA" w:rsidP="00446BCA">
      <w:pPr>
        <w:ind w:firstLineChars="83" w:firstLine="199"/>
      </w:pPr>
      <w:r>
        <w:rPr>
          <w:rFonts w:hint="eastAsia"/>
        </w:rPr>
        <w:t>After the parameters were improved, the Yellowstone data was substituted into the improved model. The final value of the output is obtained:</w:t>
      </w:r>
    </w:p>
    <w:tbl>
      <w:tblPr>
        <w:tblStyle w:val="ab"/>
        <w:tblW w:w="0" w:type="auto"/>
        <w:tblLook w:val="04A0" w:firstRow="1" w:lastRow="0" w:firstColumn="1" w:lastColumn="0" w:noHBand="0" w:noVBand="1"/>
      </w:tblPr>
      <w:tblGrid>
        <w:gridCol w:w="1502"/>
        <w:gridCol w:w="1502"/>
        <w:gridCol w:w="1503"/>
        <w:gridCol w:w="1503"/>
        <w:gridCol w:w="1503"/>
        <w:gridCol w:w="1503"/>
      </w:tblGrid>
      <w:tr w:rsidR="00AA144C" w14:paraId="46199C58" w14:textId="77777777" w:rsidTr="008065A1">
        <w:tc>
          <w:tcPr>
            <w:tcW w:w="1502" w:type="dxa"/>
            <w:shd w:val="clear" w:color="auto" w:fill="C5E0B3" w:themeFill="accent6" w:themeFillTint="66"/>
          </w:tcPr>
          <w:p w14:paraId="29D51854" w14:textId="77777777" w:rsidR="00AA144C" w:rsidRDefault="00AA144C" w:rsidP="008065A1">
            <w:pPr>
              <w:ind w:firstLineChars="0" w:firstLine="0"/>
              <w:jc w:val="center"/>
            </w:pPr>
          </w:p>
        </w:tc>
        <w:tc>
          <w:tcPr>
            <w:tcW w:w="1502" w:type="dxa"/>
            <w:shd w:val="clear" w:color="auto" w:fill="C5E0B3" w:themeFill="accent6" w:themeFillTint="66"/>
          </w:tcPr>
          <w:p w14:paraId="6F130A02" w14:textId="36B55BD6" w:rsidR="00AA144C" w:rsidRDefault="00000000" w:rsidP="008065A1">
            <w:pPr>
              <w:ind w:firstLineChars="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hint="eastAsia"/>
                      </w:rPr>
                      <m:t>max</m:t>
                    </m:r>
                  </m:sub>
                </m:sSub>
              </m:oMath>
            </m:oMathPara>
          </w:p>
        </w:tc>
        <w:tc>
          <w:tcPr>
            <w:tcW w:w="1503" w:type="dxa"/>
            <w:shd w:val="clear" w:color="auto" w:fill="C5E0B3" w:themeFill="accent6" w:themeFillTint="66"/>
          </w:tcPr>
          <w:p w14:paraId="4873D11B" w14:textId="6F891170" w:rsidR="00AA144C" w:rsidRDefault="00000000" w:rsidP="008065A1">
            <w:pPr>
              <w:ind w:firstLineChars="0"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hint="eastAsia"/>
                      </w:rPr>
                      <m:t>t</m:t>
                    </m:r>
                  </m:sub>
                </m:sSub>
              </m:oMath>
            </m:oMathPara>
          </w:p>
        </w:tc>
        <w:tc>
          <w:tcPr>
            <w:tcW w:w="1503" w:type="dxa"/>
            <w:shd w:val="clear" w:color="auto" w:fill="C5E0B3" w:themeFill="accent6" w:themeFillTint="66"/>
          </w:tcPr>
          <w:p w14:paraId="1E29E5AF" w14:textId="58E0F181" w:rsidR="00AA144C" w:rsidRDefault="00000000" w:rsidP="008065A1">
            <w:pPr>
              <w:ind w:firstLineChars="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hint="eastAsia"/>
                      </w:rPr>
                      <m:t>t</m:t>
                    </m:r>
                  </m:sub>
                </m:sSub>
              </m:oMath>
            </m:oMathPara>
          </w:p>
        </w:tc>
        <w:tc>
          <w:tcPr>
            <w:tcW w:w="1503" w:type="dxa"/>
            <w:shd w:val="clear" w:color="auto" w:fill="C5E0B3" w:themeFill="accent6" w:themeFillTint="66"/>
          </w:tcPr>
          <w:p w14:paraId="485D1B21" w14:textId="0F3DD22C" w:rsidR="00AA144C" w:rsidRDefault="00000000" w:rsidP="008065A1">
            <w:pPr>
              <w:ind w:firstLineChars="0"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hint="eastAsia"/>
                      </w:rPr>
                      <m:t>t</m:t>
                    </m:r>
                  </m:sub>
                </m:sSub>
              </m:oMath>
            </m:oMathPara>
          </w:p>
        </w:tc>
        <w:tc>
          <w:tcPr>
            <w:tcW w:w="1503" w:type="dxa"/>
            <w:shd w:val="clear" w:color="auto" w:fill="C5E0B3" w:themeFill="accent6" w:themeFillTint="66"/>
          </w:tcPr>
          <w:p w14:paraId="36E68F70" w14:textId="7A7F7DFA" w:rsidR="00AA144C" w:rsidRDefault="00000000" w:rsidP="008065A1">
            <w:pPr>
              <w:ind w:firstLineChars="0"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hint="eastAsia"/>
                      </w:rPr>
                      <m:t>t</m:t>
                    </m:r>
                  </m:sub>
                </m:sSub>
              </m:oMath>
            </m:oMathPara>
          </w:p>
        </w:tc>
      </w:tr>
      <w:tr w:rsidR="00AA144C" w14:paraId="6CCD6643" w14:textId="77777777" w:rsidTr="008065A1">
        <w:tc>
          <w:tcPr>
            <w:tcW w:w="1502" w:type="dxa"/>
            <w:shd w:val="clear" w:color="auto" w:fill="C5E0B3" w:themeFill="accent6" w:themeFillTint="66"/>
          </w:tcPr>
          <w:p w14:paraId="5F8FC1F2" w14:textId="734BF9C0" w:rsidR="00AA144C" w:rsidRDefault="00446BCA" w:rsidP="008065A1">
            <w:pPr>
              <w:ind w:firstLineChars="0" w:firstLine="0"/>
              <w:jc w:val="center"/>
            </w:pPr>
            <w:r>
              <w:rPr>
                <w:rFonts w:hint="eastAsia"/>
              </w:rPr>
              <w:t>Peak Season</w:t>
            </w:r>
          </w:p>
        </w:tc>
        <w:tc>
          <w:tcPr>
            <w:tcW w:w="1502" w:type="dxa"/>
            <w:shd w:val="clear" w:color="auto" w:fill="E2EFD9" w:themeFill="accent6" w:themeFillTint="33"/>
          </w:tcPr>
          <w:p w14:paraId="291042EC" w14:textId="28FEBC08" w:rsidR="00AA144C" w:rsidRDefault="001D147D" w:rsidP="008065A1">
            <w:pPr>
              <w:ind w:firstLineChars="0" w:firstLine="0"/>
              <w:jc w:val="center"/>
            </w:pPr>
            <w:r>
              <w:rPr>
                <w:rFonts w:hint="eastAsia"/>
              </w:rPr>
              <w:t>983.4512</w:t>
            </w:r>
          </w:p>
        </w:tc>
        <w:tc>
          <w:tcPr>
            <w:tcW w:w="1503" w:type="dxa"/>
            <w:shd w:val="clear" w:color="auto" w:fill="E2EFD9" w:themeFill="accent6" w:themeFillTint="33"/>
          </w:tcPr>
          <w:p w14:paraId="6FE421B0" w14:textId="653FD853" w:rsidR="00AA144C" w:rsidRDefault="00D96D71" w:rsidP="008065A1">
            <w:pPr>
              <w:ind w:firstLineChars="0" w:firstLine="0"/>
              <w:jc w:val="center"/>
            </w:pPr>
            <w:r>
              <w:rPr>
                <w:rFonts w:hint="eastAsia"/>
              </w:rPr>
              <w:t>320</w:t>
            </w:r>
            <w:r w:rsidR="008065A1">
              <w:rPr>
                <w:rFonts w:hint="eastAsia"/>
              </w:rPr>
              <w:t>4865</w:t>
            </w:r>
          </w:p>
        </w:tc>
        <w:tc>
          <w:tcPr>
            <w:tcW w:w="1503" w:type="dxa"/>
            <w:shd w:val="clear" w:color="auto" w:fill="E2EFD9" w:themeFill="accent6" w:themeFillTint="33"/>
          </w:tcPr>
          <w:p w14:paraId="1DED417E" w14:textId="284435DA" w:rsidR="00AA144C" w:rsidRDefault="008065A1" w:rsidP="008065A1">
            <w:pPr>
              <w:ind w:firstLineChars="0" w:firstLine="0"/>
              <w:jc w:val="center"/>
            </w:pPr>
            <w:r>
              <w:rPr>
                <w:rFonts w:hint="eastAsia"/>
              </w:rPr>
              <w:t>101.1623</w:t>
            </w:r>
          </w:p>
        </w:tc>
        <w:tc>
          <w:tcPr>
            <w:tcW w:w="1503" w:type="dxa"/>
            <w:shd w:val="clear" w:color="auto" w:fill="E2EFD9" w:themeFill="accent6" w:themeFillTint="33"/>
          </w:tcPr>
          <w:p w14:paraId="31F64F9F" w14:textId="7E4B3653" w:rsidR="00AA144C" w:rsidRDefault="008065A1" w:rsidP="008065A1">
            <w:pPr>
              <w:ind w:firstLineChars="0" w:firstLine="0"/>
              <w:jc w:val="center"/>
            </w:pPr>
            <w:r>
              <w:rPr>
                <w:rFonts w:hint="eastAsia"/>
              </w:rPr>
              <w:t>30.3235</w:t>
            </w:r>
          </w:p>
        </w:tc>
        <w:tc>
          <w:tcPr>
            <w:tcW w:w="1503" w:type="dxa"/>
            <w:shd w:val="clear" w:color="auto" w:fill="E2EFD9" w:themeFill="accent6" w:themeFillTint="33"/>
          </w:tcPr>
          <w:p w14:paraId="5159603A" w14:textId="7AAED618" w:rsidR="00AA144C" w:rsidRDefault="008065A1" w:rsidP="008065A1">
            <w:pPr>
              <w:ind w:firstLineChars="0" w:firstLine="0"/>
              <w:jc w:val="center"/>
            </w:pPr>
            <w:r>
              <w:rPr>
                <w:rFonts w:hint="eastAsia"/>
              </w:rPr>
              <w:t>35.1123</w:t>
            </w:r>
          </w:p>
        </w:tc>
      </w:tr>
      <w:tr w:rsidR="00AA144C" w14:paraId="427BF849" w14:textId="77777777" w:rsidTr="008065A1">
        <w:tc>
          <w:tcPr>
            <w:tcW w:w="1502" w:type="dxa"/>
            <w:shd w:val="clear" w:color="auto" w:fill="C5E0B3" w:themeFill="accent6" w:themeFillTint="66"/>
          </w:tcPr>
          <w:p w14:paraId="1ED90656" w14:textId="6F3C009B" w:rsidR="00AA144C" w:rsidRDefault="00446BCA" w:rsidP="008065A1">
            <w:pPr>
              <w:ind w:firstLineChars="0" w:firstLine="0"/>
              <w:jc w:val="center"/>
              <w:rPr>
                <w:rFonts w:hint="eastAsia"/>
              </w:rPr>
            </w:pPr>
            <w:r>
              <w:rPr>
                <w:rFonts w:hint="eastAsia"/>
              </w:rPr>
              <w:t>Off-season</w:t>
            </w:r>
          </w:p>
        </w:tc>
        <w:tc>
          <w:tcPr>
            <w:tcW w:w="1502" w:type="dxa"/>
            <w:shd w:val="clear" w:color="auto" w:fill="E2EFD9" w:themeFill="accent6" w:themeFillTint="33"/>
          </w:tcPr>
          <w:p w14:paraId="06D4DD99" w14:textId="60558FE5" w:rsidR="00AA144C" w:rsidRDefault="00D96D71" w:rsidP="008065A1">
            <w:pPr>
              <w:ind w:firstLineChars="0" w:firstLine="0"/>
              <w:jc w:val="center"/>
            </w:pPr>
            <w:r>
              <w:rPr>
                <w:rFonts w:hint="eastAsia"/>
              </w:rPr>
              <w:t>50.4874</w:t>
            </w:r>
          </w:p>
        </w:tc>
        <w:tc>
          <w:tcPr>
            <w:tcW w:w="1503" w:type="dxa"/>
            <w:shd w:val="clear" w:color="auto" w:fill="E2EFD9" w:themeFill="accent6" w:themeFillTint="33"/>
          </w:tcPr>
          <w:p w14:paraId="2F45ED95" w14:textId="4405740B" w:rsidR="00AA144C" w:rsidRDefault="008065A1" w:rsidP="008065A1">
            <w:pPr>
              <w:ind w:firstLineChars="0" w:firstLine="0"/>
              <w:jc w:val="center"/>
            </w:pPr>
            <w:r>
              <w:rPr>
                <w:rFonts w:hint="eastAsia"/>
              </w:rPr>
              <w:t>656523</w:t>
            </w:r>
          </w:p>
        </w:tc>
        <w:tc>
          <w:tcPr>
            <w:tcW w:w="1503" w:type="dxa"/>
            <w:shd w:val="clear" w:color="auto" w:fill="E2EFD9" w:themeFill="accent6" w:themeFillTint="33"/>
          </w:tcPr>
          <w:p w14:paraId="28B82D0B" w14:textId="03A5DC90" w:rsidR="00AA144C" w:rsidRDefault="008065A1" w:rsidP="008065A1">
            <w:pPr>
              <w:ind w:firstLineChars="0" w:firstLine="0"/>
              <w:jc w:val="center"/>
            </w:pPr>
            <w:r>
              <w:rPr>
                <w:rFonts w:hint="eastAsia"/>
              </w:rPr>
              <w:t>23.1658</w:t>
            </w:r>
          </w:p>
        </w:tc>
        <w:tc>
          <w:tcPr>
            <w:tcW w:w="1503" w:type="dxa"/>
            <w:shd w:val="clear" w:color="auto" w:fill="E2EFD9" w:themeFill="accent6" w:themeFillTint="33"/>
          </w:tcPr>
          <w:p w14:paraId="3CA4D683" w14:textId="21AB7C5F" w:rsidR="00AA144C" w:rsidRDefault="008065A1" w:rsidP="008065A1">
            <w:pPr>
              <w:ind w:firstLineChars="0" w:firstLine="0"/>
              <w:jc w:val="center"/>
            </w:pPr>
            <w:r>
              <w:rPr>
                <w:rFonts w:hint="eastAsia"/>
              </w:rPr>
              <w:t>7.9874</w:t>
            </w:r>
          </w:p>
        </w:tc>
        <w:tc>
          <w:tcPr>
            <w:tcW w:w="1503" w:type="dxa"/>
            <w:shd w:val="clear" w:color="auto" w:fill="E2EFD9" w:themeFill="accent6" w:themeFillTint="33"/>
          </w:tcPr>
          <w:p w14:paraId="1AC63F6D" w14:textId="243140F2" w:rsidR="00AA144C" w:rsidRDefault="008065A1" w:rsidP="008065A1">
            <w:pPr>
              <w:ind w:firstLineChars="0" w:firstLine="0"/>
              <w:jc w:val="center"/>
            </w:pPr>
            <w:r>
              <w:rPr>
                <w:rFonts w:hint="eastAsia"/>
              </w:rPr>
              <w:t>6.3214</w:t>
            </w:r>
          </w:p>
        </w:tc>
      </w:tr>
    </w:tbl>
    <w:p w14:paraId="7E7E284D" w14:textId="044337CB" w:rsidR="00B92C7E" w:rsidRDefault="00446BCA" w:rsidP="00446BCA">
      <w:pPr>
        <w:ind w:firstLineChars="83" w:firstLine="199"/>
        <w:rPr>
          <w:rFonts w:hint="eastAsia"/>
        </w:rPr>
      </w:pPr>
      <w:r w:rsidRPr="00446BCA">
        <w:t>Substitute it into our evaluation and testing system.</w:t>
      </w:r>
    </w:p>
    <w:tbl>
      <w:tblPr>
        <w:tblStyle w:val="ab"/>
        <w:tblW w:w="0" w:type="auto"/>
        <w:tblLook w:val="04A0" w:firstRow="1" w:lastRow="0" w:firstColumn="1" w:lastColumn="0" w:noHBand="0" w:noVBand="1"/>
      </w:tblPr>
      <w:tblGrid>
        <w:gridCol w:w="3005"/>
        <w:gridCol w:w="3005"/>
        <w:gridCol w:w="3006"/>
      </w:tblGrid>
      <w:tr w:rsidR="008065A1" w14:paraId="00E5A501" w14:textId="77777777" w:rsidTr="008065A1">
        <w:tc>
          <w:tcPr>
            <w:tcW w:w="3005" w:type="dxa"/>
            <w:shd w:val="clear" w:color="auto" w:fill="C5E0B3" w:themeFill="accent6" w:themeFillTint="66"/>
          </w:tcPr>
          <w:p w14:paraId="6610DDF0" w14:textId="77777777" w:rsidR="008065A1" w:rsidRDefault="008065A1" w:rsidP="008065A1">
            <w:pPr>
              <w:ind w:firstLineChars="0" w:firstLine="0"/>
              <w:jc w:val="center"/>
            </w:pPr>
          </w:p>
        </w:tc>
        <w:tc>
          <w:tcPr>
            <w:tcW w:w="3005" w:type="dxa"/>
            <w:shd w:val="clear" w:color="auto" w:fill="C5E0B3" w:themeFill="accent6" w:themeFillTint="66"/>
          </w:tcPr>
          <w:p w14:paraId="301F269E" w14:textId="6B1AF197" w:rsidR="008065A1" w:rsidRDefault="008065A1" w:rsidP="008065A1">
            <w:pPr>
              <w:ind w:firstLineChars="0" w:firstLine="0"/>
              <w:jc w:val="center"/>
            </w:pPr>
            <w:r>
              <w:rPr>
                <w:rFonts w:hint="eastAsia"/>
              </w:rPr>
              <w:t>综合得分</w:t>
            </w:r>
          </w:p>
        </w:tc>
        <w:tc>
          <w:tcPr>
            <w:tcW w:w="3006" w:type="dxa"/>
            <w:shd w:val="clear" w:color="auto" w:fill="C5E0B3" w:themeFill="accent6" w:themeFillTint="66"/>
          </w:tcPr>
          <w:p w14:paraId="36193A7D" w14:textId="7BB3996C" w:rsidR="008065A1" w:rsidRDefault="008065A1" w:rsidP="008065A1">
            <w:pPr>
              <w:ind w:firstLineChars="0" w:firstLine="0"/>
              <w:jc w:val="center"/>
            </w:pPr>
            <w:r>
              <w:rPr>
                <w:rFonts w:hint="eastAsia"/>
              </w:rPr>
              <w:t>旅游可持续等级</w:t>
            </w:r>
          </w:p>
        </w:tc>
      </w:tr>
      <w:tr w:rsidR="008065A1" w14:paraId="04FC6B06" w14:textId="77777777" w:rsidTr="008065A1">
        <w:tc>
          <w:tcPr>
            <w:tcW w:w="3005" w:type="dxa"/>
            <w:shd w:val="clear" w:color="auto" w:fill="C5E0B3" w:themeFill="accent6" w:themeFillTint="66"/>
          </w:tcPr>
          <w:p w14:paraId="04F7D7CE" w14:textId="58B5B24B" w:rsidR="008065A1" w:rsidRDefault="008065A1" w:rsidP="008065A1">
            <w:pPr>
              <w:ind w:firstLineChars="0" w:firstLine="0"/>
              <w:jc w:val="center"/>
            </w:pPr>
            <w:r>
              <w:rPr>
                <w:rFonts w:hint="eastAsia"/>
              </w:rPr>
              <w:t>旺季</w:t>
            </w:r>
          </w:p>
        </w:tc>
        <w:tc>
          <w:tcPr>
            <w:tcW w:w="3005" w:type="dxa"/>
            <w:shd w:val="clear" w:color="auto" w:fill="E2EFD9" w:themeFill="accent6" w:themeFillTint="33"/>
          </w:tcPr>
          <w:p w14:paraId="331EB568" w14:textId="0825AFA4" w:rsidR="008065A1" w:rsidRDefault="008065A1" w:rsidP="008065A1">
            <w:pPr>
              <w:ind w:firstLineChars="0" w:firstLine="0"/>
              <w:jc w:val="center"/>
            </w:pPr>
            <w:r>
              <w:rPr>
                <w:rFonts w:hint="eastAsia"/>
              </w:rPr>
              <w:t>8.2</w:t>
            </w:r>
          </w:p>
        </w:tc>
        <w:tc>
          <w:tcPr>
            <w:tcW w:w="3006" w:type="dxa"/>
            <w:shd w:val="clear" w:color="auto" w:fill="E2EFD9" w:themeFill="accent6" w:themeFillTint="33"/>
          </w:tcPr>
          <w:p w14:paraId="3C222544" w14:textId="243F4930" w:rsidR="008065A1" w:rsidRDefault="008065A1" w:rsidP="008065A1">
            <w:pPr>
              <w:ind w:firstLineChars="0" w:firstLine="0"/>
              <w:jc w:val="center"/>
            </w:pPr>
            <w:r>
              <w:rPr>
                <w:rFonts w:hint="eastAsia"/>
              </w:rPr>
              <w:t>很高</w:t>
            </w:r>
          </w:p>
        </w:tc>
      </w:tr>
      <w:tr w:rsidR="008065A1" w14:paraId="1326BF6B" w14:textId="77777777" w:rsidTr="008065A1">
        <w:tc>
          <w:tcPr>
            <w:tcW w:w="3005" w:type="dxa"/>
            <w:shd w:val="clear" w:color="auto" w:fill="C5E0B3" w:themeFill="accent6" w:themeFillTint="66"/>
          </w:tcPr>
          <w:p w14:paraId="62A281B8" w14:textId="0E28682A" w:rsidR="008065A1" w:rsidRDefault="008065A1" w:rsidP="008065A1">
            <w:pPr>
              <w:ind w:firstLineChars="0" w:firstLine="0"/>
              <w:jc w:val="center"/>
            </w:pPr>
            <w:r>
              <w:rPr>
                <w:rFonts w:hint="eastAsia"/>
              </w:rPr>
              <w:t>淡季</w:t>
            </w:r>
          </w:p>
        </w:tc>
        <w:tc>
          <w:tcPr>
            <w:tcW w:w="3005" w:type="dxa"/>
            <w:shd w:val="clear" w:color="auto" w:fill="E2EFD9" w:themeFill="accent6" w:themeFillTint="33"/>
          </w:tcPr>
          <w:p w14:paraId="0F57670F" w14:textId="5DE2D9B7" w:rsidR="008065A1" w:rsidRDefault="008065A1" w:rsidP="008065A1">
            <w:pPr>
              <w:ind w:firstLineChars="0" w:firstLine="0"/>
              <w:jc w:val="center"/>
            </w:pPr>
            <w:r>
              <w:rPr>
                <w:rFonts w:hint="eastAsia"/>
              </w:rPr>
              <w:t>7.7</w:t>
            </w:r>
          </w:p>
        </w:tc>
        <w:tc>
          <w:tcPr>
            <w:tcW w:w="3006" w:type="dxa"/>
            <w:shd w:val="clear" w:color="auto" w:fill="E2EFD9" w:themeFill="accent6" w:themeFillTint="33"/>
          </w:tcPr>
          <w:p w14:paraId="27195D8D" w14:textId="64BBA829" w:rsidR="008065A1" w:rsidRDefault="008065A1" w:rsidP="008065A1">
            <w:pPr>
              <w:ind w:firstLineChars="0" w:firstLine="0"/>
              <w:jc w:val="center"/>
            </w:pPr>
            <w:r>
              <w:rPr>
                <w:rFonts w:hint="eastAsia"/>
              </w:rPr>
              <w:t>高</w:t>
            </w:r>
          </w:p>
        </w:tc>
      </w:tr>
    </w:tbl>
    <w:p w14:paraId="225F89FF" w14:textId="77777777" w:rsidR="00446BCA" w:rsidRDefault="00446BCA" w:rsidP="00E47678">
      <w:pPr>
        <w:ind w:firstLineChars="100" w:firstLine="240"/>
      </w:pPr>
      <w:r>
        <w:rPr>
          <w:rFonts w:hint="eastAsia"/>
        </w:rPr>
        <w:t>From the results it is shown that our improved model outputs better values and it also shows that our model possesses better applicability.</w:t>
      </w:r>
    </w:p>
    <w:p w14:paraId="1E78E682" w14:textId="3813EF34" w:rsidR="00446BCA" w:rsidRPr="008A063F" w:rsidRDefault="00446BCA" w:rsidP="00446BCA">
      <w:pPr>
        <w:ind w:firstLineChars="100" w:firstLine="240"/>
      </w:pPr>
      <w:r>
        <w:rPr>
          <w:rFonts w:hint="eastAsia"/>
        </w:rPr>
        <w:t>Finally, we will build a simple scenic spot promotion model, if we are given a region, we calculate the number of tourists who will realize the optimal comprehensive benefits of tourism in that place after improving the seasonal factor, the word-of-mouth evaluation factor and the per capita consumption and other parameters through its relevant data. If</w:t>
      </w:r>
      <m:oMath>
        <m:f>
          <m:fPr>
            <m:ctrlPr>
              <w:rPr>
                <w:rFonts w:ascii="Cambria Math" w:hAnsi="Cambria Math"/>
                <w:i/>
              </w:rPr>
            </m:ctrlPr>
          </m:fPr>
          <m:num>
            <m:r>
              <w:rPr>
                <w:rFonts w:ascii="Cambria Math" w:hAnsi="Cambria Math" w:hint="eastAsia"/>
              </w:rPr>
              <m:t>Actual number of travelers</m:t>
            </m:r>
          </m:num>
          <m:den>
            <m:r>
              <w:rPr>
                <w:rFonts w:ascii="Cambria Math" w:hAnsi="Cambria Math" w:hint="eastAsia"/>
              </w:rPr>
              <m:t>Optimum number of passengers</m:t>
            </m:r>
          </m:den>
        </m:f>
      </m:oMath>
      <w:r>
        <w:rPr>
          <w:rFonts w:hint="eastAsia"/>
        </w:rPr>
        <w:t>&gt;1, so do not publicize it at this time.On the contrary, if</w:t>
      </w:r>
      <m:oMath>
        <m:f>
          <m:fPr>
            <m:ctrlPr>
              <w:rPr>
                <w:rFonts w:ascii="Cambria Math" w:hAnsi="Cambria Math"/>
                <w:i/>
              </w:rPr>
            </m:ctrlPr>
          </m:fPr>
          <m:num>
            <m:r>
              <w:rPr>
                <w:rFonts w:ascii="Cambria Math" w:hAnsi="Cambria Math" w:hint="eastAsia"/>
              </w:rPr>
              <m:t>Actual number of passengers</m:t>
            </m:r>
          </m:num>
          <m:den>
            <m:r>
              <w:rPr>
                <w:rFonts w:ascii="Cambria Math" w:hAnsi="Cambria Math" w:hint="eastAsia"/>
              </w:rPr>
              <m:t>Optimum number of tourists</m:t>
            </m:r>
          </m:den>
        </m:f>
      </m:oMath>
      <w:r>
        <w:rPr>
          <w:rFonts w:hint="eastAsia"/>
        </w:rPr>
        <w:t>&lt;1, it means that there are too few tourists at this time, and the attraction can be strongly promoted.Taking Yellowstone Park as an example, in 2023, the number of tourists in the peak season reaches 4.3 million, at this time</w:t>
      </w:r>
      <m:oMath>
        <m:r>
          <w:rPr>
            <w:rFonts w:ascii="Cambria Math" w:hAnsi="Cambria Math"/>
          </w:rPr>
          <m:t xml:space="preserve"> </m:t>
        </m:r>
        <m:f>
          <m:fPr>
            <m:ctrlPr>
              <w:rPr>
                <w:rFonts w:ascii="Cambria Math" w:hAnsi="Cambria Math"/>
                <w:i/>
              </w:rPr>
            </m:ctrlPr>
          </m:fPr>
          <m:num>
            <m:r>
              <w:rPr>
                <w:rFonts w:ascii="Cambria Math" w:hAnsi="Cambria Math" w:hint="eastAsia"/>
              </w:rPr>
              <m:t>Actual number of visitors</m:t>
            </m:r>
          </m:num>
          <m:den>
            <m:r>
              <w:rPr>
                <w:rFonts w:ascii="Cambria Math" w:hAnsi="Cambria Math" w:hint="eastAsia"/>
              </w:rPr>
              <m:t>Optimal number of passengers</m:t>
            </m:r>
          </m:den>
        </m:f>
        <m:r>
          <w:rPr>
            <w:rFonts w:ascii="Cambria Math" w:hAnsi="Cambria Math"/>
          </w:rPr>
          <m:t>=1.34</m:t>
        </m:r>
      </m:oMath>
      <w:r>
        <w:rPr>
          <w:rFonts w:hint="eastAsia"/>
        </w:rPr>
        <w:t>&gt;1, the number of people in the off-season is only 230,000, at this time</w:t>
      </w:r>
      <m:oMath>
        <m:f>
          <m:fPr>
            <m:ctrlPr>
              <w:rPr>
                <w:rFonts w:ascii="Cambria Math" w:hAnsi="Cambria Math"/>
                <w:i/>
              </w:rPr>
            </m:ctrlPr>
          </m:fPr>
          <m:num>
            <m:r>
              <w:rPr>
                <w:rFonts w:ascii="Cambria Math" w:hAnsi="Cambria Math" w:hint="eastAsia"/>
              </w:rPr>
              <m:t>Actual number of passengers</m:t>
            </m:r>
          </m:num>
          <m:den>
            <m:r>
              <w:rPr>
                <w:rFonts w:ascii="Cambria Math" w:hAnsi="Cambria Math" w:hint="eastAsia"/>
              </w:rPr>
              <m:t>Optimal number of passengers</m:t>
            </m:r>
          </m:den>
        </m:f>
        <m:r>
          <w:rPr>
            <w:rFonts w:ascii="Cambria Math" w:hAnsi="Cambria Math"/>
          </w:rPr>
          <m:t>=0.36</m:t>
        </m:r>
      </m:oMath>
      <w:r>
        <w:rPr>
          <w:rFonts w:hint="eastAsia"/>
        </w:rPr>
        <w:t>&lt;1.</w:t>
      </w:r>
    </w:p>
    <w:p w14:paraId="4232A7DD" w14:textId="553CDB99" w:rsidR="004B7086" w:rsidRPr="00B92C7E" w:rsidRDefault="004B7086" w:rsidP="00E97B25">
      <w:pPr>
        <w:ind w:firstLine="480"/>
        <w:rPr>
          <w:color w:val="FF0000"/>
        </w:rPr>
      </w:pPr>
    </w:p>
    <w:p w14:paraId="268D84C2" w14:textId="1781BFD8" w:rsidR="003A2C5A" w:rsidRPr="003B205C" w:rsidRDefault="00EF5269" w:rsidP="008E53FE">
      <w:pPr>
        <w:pStyle w:val="1"/>
      </w:pPr>
      <w:bookmarkStart w:id="45" w:name="_Toc58505783"/>
      <w:bookmarkStart w:id="46" w:name="_Toc188904490"/>
      <w:r w:rsidRPr="00EF5269">
        <w:t>Model Evaluation</w:t>
      </w:r>
      <w:r>
        <w:t xml:space="preserve"> </w:t>
      </w:r>
      <w:r>
        <w:rPr>
          <w:rFonts w:hint="eastAsia"/>
        </w:rPr>
        <w:t>and</w:t>
      </w:r>
      <w:r>
        <w:t xml:space="preserve"> </w:t>
      </w:r>
      <w:r w:rsidRPr="00EF5269">
        <w:t>Further Discussion</w:t>
      </w:r>
      <w:bookmarkEnd w:id="45"/>
      <w:bookmarkEnd w:id="46"/>
    </w:p>
    <w:p w14:paraId="5F05D421" w14:textId="2B063F08" w:rsidR="00C62257" w:rsidRDefault="003B205C" w:rsidP="00476829">
      <w:pPr>
        <w:pStyle w:val="2"/>
        <w:spacing w:after="163"/>
      </w:pPr>
      <w:bookmarkStart w:id="47" w:name="_Toc58505784"/>
      <w:bookmarkStart w:id="48" w:name="_Toc188904491"/>
      <w:r w:rsidRPr="003B205C">
        <w:t>Strengths</w:t>
      </w:r>
      <w:bookmarkEnd w:id="47"/>
      <w:bookmarkEnd w:id="48"/>
    </w:p>
    <w:p w14:paraId="21D1FECC" w14:textId="1DB05FE1" w:rsidR="00FD26AC" w:rsidRDefault="00FD26AC" w:rsidP="00446BCA">
      <w:pPr>
        <w:ind w:firstLineChars="100" w:firstLine="240"/>
      </w:pPr>
      <w:r>
        <w:t>S</w:t>
      </w:r>
      <w:r>
        <w:rPr>
          <w:rFonts w:hint="eastAsia"/>
        </w:rPr>
        <w:t>trength1</w:t>
      </w:r>
      <w:r w:rsidR="00446BCA">
        <w:rPr>
          <w:rFonts w:hint="eastAsia"/>
        </w:rPr>
        <w:t>: The model takes into account the number of tourists, tourism revenues, environmental pressures, and infrastructure pressures, and provides a more comprehensive picture of the complex system of tourism in Juneau, which contributes to the goal of sustainable development.</w:t>
      </w:r>
    </w:p>
    <w:p w14:paraId="7CEC37AD" w14:textId="39927023" w:rsidR="006A2238" w:rsidRDefault="006A2238" w:rsidP="00446BCA">
      <w:pPr>
        <w:ind w:firstLineChars="100" w:firstLine="240"/>
      </w:pPr>
      <w:r>
        <w:t>Strength</w:t>
      </w:r>
      <w:r>
        <w:rPr>
          <w:rFonts w:hint="eastAsia"/>
        </w:rPr>
        <w:t>2</w:t>
      </w:r>
      <w:r w:rsidR="00446BCA">
        <w:rPr>
          <w:rFonts w:hint="eastAsia"/>
        </w:rPr>
        <w:t xml:space="preserve">: Dividing the year into off-season and peak season for modeling separately, fully </w:t>
      </w:r>
      <w:r w:rsidR="00446BCA">
        <w:rPr>
          <w:rFonts w:hint="eastAsia"/>
        </w:rPr>
        <w:lastRenderedPageBreak/>
        <w:t>taking into account the differences in tourism patterns in different time periods, makes the modeling closer to the actual situation and improves the accuracy of the model.</w:t>
      </w:r>
    </w:p>
    <w:p w14:paraId="0AD4A17E" w14:textId="1A440344" w:rsidR="00446BCA" w:rsidRDefault="008E53FE" w:rsidP="00446BCA">
      <w:pPr>
        <w:ind w:firstLineChars="100" w:firstLine="240"/>
      </w:pPr>
      <w:r>
        <w:t>S</w:t>
      </w:r>
      <w:r>
        <w:rPr>
          <w:rFonts w:hint="eastAsia"/>
        </w:rPr>
        <w:t>trength3</w:t>
      </w:r>
      <w:r w:rsidR="00446BCA">
        <w:rPr>
          <w:rFonts w:hint="eastAsia"/>
        </w:rPr>
        <w:t>: The model can dynamically optimize the development of the tourism industry through the comprehensive consideration of the dynamic planning objective function, and this dynamic planning method can better adapt to the dynamic changes in the development of the tourism industry and improve the scientific and applicability of the model.</w:t>
      </w:r>
    </w:p>
    <w:p w14:paraId="210CE8BA" w14:textId="1ACC05F2" w:rsidR="008E53FE" w:rsidRDefault="008E53FE" w:rsidP="00446BCA">
      <w:pPr>
        <w:ind w:firstLineChars="100" w:firstLine="240"/>
      </w:pPr>
      <w:r>
        <w:t>Strength</w:t>
      </w:r>
      <w:r>
        <w:rPr>
          <w:rFonts w:hint="eastAsia"/>
        </w:rPr>
        <w:t>4</w:t>
      </w:r>
      <w:r>
        <w:rPr>
          <w:rFonts w:hint="eastAsia"/>
        </w:rPr>
        <w:t>：</w:t>
      </w:r>
      <w:r w:rsidR="00446BCA">
        <w:rPr>
          <w:rFonts w:hint="eastAsia"/>
        </w:rPr>
        <w:t xml:space="preserve"> The setting of most of the parameters of the model is based on actual data. For example, the seasonal influence factor of the tourist model and the determination of the word-of-mouth evaluation coefficient all refer to the actual tourism data and related research in Juneau City, and this data-driven approach based on data can improve the </w:t>
      </w:r>
      <w:proofErr w:type="spellStart"/>
      <w:r w:rsidR="00446BCA">
        <w:rPr>
          <w:rFonts w:hint="eastAsia"/>
        </w:rPr>
        <w:t>scientificity</w:t>
      </w:r>
      <w:proofErr w:type="spellEnd"/>
      <w:r w:rsidR="00446BCA">
        <w:rPr>
          <w:rFonts w:hint="eastAsia"/>
        </w:rPr>
        <w:t xml:space="preserve"> and credibility of the model.</w:t>
      </w:r>
    </w:p>
    <w:p w14:paraId="35259B9B" w14:textId="557358F4" w:rsidR="008E53FE" w:rsidRPr="00FD26AC" w:rsidRDefault="008E53FE" w:rsidP="00446BCA">
      <w:pPr>
        <w:ind w:firstLineChars="100" w:firstLine="240"/>
      </w:pPr>
      <w:r>
        <w:t>S</w:t>
      </w:r>
      <w:r>
        <w:rPr>
          <w:rFonts w:hint="eastAsia"/>
        </w:rPr>
        <w:t>trength5</w:t>
      </w:r>
      <w:r w:rsidR="00446BCA">
        <w:rPr>
          <w:rFonts w:hint="eastAsia"/>
        </w:rPr>
        <w:t>: Some assumptions in the model, such as the maximum capacity of tourists in low and high seasons, the proportion of publicity inputs, etc. are based on the actual data reasonably presumed, these assumptions not only simplify the complexity of the model, but also better reflect the actual situation, so that the model in the theory and practice to achieve a better balance between the</w:t>
      </w:r>
    </w:p>
    <w:p w14:paraId="45721B8A" w14:textId="15AFB6B6" w:rsidR="00C31742" w:rsidRDefault="003B205C" w:rsidP="00476829">
      <w:pPr>
        <w:pStyle w:val="2"/>
        <w:spacing w:after="163"/>
      </w:pPr>
      <w:bookmarkStart w:id="49" w:name="_Toc58505785"/>
      <w:bookmarkStart w:id="50" w:name="_Toc188904492"/>
      <w:r w:rsidRPr="003B205C">
        <w:t>Weakness</w:t>
      </w:r>
      <w:bookmarkEnd w:id="49"/>
      <w:r w:rsidR="00BE0207">
        <w:rPr>
          <w:rFonts w:hint="eastAsia"/>
        </w:rPr>
        <w:t>es</w:t>
      </w:r>
      <w:bookmarkEnd w:id="50"/>
    </w:p>
    <w:p w14:paraId="3E059E48" w14:textId="1FD59467" w:rsidR="006A2238" w:rsidRDefault="006A2238" w:rsidP="00446BCA">
      <w:pPr>
        <w:ind w:firstLineChars="100" w:firstLine="240"/>
      </w:pPr>
      <w:r>
        <w:t>W</w:t>
      </w:r>
      <w:r>
        <w:rPr>
          <w:rFonts w:hint="eastAsia"/>
        </w:rPr>
        <w:t>eakness1</w:t>
      </w:r>
      <w:r w:rsidR="00446BCA">
        <w:rPr>
          <w:rFonts w:hint="eastAsia"/>
        </w:rPr>
        <w:t>: Some of the parameter assumptions are highly subjective, such as the quantity coefficient</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46BCA">
        <w:rPr>
          <w:rFonts w:hint="eastAsia"/>
        </w:rPr>
        <w:t>assumptions, which are not supported by sufficient data, may deviate significantly from reality and affect the accuracy of the model.</w:t>
      </w:r>
    </w:p>
    <w:p w14:paraId="28E229EA" w14:textId="542673A2" w:rsidR="006A2238" w:rsidRPr="006A2238" w:rsidRDefault="006A2238" w:rsidP="00446BCA">
      <w:pPr>
        <w:ind w:firstLineChars="100" w:firstLine="240"/>
      </w:pPr>
      <w:r>
        <w:t>W</w:t>
      </w:r>
      <w:r>
        <w:rPr>
          <w:rFonts w:hint="eastAsia"/>
        </w:rPr>
        <w:t>eakness2</w:t>
      </w:r>
      <w:r w:rsidR="00446BCA">
        <w:rPr>
          <w:rFonts w:hint="eastAsia"/>
        </w:rPr>
        <w:t>: Some of the parameter assumptions are highly subjective, such as the quantity coefficient</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46BCA">
        <w:rPr>
          <w:rFonts w:hint="eastAsia"/>
        </w:rPr>
        <w:t>assumptions, which are not supported by sufficient data, may deviate significantly from reality and affect the accuracy of the model.</w:t>
      </w:r>
    </w:p>
    <w:p w14:paraId="3F0C4038" w14:textId="3AF6FC2C" w:rsidR="003A2C5A" w:rsidRDefault="00F10B49" w:rsidP="00476829">
      <w:pPr>
        <w:pStyle w:val="2"/>
        <w:spacing w:after="163"/>
      </w:pPr>
      <w:bookmarkStart w:id="51" w:name="_Toc58505786"/>
      <w:bookmarkStart w:id="52" w:name="_Toc188904493"/>
      <w:r w:rsidRPr="00EF5269">
        <w:t>Further Discussion</w:t>
      </w:r>
      <w:bookmarkEnd w:id="51"/>
      <w:bookmarkEnd w:id="52"/>
    </w:p>
    <w:p w14:paraId="03A1EA43" w14:textId="77777777" w:rsidR="00446BCA" w:rsidRDefault="00446BCA" w:rsidP="0032006E">
      <w:pPr>
        <w:ind w:firstLineChars="100" w:firstLine="240"/>
      </w:pPr>
      <w:r w:rsidRPr="006A2238">
        <w:rPr>
          <w:rFonts w:hint="eastAsia"/>
        </w:rPr>
        <w:t>Improvement of the model: To address the subjectivity of the parameter assumptions, data should be further collected, and statistical analysis or machine learning algorithms should be used to determine more reasonable parameter values, at the same time, optimize the data acquisition channels, establish a more complete database, and improve the accuracy of the data, and finally, the structure of the model can be appropriately simplified, and the variables and equations can be reasonably integrated, so as to reduce the difficulty of solving the problem.</w:t>
      </w:r>
    </w:p>
    <w:p w14:paraId="17D6F629" w14:textId="5F15CA39" w:rsidR="00446BCA" w:rsidRPr="003A2C5A" w:rsidRDefault="00446BCA" w:rsidP="00446BCA">
      <w:pPr>
        <w:ind w:firstLineChars="100" w:firstLine="240"/>
      </w:pPr>
      <w:bookmarkStart w:id="53" w:name="_Toc58505787"/>
      <w:r>
        <w:rPr>
          <w:rFonts w:hint="eastAsia"/>
        </w:rPr>
        <w:t>Expansion of the model: the model can be applied to different sizes and types of tourist cities to test its versatility, and on this basis, it can appropriately change the desired parameters, such as seasonal influence factor, word-of-mouth coefficient and so on.</w:t>
      </w:r>
      <w:r w:rsidR="00BA0CC2">
        <w:rPr>
          <w:rFonts w:hint="eastAsia"/>
        </w:rPr>
        <w:t xml:space="preserve"> </w:t>
      </w:r>
      <w:r>
        <w:rPr>
          <w:rFonts w:hint="eastAsia"/>
        </w:rPr>
        <w:t>At the same time, new variables are introduced, such as the cultural value of tourism resources, the distribution of tourists' stay time, etc., to improve the comprehensiveness of the model, and combined with big data and real-time detection technology, to realize the dynamic updating of the model, and to reflect the changes in the tourism industry in a timely manner.</w:t>
      </w:r>
    </w:p>
    <w:p w14:paraId="50EAC105" w14:textId="2462428F" w:rsidR="00C31742" w:rsidRDefault="006B17A0" w:rsidP="00527988">
      <w:pPr>
        <w:pStyle w:val="1"/>
      </w:pPr>
      <w:bookmarkStart w:id="54" w:name="_Toc188904494"/>
      <w:r w:rsidRPr="006B17A0">
        <w:t>Conclusion</w:t>
      </w:r>
      <w:bookmarkEnd w:id="53"/>
      <w:bookmarkEnd w:id="54"/>
    </w:p>
    <w:p w14:paraId="314797B9" w14:textId="49B8AA6F" w:rsidR="00572C8E" w:rsidRDefault="00446BCA" w:rsidP="00446BCA">
      <w:pPr>
        <w:ind w:firstLineChars="100" w:firstLine="240"/>
      </w:pPr>
      <w:r w:rsidRPr="00572C8E">
        <w:rPr>
          <w:rFonts w:hint="eastAsia"/>
        </w:rPr>
        <w:t>By analyzing the actual data from 2018 to 2023, we constructed a complex model that in</w:t>
      </w:r>
      <w:r w:rsidRPr="00572C8E">
        <w:rPr>
          <w:rFonts w:hint="eastAsia"/>
        </w:rPr>
        <w:lastRenderedPageBreak/>
        <w:t>cludes several factors such as the number of tourists, tourism revenue, environmental management costs and infrastructure construction investment.</w:t>
      </w:r>
      <w:r>
        <w:rPr>
          <w:rFonts w:hint="eastAsia"/>
        </w:rPr>
        <w:t xml:space="preserve"> </w:t>
      </w:r>
      <w:r w:rsidRPr="00572C8E">
        <w:rPr>
          <w:rFonts w:hint="eastAsia"/>
        </w:rPr>
        <w:t>The model was modeled and solved in detail according to the different characteristics of off-season and peak season.</w:t>
      </w:r>
    </w:p>
    <w:p w14:paraId="08659DC0" w14:textId="067FA5C4" w:rsidR="00446BCA" w:rsidRDefault="00446BCA" w:rsidP="00446BCA">
      <w:pPr>
        <w:ind w:firstLineChars="100" w:firstLine="240"/>
      </w:pPr>
      <w:r w:rsidRPr="00572C8E">
        <w:rPr>
          <w:rFonts w:hint="eastAsia"/>
        </w:rPr>
        <w:t>The sensitivity analysis further validates the stability and applicability of the model, revealing the important influence of per capita consumption and promotional inputs on the overall tourism benefits.</w:t>
      </w:r>
      <w:r>
        <w:rPr>
          <w:rFonts w:hint="eastAsia"/>
        </w:rPr>
        <w:t xml:space="preserve"> </w:t>
      </w:r>
      <w:r w:rsidRPr="00572C8E">
        <w:rPr>
          <w:rFonts w:hint="eastAsia"/>
        </w:rPr>
        <w:t>At the same time, we also emphasize the importance of reasonably setting the seasonal impact factor and word-of-mouth evaluation coefficient to ensure that the model can accurately reflect the actual situation and provide effective policy guidance.</w:t>
      </w:r>
      <w:r>
        <w:rPr>
          <w:rFonts w:hint="eastAsia"/>
        </w:rPr>
        <w:t xml:space="preserve"> </w:t>
      </w:r>
      <w:r w:rsidRPr="00572C8E">
        <w:rPr>
          <w:rFonts w:hint="eastAsia"/>
        </w:rPr>
        <w:t>In addition, by extending the application to Yellowstone National Park, we demonstrate the model's adaptability in different geographic and cultural contexts, proving its broad generalizability.</w:t>
      </w:r>
    </w:p>
    <w:p w14:paraId="0E2B6BD8" w14:textId="53F51900" w:rsidR="00A622FB" w:rsidRDefault="00446BCA" w:rsidP="00446BCA">
      <w:pPr>
        <w:ind w:firstLineChars="100" w:firstLine="240"/>
      </w:pPr>
      <w:r w:rsidRPr="00572C8E">
        <w:rPr>
          <w:rFonts w:hint="eastAsia"/>
        </w:rPr>
        <w:t>This study not only suggests specific sustainable development strategies for the city of Juneau, such as increasing promotional investment, optimizing per capita consumption levels, and promoting a balanced distribution of tourists, but also provides lessons for other tourism cities around the world.</w:t>
      </w:r>
      <w:r>
        <w:rPr>
          <w:rFonts w:hint="eastAsia"/>
        </w:rPr>
        <w:t xml:space="preserve"> </w:t>
      </w:r>
      <w:r w:rsidRPr="00572C8E">
        <w:rPr>
          <w:rFonts w:hint="eastAsia"/>
        </w:rPr>
        <w:t>We found that balancing economic efficiency and environmental protection is the key to achieving sustainable tourism development.</w:t>
      </w:r>
      <w:r>
        <w:rPr>
          <w:rFonts w:hint="eastAsia"/>
        </w:rPr>
        <w:t xml:space="preserve"> </w:t>
      </w:r>
      <w:r w:rsidRPr="00572C8E">
        <w:rPr>
          <w:rFonts w:hint="eastAsia"/>
        </w:rPr>
        <w:t>Through rational resource allocation and scientific decision-making, the pressure on the natural environment can be reduced while boosting tourism revenue, ensuring the long-term healthy development of tourism.</w:t>
      </w:r>
      <w:r w:rsidR="00A622FB">
        <w:br w:type="page"/>
      </w:r>
    </w:p>
    <w:p w14:paraId="4B59E8CE" w14:textId="657BF8A0" w:rsidR="00446BCA" w:rsidRPr="00446BCA" w:rsidRDefault="00A622FB" w:rsidP="00446BCA">
      <w:pPr>
        <w:pStyle w:val="1"/>
        <w:rPr>
          <w:rFonts w:hint="eastAsia"/>
        </w:rPr>
      </w:pPr>
      <w:bookmarkStart w:id="55" w:name="_Toc188904495"/>
      <w:r>
        <w:rPr>
          <w:rFonts w:hint="eastAsia"/>
        </w:rPr>
        <w:lastRenderedPageBreak/>
        <w:t>MEMO</w:t>
      </w:r>
      <w:bookmarkEnd w:id="55"/>
    </w:p>
    <w:p w14:paraId="6EE04BA0" w14:textId="77777777" w:rsidR="00787FC4" w:rsidRPr="00787FC4" w:rsidRDefault="00787FC4" w:rsidP="00787FC4">
      <w:pPr>
        <w:ind w:firstLineChars="0" w:firstLine="0"/>
        <w:rPr>
          <w:rFonts w:cs="Times New Roman"/>
        </w:rPr>
      </w:pPr>
      <w:r w:rsidRPr="00787FC4">
        <w:rPr>
          <w:rFonts w:cs="Times New Roman"/>
        </w:rPr>
        <w:t xml:space="preserve">Date: January 27, 2025  </w:t>
      </w:r>
    </w:p>
    <w:p w14:paraId="2DC22C97" w14:textId="77777777" w:rsidR="00787FC4" w:rsidRPr="00787FC4" w:rsidRDefault="00787FC4" w:rsidP="00787FC4">
      <w:pPr>
        <w:ind w:firstLineChars="0" w:firstLine="0"/>
        <w:rPr>
          <w:rFonts w:cs="Times New Roman"/>
        </w:rPr>
      </w:pPr>
      <w:r w:rsidRPr="00787FC4">
        <w:rPr>
          <w:rFonts w:cs="Times New Roman"/>
        </w:rPr>
        <w:t xml:space="preserve">To: City of Juneau Tourism Commission  </w:t>
      </w:r>
    </w:p>
    <w:p w14:paraId="0D357340" w14:textId="77777777" w:rsidR="00787FC4" w:rsidRPr="00787FC4" w:rsidRDefault="00787FC4" w:rsidP="00787FC4">
      <w:pPr>
        <w:ind w:firstLineChars="0" w:firstLine="0"/>
        <w:rPr>
          <w:rFonts w:cs="Times New Roman"/>
        </w:rPr>
      </w:pPr>
      <w:r w:rsidRPr="00787FC4">
        <w:rPr>
          <w:rFonts w:cs="Times New Roman"/>
        </w:rPr>
        <w:t xml:space="preserve">From: Team #2525796  </w:t>
      </w:r>
    </w:p>
    <w:p w14:paraId="56932249" w14:textId="77777777" w:rsidR="00787FC4" w:rsidRPr="00787FC4" w:rsidRDefault="00787FC4" w:rsidP="00787FC4">
      <w:pPr>
        <w:ind w:firstLineChars="0" w:firstLine="0"/>
        <w:rPr>
          <w:rFonts w:cs="Times New Roman"/>
        </w:rPr>
      </w:pPr>
      <w:r w:rsidRPr="00787FC4">
        <w:rPr>
          <w:rFonts w:cs="Times New Roman"/>
        </w:rPr>
        <w:t xml:space="preserve">Topic: Sustainable Tourism Strategies for the City of Juneau  </w:t>
      </w:r>
    </w:p>
    <w:p w14:paraId="659721A9" w14:textId="77777777" w:rsidR="00787FC4" w:rsidRPr="00787FC4" w:rsidRDefault="00787FC4" w:rsidP="00787FC4">
      <w:pPr>
        <w:ind w:firstLineChars="0" w:firstLine="0"/>
        <w:rPr>
          <w:rFonts w:cs="Times New Roman"/>
        </w:rPr>
      </w:pPr>
    </w:p>
    <w:p w14:paraId="1A15210C" w14:textId="3BB5DD9E" w:rsidR="00787FC4" w:rsidRPr="00787FC4" w:rsidRDefault="00787FC4" w:rsidP="00787FC4">
      <w:pPr>
        <w:ind w:firstLineChars="0" w:firstLine="0"/>
        <w:rPr>
          <w:rFonts w:cs="Times New Roman"/>
        </w:rPr>
      </w:pPr>
      <w:r w:rsidRPr="00787FC4">
        <w:rPr>
          <w:rFonts w:cs="Times New Roman"/>
        </w:rPr>
        <w:t>Honorable members of the City of Juneau Tourism Commission,</w:t>
      </w:r>
    </w:p>
    <w:p w14:paraId="4B3E9865" w14:textId="6F89E56B" w:rsidR="00787FC4" w:rsidRPr="00787FC4" w:rsidRDefault="00787FC4" w:rsidP="00787FC4">
      <w:pPr>
        <w:ind w:firstLineChars="100" w:firstLine="240"/>
        <w:rPr>
          <w:rFonts w:cs="Times New Roman"/>
        </w:rPr>
      </w:pPr>
      <w:r w:rsidRPr="00787FC4">
        <w:rPr>
          <w:rFonts w:cs="Times New Roman"/>
        </w:rPr>
        <w:t>We are honored to present our strategic recommendations aimed at enhancing the sustainability of Juneau's tourism industry. Our comprehensive model utilizes dynamic planning and sensitivity analysis to optimize the balance between visitor numbers, revenue expenditures, environmental protection, and infrastructure sustainability.</w:t>
      </w:r>
    </w:p>
    <w:p w14:paraId="4D4D9FDF" w14:textId="281C9762" w:rsidR="00787FC4" w:rsidRPr="00787FC4" w:rsidRDefault="00787FC4" w:rsidP="00787FC4">
      <w:pPr>
        <w:ind w:firstLineChars="100" w:firstLine="240"/>
        <w:rPr>
          <w:rFonts w:cs="Times New Roman"/>
        </w:rPr>
      </w:pPr>
      <w:r w:rsidRPr="00787FC4">
        <w:rPr>
          <w:rFonts w:cs="Times New Roman"/>
        </w:rPr>
        <w:t>Our studies indicate that during peak season, Juneau could welcome approximately 1,022,680 visitors, generating about $319.08 million in tourism revenue, all while maintaining a sustainable carrying capacity for both environment and infrastructure. In contrast, during the low season, an optimal number of visitors is estimated at around 143,296, with projected revenues of $15.4 million. We recommend allocating $790,000 towards environmental protection measures and $320,000 for ongoing infrastructure improvements from these funds.</w:t>
      </w:r>
    </w:p>
    <w:p w14:paraId="7C183477" w14:textId="07068DED" w:rsidR="00787FC4" w:rsidRPr="00787FC4" w:rsidRDefault="00787FC4" w:rsidP="00787FC4">
      <w:pPr>
        <w:ind w:firstLineChars="100" w:firstLine="240"/>
        <w:rPr>
          <w:rFonts w:cs="Times New Roman"/>
        </w:rPr>
      </w:pPr>
      <w:r w:rsidRPr="00787FC4">
        <w:rPr>
          <w:rFonts w:cs="Times New Roman"/>
        </w:rPr>
        <w:t>For long-term sustainable development, we propose strategically reinvesting additional revenues: $36.71 million to support environmental protection projects and $14.71 million for infrastructure development. During off-seasons, focus should be placed on maintenance and upgrading of existing facilities to ensure high-quality tourist services year-round.</w:t>
      </w:r>
    </w:p>
    <w:p w14:paraId="219BB15A" w14:textId="4A7BB7EB" w:rsidR="00787FC4" w:rsidRPr="00787FC4" w:rsidRDefault="00787FC4" w:rsidP="00787FC4">
      <w:pPr>
        <w:ind w:firstLineChars="100" w:firstLine="240"/>
        <w:rPr>
          <w:rFonts w:cs="Times New Roman"/>
        </w:rPr>
      </w:pPr>
      <w:r w:rsidRPr="00787FC4">
        <w:rPr>
          <w:rFonts w:cs="Times New Roman"/>
        </w:rPr>
        <w:t>Sensitivity analysis highlights the significant impact of per capita consumption levels and promotional efforts on tourism revenue. Thus, we advise implementing targeted promotional strategies during the off-season and educational programs promoting responsible tourism behaviors among visitors.</w:t>
      </w:r>
    </w:p>
    <w:p w14:paraId="3AE3EFAF" w14:textId="018AE00A" w:rsidR="00787FC4" w:rsidRPr="00787FC4" w:rsidRDefault="00787FC4" w:rsidP="00787FC4">
      <w:pPr>
        <w:ind w:firstLineChars="100" w:firstLine="240"/>
        <w:rPr>
          <w:rFonts w:cs="Times New Roman"/>
        </w:rPr>
      </w:pPr>
      <w:r w:rsidRPr="00787FC4">
        <w:rPr>
          <w:rFonts w:cs="Times New Roman"/>
        </w:rPr>
        <w:t>To distribute visitor traffic more evenly and reduce pressure on popular attractions, we suggest highlighting lesser-known sites within Juneau and developing new tours or enhancing existing ones to offer diverse experiences.</w:t>
      </w:r>
    </w:p>
    <w:p w14:paraId="17C721FF" w14:textId="356E056D" w:rsidR="00787FC4" w:rsidRPr="00787FC4" w:rsidRDefault="00787FC4" w:rsidP="00787FC4">
      <w:pPr>
        <w:ind w:firstLineChars="100" w:firstLine="240"/>
        <w:rPr>
          <w:rFonts w:cs="Times New Roman"/>
        </w:rPr>
      </w:pPr>
      <w:r w:rsidRPr="00787FC4">
        <w:rPr>
          <w:rFonts w:cs="Times New Roman"/>
        </w:rPr>
        <w:t>In terms of infrastructure and environmental protection, we propose using tourism tax funds to improve local waste management systems, public transportation, and support conservation projects.</w:t>
      </w:r>
    </w:p>
    <w:p w14:paraId="5B6379CA" w14:textId="1A57507D" w:rsidR="00787FC4" w:rsidRPr="00787FC4" w:rsidRDefault="00787FC4" w:rsidP="00787FC4">
      <w:pPr>
        <w:ind w:firstLineChars="100" w:firstLine="240"/>
        <w:rPr>
          <w:rFonts w:cs="Times New Roman"/>
        </w:rPr>
      </w:pPr>
      <w:r w:rsidRPr="00787FC4">
        <w:rPr>
          <w:rFonts w:cs="Times New Roman"/>
        </w:rPr>
        <w:t>Implementing these strategies will help Juneau maintain its status as a premier tourist destination while addressing environmental and social challenges, harmonizing economic growth with sustainable development.</w:t>
      </w:r>
    </w:p>
    <w:p w14:paraId="6EE3343E" w14:textId="12441C78" w:rsidR="00D132AA" w:rsidRDefault="00787FC4" w:rsidP="00787FC4">
      <w:pPr>
        <w:ind w:firstLineChars="100" w:firstLine="240"/>
      </w:pPr>
      <w:r w:rsidRPr="00787FC4">
        <w:rPr>
          <w:rFonts w:cs="Times New Roman"/>
        </w:rPr>
        <w:t>We look forward to collaborating closely with the Juneau Tourism Commission to refine and implement these strategies for a prosperous and sustainable future for the City of Juneau.</w:t>
      </w:r>
      <w:r w:rsidR="00D132AA">
        <w:br w:type="page"/>
      </w:r>
    </w:p>
    <w:p w14:paraId="39E9A407" w14:textId="5C3578C4" w:rsidR="00D132AA" w:rsidRDefault="00D132AA" w:rsidP="00D132AA">
      <w:pPr>
        <w:pStyle w:val="1"/>
        <w:numPr>
          <w:ilvl w:val="0"/>
          <w:numId w:val="0"/>
        </w:numPr>
      </w:pPr>
      <w:bookmarkStart w:id="56" w:name="_Toc58505788"/>
      <w:bookmarkStart w:id="57" w:name="_Toc188904496"/>
      <w:r w:rsidRPr="00D132AA">
        <w:lastRenderedPageBreak/>
        <w:t>References</w:t>
      </w:r>
      <w:bookmarkEnd w:id="56"/>
      <w:bookmarkEnd w:id="57"/>
    </w:p>
    <w:p w14:paraId="7F5A4EE9" w14:textId="3E88C568" w:rsidR="00EF02B5" w:rsidRDefault="00EF02B5" w:rsidP="00EF02B5">
      <w:pPr>
        <w:pStyle w:val="aa"/>
        <w:numPr>
          <w:ilvl w:val="0"/>
          <w:numId w:val="21"/>
        </w:numPr>
        <w:ind w:firstLineChars="0"/>
      </w:pPr>
      <w:bookmarkStart w:id="58" w:name="_Ref188644228"/>
      <w:bookmarkStart w:id="59" w:name="_Ref188904727"/>
      <w:r w:rsidRPr="00EF02B5">
        <w:t>W</w:t>
      </w:r>
      <w:r>
        <w:rPr>
          <w:rFonts w:hint="eastAsia"/>
        </w:rPr>
        <w:t>ang</w:t>
      </w:r>
      <w:r w:rsidRPr="00EF02B5">
        <w:t xml:space="preserve"> </w:t>
      </w:r>
      <w:proofErr w:type="spellStart"/>
      <w:r w:rsidRPr="00EF02B5">
        <w:t>Jinwei</w:t>
      </w:r>
      <w:proofErr w:type="spellEnd"/>
      <w:r w:rsidRPr="00EF02B5">
        <w:t>,</w:t>
      </w:r>
      <w:r>
        <w:rPr>
          <w:rFonts w:hint="eastAsia"/>
        </w:rPr>
        <w:t xml:space="preserve"> </w:t>
      </w:r>
      <w:r w:rsidRPr="00EF02B5">
        <w:t>L</w:t>
      </w:r>
      <w:r>
        <w:rPr>
          <w:rFonts w:hint="eastAsia"/>
        </w:rPr>
        <w:t>u</w:t>
      </w:r>
      <w:r w:rsidRPr="00EF02B5">
        <w:t xml:space="preserve"> </w:t>
      </w:r>
      <w:proofErr w:type="spellStart"/>
      <w:r w:rsidRPr="00EF02B5">
        <w:t>Guangjuan</w:t>
      </w:r>
      <w:proofErr w:type="spellEnd"/>
      <w:r w:rsidRPr="00EF02B5">
        <w:t>,</w:t>
      </w:r>
      <w:r>
        <w:rPr>
          <w:rFonts w:hint="eastAsia"/>
        </w:rPr>
        <w:t xml:space="preserve"> </w:t>
      </w:r>
      <w:r w:rsidRPr="00EF02B5">
        <w:t>Z</w:t>
      </w:r>
      <w:r>
        <w:rPr>
          <w:rFonts w:hint="eastAsia"/>
        </w:rPr>
        <w:t>hang</w:t>
      </w:r>
      <w:r w:rsidRPr="00EF02B5">
        <w:t xml:space="preserve"> </w:t>
      </w:r>
      <w:proofErr w:type="gramStart"/>
      <w:r w:rsidRPr="00EF02B5">
        <w:t>Liyan</w:t>
      </w:r>
      <w:r>
        <w:rPr>
          <w:rFonts w:hint="eastAsia"/>
        </w:rPr>
        <w:t xml:space="preserve"> </w:t>
      </w:r>
      <w:r w:rsidRPr="00EF02B5">
        <w:t>,et</w:t>
      </w:r>
      <w:proofErr w:type="gramEnd"/>
      <w:r w:rsidRPr="00EF02B5">
        <w:t xml:space="preserve"> </w:t>
      </w:r>
      <w:proofErr w:type="spellStart"/>
      <w:r w:rsidRPr="00EF02B5">
        <w:t>al.Mechanisms</w:t>
      </w:r>
      <w:proofErr w:type="spellEnd"/>
      <w:r w:rsidRPr="00EF02B5">
        <w:t xml:space="preserve"> of climate change perception on the environmental responsibility behavior of urban residents in ice and snow tourism - A case study of Beijing[J].Geography Research,2023,42(02):440-457.</w:t>
      </w:r>
      <w:bookmarkEnd w:id="59"/>
    </w:p>
    <w:p w14:paraId="5EFE4BD8" w14:textId="2718D96F" w:rsidR="008519D3" w:rsidRPr="009E1FD2" w:rsidRDefault="008519D3" w:rsidP="008519D3">
      <w:pPr>
        <w:pStyle w:val="aa"/>
        <w:numPr>
          <w:ilvl w:val="0"/>
          <w:numId w:val="21"/>
        </w:numPr>
        <w:ind w:firstLineChars="0"/>
      </w:pPr>
      <w:bookmarkStart w:id="60" w:name="_Ref188904752"/>
      <w:r w:rsidRPr="008519D3">
        <w:t xml:space="preserve">Samal </w:t>
      </w:r>
      <w:proofErr w:type="gramStart"/>
      <w:r w:rsidRPr="008519D3">
        <w:t>R ,Dash</w:t>
      </w:r>
      <w:proofErr w:type="gramEnd"/>
      <w:r w:rsidRPr="008519D3">
        <w:t xml:space="preserve"> M .From strengths to strategies: Mapping the sustainable path for ecotourism in Chilika wetland through SWOT-QSPM analysis[J].Journal for Nature Conservation,2025,84126817-126817.</w:t>
      </w:r>
      <w:bookmarkEnd w:id="58"/>
      <w:bookmarkEnd w:id="60"/>
    </w:p>
    <w:sectPr w:rsidR="008519D3" w:rsidRPr="009E1FD2" w:rsidSect="002071DD">
      <w:headerReference w:type="first" r:id="rId31"/>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3B438" w14:textId="77777777" w:rsidR="000D7EB0" w:rsidRDefault="000D7EB0" w:rsidP="00575FCC">
      <w:pPr>
        <w:ind w:firstLine="480"/>
      </w:pPr>
      <w:r>
        <w:separator/>
      </w:r>
    </w:p>
  </w:endnote>
  <w:endnote w:type="continuationSeparator" w:id="0">
    <w:p w14:paraId="2CE4013D" w14:textId="77777777" w:rsidR="000D7EB0" w:rsidRDefault="000D7EB0"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E33EC7BD-D7B8-4C7C-B66F-410F2856E6AA}"/>
  </w:font>
  <w:font w:name="Webdings">
    <w:panose1 w:val="05030102010509060703"/>
    <w:charset w:val="02"/>
    <w:family w:val="roman"/>
    <w:pitch w:val="variable"/>
    <w:sig w:usb0="00000000" w:usb1="10000000" w:usb2="00000000" w:usb3="00000000" w:csb0="80000000" w:csb1="00000000"/>
    <w:embedRegular r:id="rId2" w:fontKey="{D2DF6E68-E58B-4DBB-A952-BF69BB42F4F2}"/>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embedRegular r:id="rId3" w:fontKey="{B8A25DDB-1D37-4922-8E8B-E6FD486811E1}"/>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4" w:fontKey="{11032D11-344E-4E7E-A94D-2D09B4754318}"/>
    <w:embedItalic r:id="rId5" w:fontKey="{E0052C8A-7378-45E6-B982-F8F31A22A5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3E143" w14:textId="77777777" w:rsidR="0087288B" w:rsidRDefault="0087288B">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B07ED" w14:textId="77777777" w:rsidR="0087288B" w:rsidRDefault="0087288B">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BC53A" w14:textId="77777777" w:rsidR="0087288B" w:rsidRDefault="0087288B">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A7AF5" w14:textId="77777777" w:rsidR="000D7EB0" w:rsidRDefault="000D7EB0" w:rsidP="00575FCC">
      <w:pPr>
        <w:ind w:firstLine="480"/>
      </w:pPr>
      <w:r>
        <w:separator/>
      </w:r>
    </w:p>
  </w:footnote>
  <w:footnote w:type="continuationSeparator" w:id="0">
    <w:p w14:paraId="3E571526" w14:textId="77777777" w:rsidR="000D7EB0" w:rsidRDefault="000D7EB0"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87891" w14:textId="77777777" w:rsidR="0087288B" w:rsidRDefault="0087288B">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60F92" w14:textId="000EF295"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20C7D">
      <w:rPr>
        <w:rFonts w:ascii="Consolas" w:hAnsi="Consolas" w:cs="Arial" w:hint="eastAsia"/>
        <w:spacing w:val="-10"/>
        <w:sz w:val="22"/>
        <w:szCs w:val="22"/>
      </w:rPr>
      <w:t>2525796</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7910CA">
      <w:rPr>
        <w:rFonts w:ascii="Consolas" w:hAnsi="Consolas" w:cs="Arial"/>
        <w:noProof/>
        <w:spacing w:val="-10"/>
        <w:sz w:val="22"/>
        <w:szCs w:val="22"/>
      </w:rPr>
      <w:instrText>13</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7910CA">
          <w:rPr>
            <w:rFonts w:ascii="Consolas" w:hAnsi="Consolas" w:cs="Arial"/>
            <w:noProof/>
            <w:spacing w:val="-10"/>
            <w:sz w:val="22"/>
            <w:szCs w:val="22"/>
          </w:rPr>
          <w:instrText>13</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7910CA">
          <w:rPr>
            <w:rFonts w:ascii="Consolas" w:hAnsi="Consolas" w:cs="Arial"/>
            <w:noProof/>
            <w:spacing w:val="-10"/>
            <w:sz w:val="22"/>
            <w:szCs w:val="22"/>
          </w:rPr>
          <w:t>13</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880856" w:rsidRPr="00880856">
      <w:rPr>
        <w:rFonts w:ascii="Consolas" w:hAnsi="Consolas" w:cs="Arial"/>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076AA" w14:textId="0DE63343"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00620C7D">
      <w:rPr>
        <w:rFonts w:ascii="Consolas" w:hAnsi="Consolas" w:cs="Arial" w:hint="eastAsia"/>
        <w:spacing w:val="-10"/>
        <w:sz w:val="22"/>
        <w:szCs w:val="22"/>
      </w:rPr>
      <w:t>2525796</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7910CA">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7910CA">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7910CA">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Pr>
        <w:rFonts w:ascii="Consolas" w:hAnsi="Consolas" w:cs="Arial"/>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98D0EC5"/>
    <w:multiLevelType w:val="hybridMultilevel"/>
    <w:tmpl w:val="944822DA"/>
    <w:lvl w:ilvl="0" w:tplc="2048DC00">
      <w:start w:val="2010"/>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070412B"/>
    <w:multiLevelType w:val="hybridMultilevel"/>
    <w:tmpl w:val="C0A6278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5"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9"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D60E62"/>
    <w:multiLevelType w:val="hybridMultilevel"/>
    <w:tmpl w:val="D7C6707A"/>
    <w:lvl w:ilvl="0" w:tplc="EEC811C4">
      <w:start w:val="2010"/>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D995B26"/>
    <w:multiLevelType w:val="hybridMultilevel"/>
    <w:tmpl w:val="FD8692B8"/>
    <w:lvl w:ilvl="0" w:tplc="B686AFC8">
      <w:start w:val="1"/>
      <w:numFmt w:val="decimal"/>
      <w:lvlText w:val="[%1]"/>
      <w:lvlJc w:val="left"/>
      <w:pPr>
        <w:ind w:left="92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3CD4293"/>
    <w:multiLevelType w:val="multilevel"/>
    <w:tmpl w:val="973AF9F0"/>
    <w:lvl w:ilvl="0">
      <w:start w:val="1"/>
      <w:numFmt w:val="chineseCountingThousand"/>
      <w:pStyle w:val="1"/>
      <w:isLgl/>
      <w:suff w:val="space"/>
      <w:lvlText w:val="%1"/>
      <w:lvlJc w:val="left"/>
      <w:pPr>
        <w:ind w:left="0" w:firstLine="0"/>
      </w:pPr>
      <w:rPr>
        <w:rFonts w:ascii="Times New Roman" w:eastAsia="黑体" w:hAnsi="Times New Roman" w:hint="default"/>
        <w:b/>
        <w:i w:val="0"/>
        <w:sz w:val="32"/>
      </w:rPr>
    </w:lvl>
    <w:lvl w:ilvl="1">
      <w:start w:val="1"/>
      <w:numFmt w:val="decimal"/>
      <w:pStyle w:val="2"/>
      <w:isLgl/>
      <w:suff w:val="space"/>
      <w:lvlText w:val="%1.%2"/>
      <w:lvlJc w:val="left"/>
      <w:pPr>
        <w:ind w:left="0" w:firstLine="0"/>
      </w:pPr>
      <w:rPr>
        <w:rFonts w:ascii="Times New Roman" w:eastAsia="黑体" w:hAnsi="Times New Roman" w:hint="default"/>
        <w:b/>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Restart w:val="0"/>
      <w:pStyle w:val="a"/>
      <w:suff w:val="space"/>
      <w:lvlText w:val="Table %5:"/>
      <w:lvlJc w:val="left"/>
      <w:pPr>
        <w:ind w:left="0" w:firstLine="0"/>
      </w:pPr>
      <w:rPr>
        <w:rFonts w:ascii="Times New Roman" w:eastAsia="宋体" w:hAnsi="Times New Roman" w:hint="default"/>
        <w:color w:val="auto"/>
      </w:rPr>
    </w:lvl>
    <w:lvl w:ilvl="5">
      <w:start w:val="1"/>
      <w:numFmt w:val="decimal"/>
      <w:lvlRestart w:val="0"/>
      <w:pStyle w:val="a0"/>
      <w:suff w:val="space"/>
      <w:lvlText w:val="Figure %6:"/>
      <w:lvlJc w:val="left"/>
      <w:pPr>
        <w:ind w:left="0" w:firstLine="0"/>
      </w:pPr>
      <w:rPr>
        <w:rFonts w:hint="eastAsia"/>
      </w:rPr>
    </w:lvl>
    <w:lvl w:ilvl="6">
      <w:start w:val="1"/>
      <w:numFmt w:val="decimal"/>
      <w:lvlRestart w:val="0"/>
      <w:pStyle w:val="a1"/>
      <w:suff w:val="space"/>
      <w:lvlText w:val="[%7]"/>
      <w:lvlJc w:val="left"/>
      <w:pPr>
        <w:ind w:left="0" w:firstLine="0"/>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7BF8292D"/>
    <w:multiLevelType w:val="hybridMultilevel"/>
    <w:tmpl w:val="EABA7D4C"/>
    <w:lvl w:ilvl="0" w:tplc="B686AFC8">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7CB3437F"/>
    <w:multiLevelType w:val="hybridMultilevel"/>
    <w:tmpl w:val="B9A0A9AC"/>
    <w:lvl w:ilvl="0" w:tplc="7E588304">
      <w:start w:val="2010"/>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390348275">
    <w:abstractNumId w:val="5"/>
  </w:num>
  <w:num w:numId="2" w16cid:durableId="1504516589">
    <w:abstractNumId w:val="6"/>
  </w:num>
  <w:num w:numId="3" w16cid:durableId="1524636797">
    <w:abstractNumId w:val="4"/>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3949748">
    <w:abstractNumId w:val="19"/>
  </w:num>
  <w:num w:numId="5" w16cid:durableId="1539201730">
    <w:abstractNumId w:val="16"/>
  </w:num>
  <w:num w:numId="6" w16cid:durableId="1710837325">
    <w:abstractNumId w:val="13"/>
  </w:num>
  <w:num w:numId="7" w16cid:durableId="1526091060">
    <w:abstractNumId w:val="3"/>
  </w:num>
  <w:num w:numId="8" w16cid:durableId="1700200500">
    <w:abstractNumId w:val="0"/>
  </w:num>
  <w:num w:numId="9" w16cid:durableId="1555963791">
    <w:abstractNumId w:val="10"/>
  </w:num>
  <w:num w:numId="10" w16cid:durableId="1708723644">
    <w:abstractNumId w:val="12"/>
  </w:num>
  <w:num w:numId="11" w16cid:durableId="1234117998">
    <w:abstractNumId w:val="11"/>
  </w:num>
  <w:num w:numId="12" w16cid:durableId="11883692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412529">
    <w:abstractNumId w:val="20"/>
  </w:num>
  <w:num w:numId="14" w16cid:durableId="1307737040">
    <w:abstractNumId w:val="8"/>
  </w:num>
  <w:num w:numId="15" w16cid:durableId="1717117580">
    <w:abstractNumId w:val="9"/>
  </w:num>
  <w:num w:numId="16" w16cid:durableId="1694188001">
    <w:abstractNumId w:val="17"/>
  </w:num>
  <w:num w:numId="17" w16cid:durableId="2129618725">
    <w:abstractNumId w:val="7"/>
  </w:num>
  <w:num w:numId="18" w16cid:durableId="867912880">
    <w:abstractNumId w:val="15"/>
  </w:num>
  <w:num w:numId="19" w16cid:durableId="1283536889">
    <w:abstractNumId w:val="2"/>
  </w:num>
  <w:num w:numId="20" w16cid:durableId="278225048">
    <w:abstractNumId w:val="18"/>
  </w:num>
  <w:num w:numId="21" w16cid:durableId="1341934696">
    <w:abstractNumId w:val="21"/>
  </w:num>
  <w:num w:numId="22" w16cid:durableId="43992967">
    <w:abstractNumId w:val="22"/>
  </w:num>
  <w:num w:numId="23" w16cid:durableId="10422885">
    <w:abstractNumId w:val="14"/>
  </w:num>
  <w:num w:numId="24" w16cid:durableId="2019114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06E0"/>
    <w:rsid w:val="000111F2"/>
    <w:rsid w:val="000133BE"/>
    <w:rsid w:val="00021826"/>
    <w:rsid w:val="0002366B"/>
    <w:rsid w:val="00024536"/>
    <w:rsid w:val="00025828"/>
    <w:rsid w:val="00032277"/>
    <w:rsid w:val="000331A6"/>
    <w:rsid w:val="00033C8C"/>
    <w:rsid w:val="00037D38"/>
    <w:rsid w:val="000454C4"/>
    <w:rsid w:val="000475A2"/>
    <w:rsid w:val="00052EDC"/>
    <w:rsid w:val="00052F27"/>
    <w:rsid w:val="000539F4"/>
    <w:rsid w:val="000541D3"/>
    <w:rsid w:val="000567E8"/>
    <w:rsid w:val="00056C11"/>
    <w:rsid w:val="00057EF2"/>
    <w:rsid w:val="00060450"/>
    <w:rsid w:val="00060C36"/>
    <w:rsid w:val="00064A61"/>
    <w:rsid w:val="00070AA2"/>
    <w:rsid w:val="00073D05"/>
    <w:rsid w:val="0008029E"/>
    <w:rsid w:val="00081409"/>
    <w:rsid w:val="000815BE"/>
    <w:rsid w:val="000818DD"/>
    <w:rsid w:val="00087A05"/>
    <w:rsid w:val="00090D69"/>
    <w:rsid w:val="0009369F"/>
    <w:rsid w:val="000A0BC5"/>
    <w:rsid w:val="000A1C75"/>
    <w:rsid w:val="000B11C1"/>
    <w:rsid w:val="000B5980"/>
    <w:rsid w:val="000B78CB"/>
    <w:rsid w:val="000C3A1C"/>
    <w:rsid w:val="000C419F"/>
    <w:rsid w:val="000C494D"/>
    <w:rsid w:val="000C4A2D"/>
    <w:rsid w:val="000C6A12"/>
    <w:rsid w:val="000D2E4E"/>
    <w:rsid w:val="000D5551"/>
    <w:rsid w:val="000D7EB0"/>
    <w:rsid w:val="000E0194"/>
    <w:rsid w:val="000E03AA"/>
    <w:rsid w:val="000E0B0B"/>
    <w:rsid w:val="000E584B"/>
    <w:rsid w:val="000F0AE3"/>
    <w:rsid w:val="000F3BD7"/>
    <w:rsid w:val="001005B0"/>
    <w:rsid w:val="001315E3"/>
    <w:rsid w:val="0013168A"/>
    <w:rsid w:val="00134651"/>
    <w:rsid w:val="001374D3"/>
    <w:rsid w:val="00144B2A"/>
    <w:rsid w:val="001613CC"/>
    <w:rsid w:val="00161DA2"/>
    <w:rsid w:val="00164343"/>
    <w:rsid w:val="00171A48"/>
    <w:rsid w:val="00172B82"/>
    <w:rsid w:val="00183D2E"/>
    <w:rsid w:val="001873C2"/>
    <w:rsid w:val="001939A1"/>
    <w:rsid w:val="00194F48"/>
    <w:rsid w:val="0019771A"/>
    <w:rsid w:val="001A2F74"/>
    <w:rsid w:val="001A35B1"/>
    <w:rsid w:val="001C239C"/>
    <w:rsid w:val="001C2B1E"/>
    <w:rsid w:val="001C6112"/>
    <w:rsid w:val="001C7D65"/>
    <w:rsid w:val="001D147D"/>
    <w:rsid w:val="001D6117"/>
    <w:rsid w:val="001D710F"/>
    <w:rsid w:val="001E1F3D"/>
    <w:rsid w:val="001E2F96"/>
    <w:rsid w:val="001E3531"/>
    <w:rsid w:val="001F0BFD"/>
    <w:rsid w:val="001F3C75"/>
    <w:rsid w:val="001F3EF3"/>
    <w:rsid w:val="001F4496"/>
    <w:rsid w:val="00201D58"/>
    <w:rsid w:val="002071DD"/>
    <w:rsid w:val="00217314"/>
    <w:rsid w:val="00222A3C"/>
    <w:rsid w:val="0022322A"/>
    <w:rsid w:val="00225389"/>
    <w:rsid w:val="0022586C"/>
    <w:rsid w:val="0022698C"/>
    <w:rsid w:val="00226B92"/>
    <w:rsid w:val="002319B3"/>
    <w:rsid w:val="00234676"/>
    <w:rsid w:val="00236AE3"/>
    <w:rsid w:val="00236C1A"/>
    <w:rsid w:val="00246C3E"/>
    <w:rsid w:val="00250F22"/>
    <w:rsid w:val="00254993"/>
    <w:rsid w:val="00255111"/>
    <w:rsid w:val="00267BBE"/>
    <w:rsid w:val="00280EF9"/>
    <w:rsid w:val="002828E5"/>
    <w:rsid w:val="00283597"/>
    <w:rsid w:val="00297447"/>
    <w:rsid w:val="002A664F"/>
    <w:rsid w:val="002A6896"/>
    <w:rsid w:val="002B5597"/>
    <w:rsid w:val="002C23D9"/>
    <w:rsid w:val="002C5634"/>
    <w:rsid w:val="002C7F4D"/>
    <w:rsid w:val="002D1C7B"/>
    <w:rsid w:val="002D209F"/>
    <w:rsid w:val="002D3A45"/>
    <w:rsid w:val="002D467B"/>
    <w:rsid w:val="002D5ED2"/>
    <w:rsid w:val="002D68D6"/>
    <w:rsid w:val="002E2E98"/>
    <w:rsid w:val="002E5CA3"/>
    <w:rsid w:val="002E75F2"/>
    <w:rsid w:val="002F4489"/>
    <w:rsid w:val="00300EB9"/>
    <w:rsid w:val="00307689"/>
    <w:rsid w:val="003119B7"/>
    <w:rsid w:val="00315A88"/>
    <w:rsid w:val="00320643"/>
    <w:rsid w:val="00320BF2"/>
    <w:rsid w:val="003215B6"/>
    <w:rsid w:val="003325BD"/>
    <w:rsid w:val="003342AF"/>
    <w:rsid w:val="003410E0"/>
    <w:rsid w:val="00341F3B"/>
    <w:rsid w:val="00343AFD"/>
    <w:rsid w:val="00343DF4"/>
    <w:rsid w:val="00345591"/>
    <w:rsid w:val="00346D1A"/>
    <w:rsid w:val="00351507"/>
    <w:rsid w:val="00353AE8"/>
    <w:rsid w:val="00354CD0"/>
    <w:rsid w:val="00354DEE"/>
    <w:rsid w:val="00360807"/>
    <w:rsid w:val="00362474"/>
    <w:rsid w:val="00371210"/>
    <w:rsid w:val="00371D7E"/>
    <w:rsid w:val="0037294B"/>
    <w:rsid w:val="00375AE0"/>
    <w:rsid w:val="00377EC8"/>
    <w:rsid w:val="00381F40"/>
    <w:rsid w:val="00384EE0"/>
    <w:rsid w:val="00385DD8"/>
    <w:rsid w:val="003912A3"/>
    <w:rsid w:val="00393988"/>
    <w:rsid w:val="0039499D"/>
    <w:rsid w:val="00396327"/>
    <w:rsid w:val="00396419"/>
    <w:rsid w:val="003A2C5A"/>
    <w:rsid w:val="003A4D87"/>
    <w:rsid w:val="003A555D"/>
    <w:rsid w:val="003B066E"/>
    <w:rsid w:val="003B205C"/>
    <w:rsid w:val="003B7C68"/>
    <w:rsid w:val="003C5C0D"/>
    <w:rsid w:val="003D4B25"/>
    <w:rsid w:val="003D6286"/>
    <w:rsid w:val="003D7B10"/>
    <w:rsid w:val="003E348E"/>
    <w:rsid w:val="003E3672"/>
    <w:rsid w:val="003E5411"/>
    <w:rsid w:val="003E7DB0"/>
    <w:rsid w:val="003F1156"/>
    <w:rsid w:val="003F160A"/>
    <w:rsid w:val="003F3811"/>
    <w:rsid w:val="00405305"/>
    <w:rsid w:val="00407A45"/>
    <w:rsid w:val="00410806"/>
    <w:rsid w:val="00417D03"/>
    <w:rsid w:val="00421E5A"/>
    <w:rsid w:val="0042468F"/>
    <w:rsid w:val="004318F9"/>
    <w:rsid w:val="004437CA"/>
    <w:rsid w:val="00443B9A"/>
    <w:rsid w:val="00446BCA"/>
    <w:rsid w:val="00454A12"/>
    <w:rsid w:val="004609FD"/>
    <w:rsid w:val="004664E6"/>
    <w:rsid w:val="00466B39"/>
    <w:rsid w:val="00475009"/>
    <w:rsid w:val="004754AE"/>
    <w:rsid w:val="00476829"/>
    <w:rsid w:val="00476CC0"/>
    <w:rsid w:val="0047774F"/>
    <w:rsid w:val="004873A8"/>
    <w:rsid w:val="00493882"/>
    <w:rsid w:val="004A026C"/>
    <w:rsid w:val="004A1340"/>
    <w:rsid w:val="004A2B88"/>
    <w:rsid w:val="004A5FEA"/>
    <w:rsid w:val="004B2EE5"/>
    <w:rsid w:val="004B7086"/>
    <w:rsid w:val="004C032D"/>
    <w:rsid w:val="004C26BA"/>
    <w:rsid w:val="004E0603"/>
    <w:rsid w:val="004E3ED6"/>
    <w:rsid w:val="004E4ED9"/>
    <w:rsid w:val="004E5838"/>
    <w:rsid w:val="004E6053"/>
    <w:rsid w:val="004F1E75"/>
    <w:rsid w:val="004F4A07"/>
    <w:rsid w:val="004F646F"/>
    <w:rsid w:val="004F78D5"/>
    <w:rsid w:val="00500DD9"/>
    <w:rsid w:val="00504110"/>
    <w:rsid w:val="0051597F"/>
    <w:rsid w:val="005175CE"/>
    <w:rsid w:val="00520A41"/>
    <w:rsid w:val="00521201"/>
    <w:rsid w:val="00525E87"/>
    <w:rsid w:val="00526D5B"/>
    <w:rsid w:val="00527988"/>
    <w:rsid w:val="00545340"/>
    <w:rsid w:val="005520C5"/>
    <w:rsid w:val="00561BA9"/>
    <w:rsid w:val="00566515"/>
    <w:rsid w:val="005673E5"/>
    <w:rsid w:val="00567713"/>
    <w:rsid w:val="00570944"/>
    <w:rsid w:val="00572C8E"/>
    <w:rsid w:val="00574283"/>
    <w:rsid w:val="00574AC2"/>
    <w:rsid w:val="00575FCC"/>
    <w:rsid w:val="0059021B"/>
    <w:rsid w:val="00590907"/>
    <w:rsid w:val="005A1BD7"/>
    <w:rsid w:val="005A2F9C"/>
    <w:rsid w:val="005A50CC"/>
    <w:rsid w:val="005A515F"/>
    <w:rsid w:val="005A670E"/>
    <w:rsid w:val="005A759B"/>
    <w:rsid w:val="005A7989"/>
    <w:rsid w:val="005B134D"/>
    <w:rsid w:val="005B1AD6"/>
    <w:rsid w:val="005B2174"/>
    <w:rsid w:val="005B38D9"/>
    <w:rsid w:val="005B4F66"/>
    <w:rsid w:val="005B7037"/>
    <w:rsid w:val="005C0CA9"/>
    <w:rsid w:val="005C2F56"/>
    <w:rsid w:val="005C3327"/>
    <w:rsid w:val="005C4E2D"/>
    <w:rsid w:val="005C5FAC"/>
    <w:rsid w:val="005D246B"/>
    <w:rsid w:val="005D2528"/>
    <w:rsid w:val="005D7036"/>
    <w:rsid w:val="005E45E8"/>
    <w:rsid w:val="005E7455"/>
    <w:rsid w:val="005E79E1"/>
    <w:rsid w:val="005F13C8"/>
    <w:rsid w:val="005F4728"/>
    <w:rsid w:val="005F5D59"/>
    <w:rsid w:val="005F777C"/>
    <w:rsid w:val="00601733"/>
    <w:rsid w:val="0060660A"/>
    <w:rsid w:val="0061200E"/>
    <w:rsid w:val="00615482"/>
    <w:rsid w:val="00620C7D"/>
    <w:rsid w:val="00627F83"/>
    <w:rsid w:val="0063704C"/>
    <w:rsid w:val="00637D23"/>
    <w:rsid w:val="00641202"/>
    <w:rsid w:val="00641381"/>
    <w:rsid w:val="00645E96"/>
    <w:rsid w:val="00652BE5"/>
    <w:rsid w:val="0065334D"/>
    <w:rsid w:val="00663CAE"/>
    <w:rsid w:val="00665939"/>
    <w:rsid w:val="00667CCF"/>
    <w:rsid w:val="006744CD"/>
    <w:rsid w:val="00682D37"/>
    <w:rsid w:val="006A2238"/>
    <w:rsid w:val="006A3034"/>
    <w:rsid w:val="006A78E0"/>
    <w:rsid w:val="006B17A0"/>
    <w:rsid w:val="006B37D6"/>
    <w:rsid w:val="006B7A1B"/>
    <w:rsid w:val="006C057D"/>
    <w:rsid w:val="006C1F97"/>
    <w:rsid w:val="006C2C8E"/>
    <w:rsid w:val="006C5041"/>
    <w:rsid w:val="006C6049"/>
    <w:rsid w:val="006D17DF"/>
    <w:rsid w:val="006D2AE9"/>
    <w:rsid w:val="006D4342"/>
    <w:rsid w:val="006E78E6"/>
    <w:rsid w:val="006F15E5"/>
    <w:rsid w:val="006F3BF2"/>
    <w:rsid w:val="006F7E67"/>
    <w:rsid w:val="00701911"/>
    <w:rsid w:val="0070392C"/>
    <w:rsid w:val="00710749"/>
    <w:rsid w:val="007149D1"/>
    <w:rsid w:val="0072404E"/>
    <w:rsid w:val="00727D0F"/>
    <w:rsid w:val="00731A6C"/>
    <w:rsid w:val="007339DC"/>
    <w:rsid w:val="00733BEA"/>
    <w:rsid w:val="00733D66"/>
    <w:rsid w:val="007451B0"/>
    <w:rsid w:val="00746792"/>
    <w:rsid w:val="007514C2"/>
    <w:rsid w:val="0075531A"/>
    <w:rsid w:val="0075578F"/>
    <w:rsid w:val="00756705"/>
    <w:rsid w:val="00764C37"/>
    <w:rsid w:val="00774D1E"/>
    <w:rsid w:val="007772F6"/>
    <w:rsid w:val="00784204"/>
    <w:rsid w:val="0078512E"/>
    <w:rsid w:val="00785F59"/>
    <w:rsid w:val="00787FC4"/>
    <w:rsid w:val="007910CA"/>
    <w:rsid w:val="00792592"/>
    <w:rsid w:val="007953B6"/>
    <w:rsid w:val="007A4988"/>
    <w:rsid w:val="007A5F7F"/>
    <w:rsid w:val="007B2C6C"/>
    <w:rsid w:val="007B519C"/>
    <w:rsid w:val="007B774C"/>
    <w:rsid w:val="007B7888"/>
    <w:rsid w:val="007D0411"/>
    <w:rsid w:val="007D0DE0"/>
    <w:rsid w:val="007D2AC5"/>
    <w:rsid w:val="007D3127"/>
    <w:rsid w:val="007D57BE"/>
    <w:rsid w:val="007D6D16"/>
    <w:rsid w:val="007E0EC5"/>
    <w:rsid w:val="007E261A"/>
    <w:rsid w:val="007E40F5"/>
    <w:rsid w:val="007E45E0"/>
    <w:rsid w:val="007F3701"/>
    <w:rsid w:val="00803316"/>
    <w:rsid w:val="008065A1"/>
    <w:rsid w:val="0080735A"/>
    <w:rsid w:val="00815505"/>
    <w:rsid w:val="00820775"/>
    <w:rsid w:val="00821A25"/>
    <w:rsid w:val="00822022"/>
    <w:rsid w:val="00822727"/>
    <w:rsid w:val="00822932"/>
    <w:rsid w:val="0082510E"/>
    <w:rsid w:val="00826D1C"/>
    <w:rsid w:val="0083153F"/>
    <w:rsid w:val="00840028"/>
    <w:rsid w:val="00840156"/>
    <w:rsid w:val="0084075C"/>
    <w:rsid w:val="00843CBC"/>
    <w:rsid w:val="00844348"/>
    <w:rsid w:val="00846D58"/>
    <w:rsid w:val="0085031C"/>
    <w:rsid w:val="008519D3"/>
    <w:rsid w:val="00852DFF"/>
    <w:rsid w:val="00857079"/>
    <w:rsid w:val="00857C9A"/>
    <w:rsid w:val="0087095B"/>
    <w:rsid w:val="0087288B"/>
    <w:rsid w:val="00872AB5"/>
    <w:rsid w:val="00880856"/>
    <w:rsid w:val="008862E6"/>
    <w:rsid w:val="00886BC5"/>
    <w:rsid w:val="008917C2"/>
    <w:rsid w:val="00894C25"/>
    <w:rsid w:val="00895F11"/>
    <w:rsid w:val="008A063F"/>
    <w:rsid w:val="008A1A24"/>
    <w:rsid w:val="008A2FF0"/>
    <w:rsid w:val="008A5CFC"/>
    <w:rsid w:val="008A7A52"/>
    <w:rsid w:val="008B01C5"/>
    <w:rsid w:val="008B1446"/>
    <w:rsid w:val="008B22FA"/>
    <w:rsid w:val="008B4D1A"/>
    <w:rsid w:val="008B6CEE"/>
    <w:rsid w:val="008C3420"/>
    <w:rsid w:val="008D11FA"/>
    <w:rsid w:val="008D7A98"/>
    <w:rsid w:val="008E26AD"/>
    <w:rsid w:val="008E53FE"/>
    <w:rsid w:val="008F1324"/>
    <w:rsid w:val="008F53D8"/>
    <w:rsid w:val="008F7213"/>
    <w:rsid w:val="00902C18"/>
    <w:rsid w:val="009043D0"/>
    <w:rsid w:val="0090515A"/>
    <w:rsid w:val="00905487"/>
    <w:rsid w:val="00912224"/>
    <w:rsid w:val="009124BB"/>
    <w:rsid w:val="00917BFD"/>
    <w:rsid w:val="0092085B"/>
    <w:rsid w:val="00924A0D"/>
    <w:rsid w:val="0092527E"/>
    <w:rsid w:val="00925DA7"/>
    <w:rsid w:val="00931B1C"/>
    <w:rsid w:val="0093239C"/>
    <w:rsid w:val="009325E0"/>
    <w:rsid w:val="0093758B"/>
    <w:rsid w:val="00937AAB"/>
    <w:rsid w:val="009469B6"/>
    <w:rsid w:val="00947C6E"/>
    <w:rsid w:val="00953885"/>
    <w:rsid w:val="00953D09"/>
    <w:rsid w:val="0096636C"/>
    <w:rsid w:val="00984F7A"/>
    <w:rsid w:val="00985F7C"/>
    <w:rsid w:val="00993714"/>
    <w:rsid w:val="00997848"/>
    <w:rsid w:val="009B443A"/>
    <w:rsid w:val="009B4F7D"/>
    <w:rsid w:val="009B5950"/>
    <w:rsid w:val="009B6062"/>
    <w:rsid w:val="009B643B"/>
    <w:rsid w:val="009B6845"/>
    <w:rsid w:val="009C0305"/>
    <w:rsid w:val="009C5894"/>
    <w:rsid w:val="009D19BB"/>
    <w:rsid w:val="009D5813"/>
    <w:rsid w:val="009E1FD2"/>
    <w:rsid w:val="009E351D"/>
    <w:rsid w:val="009E41AF"/>
    <w:rsid w:val="009E70B3"/>
    <w:rsid w:val="009F01C3"/>
    <w:rsid w:val="009F1CFF"/>
    <w:rsid w:val="009F2154"/>
    <w:rsid w:val="009F3A33"/>
    <w:rsid w:val="009F5AA4"/>
    <w:rsid w:val="00A01CB8"/>
    <w:rsid w:val="00A10DAA"/>
    <w:rsid w:val="00A11EC7"/>
    <w:rsid w:val="00A15224"/>
    <w:rsid w:val="00A15BCC"/>
    <w:rsid w:val="00A16C66"/>
    <w:rsid w:val="00A219E5"/>
    <w:rsid w:val="00A249FA"/>
    <w:rsid w:val="00A26844"/>
    <w:rsid w:val="00A347BA"/>
    <w:rsid w:val="00A41D3C"/>
    <w:rsid w:val="00A422BF"/>
    <w:rsid w:val="00A439F9"/>
    <w:rsid w:val="00A43B63"/>
    <w:rsid w:val="00A513E7"/>
    <w:rsid w:val="00A57609"/>
    <w:rsid w:val="00A622FB"/>
    <w:rsid w:val="00A660B5"/>
    <w:rsid w:val="00A67A01"/>
    <w:rsid w:val="00A72800"/>
    <w:rsid w:val="00A948E2"/>
    <w:rsid w:val="00A97349"/>
    <w:rsid w:val="00AA01D7"/>
    <w:rsid w:val="00AA144C"/>
    <w:rsid w:val="00AA327C"/>
    <w:rsid w:val="00AA36CD"/>
    <w:rsid w:val="00AB2521"/>
    <w:rsid w:val="00AB6D81"/>
    <w:rsid w:val="00AC0C64"/>
    <w:rsid w:val="00AC654C"/>
    <w:rsid w:val="00AC6819"/>
    <w:rsid w:val="00AD0FB4"/>
    <w:rsid w:val="00AD735E"/>
    <w:rsid w:val="00AE0D12"/>
    <w:rsid w:val="00AE33B8"/>
    <w:rsid w:val="00B00613"/>
    <w:rsid w:val="00B054FA"/>
    <w:rsid w:val="00B13EF5"/>
    <w:rsid w:val="00B1557C"/>
    <w:rsid w:val="00B242DE"/>
    <w:rsid w:val="00B30E93"/>
    <w:rsid w:val="00B322D6"/>
    <w:rsid w:val="00B35A00"/>
    <w:rsid w:val="00B35F5F"/>
    <w:rsid w:val="00B3710F"/>
    <w:rsid w:val="00B44C8B"/>
    <w:rsid w:val="00B47658"/>
    <w:rsid w:val="00B5782C"/>
    <w:rsid w:val="00B64702"/>
    <w:rsid w:val="00B70E3D"/>
    <w:rsid w:val="00B7268D"/>
    <w:rsid w:val="00B730C3"/>
    <w:rsid w:val="00B734B3"/>
    <w:rsid w:val="00B92C7E"/>
    <w:rsid w:val="00B9313C"/>
    <w:rsid w:val="00B9341E"/>
    <w:rsid w:val="00BA0CC2"/>
    <w:rsid w:val="00BA4111"/>
    <w:rsid w:val="00BA6005"/>
    <w:rsid w:val="00BB171B"/>
    <w:rsid w:val="00BB222D"/>
    <w:rsid w:val="00BC176A"/>
    <w:rsid w:val="00BD4D76"/>
    <w:rsid w:val="00BD59DD"/>
    <w:rsid w:val="00BD7DE2"/>
    <w:rsid w:val="00BE0207"/>
    <w:rsid w:val="00BE32DF"/>
    <w:rsid w:val="00BE4A2D"/>
    <w:rsid w:val="00C01A5B"/>
    <w:rsid w:val="00C055B7"/>
    <w:rsid w:val="00C055C6"/>
    <w:rsid w:val="00C062B2"/>
    <w:rsid w:val="00C12BBF"/>
    <w:rsid w:val="00C14AB5"/>
    <w:rsid w:val="00C243A6"/>
    <w:rsid w:val="00C25199"/>
    <w:rsid w:val="00C309B9"/>
    <w:rsid w:val="00C31742"/>
    <w:rsid w:val="00C32A26"/>
    <w:rsid w:val="00C344BE"/>
    <w:rsid w:val="00C34FCA"/>
    <w:rsid w:val="00C374D8"/>
    <w:rsid w:val="00C3760F"/>
    <w:rsid w:val="00C41648"/>
    <w:rsid w:val="00C5253F"/>
    <w:rsid w:val="00C56166"/>
    <w:rsid w:val="00C611FF"/>
    <w:rsid w:val="00C62257"/>
    <w:rsid w:val="00C642CD"/>
    <w:rsid w:val="00C65415"/>
    <w:rsid w:val="00C7192F"/>
    <w:rsid w:val="00C71A36"/>
    <w:rsid w:val="00C80518"/>
    <w:rsid w:val="00C83BAF"/>
    <w:rsid w:val="00C87886"/>
    <w:rsid w:val="00C8788B"/>
    <w:rsid w:val="00C90E60"/>
    <w:rsid w:val="00C94810"/>
    <w:rsid w:val="00C96033"/>
    <w:rsid w:val="00C97DB7"/>
    <w:rsid w:val="00CA2C8B"/>
    <w:rsid w:val="00CA6931"/>
    <w:rsid w:val="00CA6DEC"/>
    <w:rsid w:val="00CB1FA0"/>
    <w:rsid w:val="00CB29DE"/>
    <w:rsid w:val="00CB377F"/>
    <w:rsid w:val="00CB513A"/>
    <w:rsid w:val="00CB5E86"/>
    <w:rsid w:val="00CC0822"/>
    <w:rsid w:val="00CC0AD5"/>
    <w:rsid w:val="00CC4B30"/>
    <w:rsid w:val="00CC7E28"/>
    <w:rsid w:val="00CD17F6"/>
    <w:rsid w:val="00CD79B1"/>
    <w:rsid w:val="00CF11DE"/>
    <w:rsid w:val="00CF3D82"/>
    <w:rsid w:val="00CF5967"/>
    <w:rsid w:val="00CF73CB"/>
    <w:rsid w:val="00D0304F"/>
    <w:rsid w:val="00D07C71"/>
    <w:rsid w:val="00D07CA3"/>
    <w:rsid w:val="00D12186"/>
    <w:rsid w:val="00D132AA"/>
    <w:rsid w:val="00D13350"/>
    <w:rsid w:val="00D13ABF"/>
    <w:rsid w:val="00D14D4E"/>
    <w:rsid w:val="00D21921"/>
    <w:rsid w:val="00D24900"/>
    <w:rsid w:val="00D249DF"/>
    <w:rsid w:val="00D25ACD"/>
    <w:rsid w:val="00D30A48"/>
    <w:rsid w:val="00D30C2F"/>
    <w:rsid w:val="00D30EAE"/>
    <w:rsid w:val="00D319F6"/>
    <w:rsid w:val="00D33CB0"/>
    <w:rsid w:val="00D33CD4"/>
    <w:rsid w:val="00D35D9B"/>
    <w:rsid w:val="00D369DE"/>
    <w:rsid w:val="00D40BCA"/>
    <w:rsid w:val="00D40FD6"/>
    <w:rsid w:val="00D43039"/>
    <w:rsid w:val="00D505F5"/>
    <w:rsid w:val="00D54EC7"/>
    <w:rsid w:val="00D73511"/>
    <w:rsid w:val="00D735E3"/>
    <w:rsid w:val="00D766E3"/>
    <w:rsid w:val="00D77D75"/>
    <w:rsid w:val="00D808E5"/>
    <w:rsid w:val="00D829B4"/>
    <w:rsid w:val="00D85505"/>
    <w:rsid w:val="00D925D7"/>
    <w:rsid w:val="00D963BE"/>
    <w:rsid w:val="00D96D71"/>
    <w:rsid w:val="00D97EE3"/>
    <w:rsid w:val="00DA4D95"/>
    <w:rsid w:val="00DB0732"/>
    <w:rsid w:val="00DB243F"/>
    <w:rsid w:val="00DB4969"/>
    <w:rsid w:val="00DB6E28"/>
    <w:rsid w:val="00DC0D48"/>
    <w:rsid w:val="00DC1ACE"/>
    <w:rsid w:val="00DC2413"/>
    <w:rsid w:val="00DD0B07"/>
    <w:rsid w:val="00DD42AE"/>
    <w:rsid w:val="00DE324C"/>
    <w:rsid w:val="00DF16D7"/>
    <w:rsid w:val="00DF299E"/>
    <w:rsid w:val="00DF2DC0"/>
    <w:rsid w:val="00E04204"/>
    <w:rsid w:val="00E11837"/>
    <w:rsid w:val="00E13381"/>
    <w:rsid w:val="00E16790"/>
    <w:rsid w:val="00E20055"/>
    <w:rsid w:val="00E227C5"/>
    <w:rsid w:val="00E23C93"/>
    <w:rsid w:val="00E26A2F"/>
    <w:rsid w:val="00E2785D"/>
    <w:rsid w:val="00E336B3"/>
    <w:rsid w:val="00E42352"/>
    <w:rsid w:val="00E46B1C"/>
    <w:rsid w:val="00E60722"/>
    <w:rsid w:val="00E60E45"/>
    <w:rsid w:val="00E647FE"/>
    <w:rsid w:val="00E679D6"/>
    <w:rsid w:val="00E73E33"/>
    <w:rsid w:val="00E821AC"/>
    <w:rsid w:val="00E924B3"/>
    <w:rsid w:val="00E97B25"/>
    <w:rsid w:val="00EA1041"/>
    <w:rsid w:val="00EA1C53"/>
    <w:rsid w:val="00EA6245"/>
    <w:rsid w:val="00EB244D"/>
    <w:rsid w:val="00EC1596"/>
    <w:rsid w:val="00EC5530"/>
    <w:rsid w:val="00EC6C2D"/>
    <w:rsid w:val="00ED19E2"/>
    <w:rsid w:val="00ED388B"/>
    <w:rsid w:val="00ED668A"/>
    <w:rsid w:val="00EE1E7F"/>
    <w:rsid w:val="00EE2107"/>
    <w:rsid w:val="00EE38DE"/>
    <w:rsid w:val="00EF02B5"/>
    <w:rsid w:val="00EF1CA6"/>
    <w:rsid w:val="00EF4699"/>
    <w:rsid w:val="00EF4D5A"/>
    <w:rsid w:val="00EF5269"/>
    <w:rsid w:val="00F00A57"/>
    <w:rsid w:val="00F00BFD"/>
    <w:rsid w:val="00F017D8"/>
    <w:rsid w:val="00F03383"/>
    <w:rsid w:val="00F03784"/>
    <w:rsid w:val="00F10B49"/>
    <w:rsid w:val="00F114B1"/>
    <w:rsid w:val="00F15082"/>
    <w:rsid w:val="00F1666C"/>
    <w:rsid w:val="00F174EF"/>
    <w:rsid w:val="00F17D3C"/>
    <w:rsid w:val="00F21999"/>
    <w:rsid w:val="00F26C4B"/>
    <w:rsid w:val="00F276A2"/>
    <w:rsid w:val="00F329F7"/>
    <w:rsid w:val="00F36575"/>
    <w:rsid w:val="00F50A6C"/>
    <w:rsid w:val="00F524DA"/>
    <w:rsid w:val="00F55E26"/>
    <w:rsid w:val="00F56CDD"/>
    <w:rsid w:val="00F57EEB"/>
    <w:rsid w:val="00F60A72"/>
    <w:rsid w:val="00F61257"/>
    <w:rsid w:val="00F63EBF"/>
    <w:rsid w:val="00F6463C"/>
    <w:rsid w:val="00F7532F"/>
    <w:rsid w:val="00F77002"/>
    <w:rsid w:val="00F77D1D"/>
    <w:rsid w:val="00F83465"/>
    <w:rsid w:val="00F83C7E"/>
    <w:rsid w:val="00F871CD"/>
    <w:rsid w:val="00F91D20"/>
    <w:rsid w:val="00F9561D"/>
    <w:rsid w:val="00FA1A84"/>
    <w:rsid w:val="00FA2AA2"/>
    <w:rsid w:val="00FA4E2D"/>
    <w:rsid w:val="00FB146A"/>
    <w:rsid w:val="00FB417A"/>
    <w:rsid w:val="00FB6179"/>
    <w:rsid w:val="00FB7BFE"/>
    <w:rsid w:val="00FD08FA"/>
    <w:rsid w:val="00FD26AC"/>
    <w:rsid w:val="00FD31EB"/>
    <w:rsid w:val="00FD3CFA"/>
    <w:rsid w:val="00FE13FD"/>
    <w:rsid w:val="00FE2F45"/>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325BD"/>
    <w:pPr>
      <w:widowControl w:val="0"/>
      <w:ind w:firstLineChars="200" w:firstLine="200"/>
      <w:jc w:val="both"/>
    </w:pPr>
    <w:rPr>
      <w:rFonts w:ascii="Times New Roman" w:eastAsia="宋体" w:hAnsi="Times New Roman"/>
      <w:sz w:val="24"/>
    </w:rPr>
  </w:style>
  <w:style w:type="paragraph" w:styleId="1">
    <w:name w:val="heading 1"/>
    <w:basedOn w:val="a2"/>
    <w:next w:val="a2"/>
    <w:link w:val="10"/>
    <w:uiPriority w:val="9"/>
    <w:qFormat/>
    <w:rsid w:val="00C65415"/>
    <w:pPr>
      <w:keepNext/>
      <w:keepLines/>
      <w:numPr>
        <w:numId w:val="13"/>
      </w:numPr>
      <w:spacing w:before="120" w:after="120"/>
      <w:ind w:firstLineChars="0"/>
      <w:jc w:val="left"/>
      <w:outlineLvl w:val="0"/>
    </w:pPr>
    <w:rPr>
      <w:rFonts w:eastAsia="黑体"/>
      <w:b/>
      <w:bCs/>
      <w:kern w:val="44"/>
      <w:sz w:val="32"/>
      <w:szCs w:val="44"/>
    </w:rPr>
  </w:style>
  <w:style w:type="paragraph" w:styleId="2">
    <w:name w:val="heading 2"/>
    <w:basedOn w:val="a2"/>
    <w:next w:val="a2"/>
    <w:link w:val="20"/>
    <w:uiPriority w:val="9"/>
    <w:unhideWhenUsed/>
    <w:qFormat/>
    <w:rsid w:val="00C65415"/>
    <w:pPr>
      <w:keepNext/>
      <w:keepLines/>
      <w:numPr>
        <w:ilvl w:val="1"/>
        <w:numId w:val="13"/>
      </w:numPr>
      <w:spacing w:afterLines="50" w:after="50"/>
      <w:ind w:firstLineChars="0"/>
      <w:jc w:val="left"/>
      <w:outlineLvl w:val="1"/>
    </w:pPr>
    <w:rPr>
      <w:rFonts w:eastAsia="黑体" w:cstheme="majorBidi"/>
      <w:b/>
      <w:bCs/>
      <w:sz w:val="28"/>
      <w:szCs w:val="32"/>
    </w:rPr>
  </w:style>
  <w:style w:type="paragraph" w:styleId="3">
    <w:name w:val="heading 3"/>
    <w:basedOn w:val="a2"/>
    <w:next w:val="a2"/>
    <w:link w:val="30"/>
    <w:uiPriority w:val="9"/>
    <w:unhideWhenUsed/>
    <w:qFormat/>
    <w:rsid w:val="00C65415"/>
    <w:pPr>
      <w:keepNext/>
      <w:keepLines/>
      <w:numPr>
        <w:ilvl w:val="2"/>
        <w:numId w:val="13"/>
      </w:numPr>
      <w:ind w:firstLineChars="0"/>
      <w:jc w:val="left"/>
      <w:outlineLvl w:val="2"/>
    </w:pPr>
    <w:rPr>
      <w:rFonts w:eastAsia="黑体"/>
      <w:b/>
      <w:bCs/>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575FCC"/>
    <w:rPr>
      <w:sz w:val="18"/>
      <w:szCs w:val="18"/>
    </w:rPr>
  </w:style>
  <w:style w:type="paragraph" w:styleId="a8">
    <w:name w:val="footer"/>
    <w:basedOn w:val="a2"/>
    <w:link w:val="a9"/>
    <w:uiPriority w:val="99"/>
    <w:unhideWhenUsed/>
    <w:rsid w:val="00575FCC"/>
    <w:pPr>
      <w:tabs>
        <w:tab w:val="center" w:pos="4153"/>
        <w:tab w:val="right" w:pos="8306"/>
      </w:tabs>
      <w:snapToGrid w:val="0"/>
      <w:jc w:val="left"/>
    </w:pPr>
    <w:rPr>
      <w:sz w:val="18"/>
      <w:szCs w:val="18"/>
    </w:rPr>
  </w:style>
  <w:style w:type="character" w:customStyle="1" w:styleId="a9">
    <w:name w:val="页脚 字符"/>
    <w:basedOn w:val="a3"/>
    <w:link w:val="a8"/>
    <w:uiPriority w:val="99"/>
    <w:rsid w:val="00575FCC"/>
    <w:rPr>
      <w:sz w:val="18"/>
      <w:szCs w:val="18"/>
    </w:rPr>
  </w:style>
  <w:style w:type="character" w:customStyle="1" w:styleId="10">
    <w:name w:val="标题 1 字符"/>
    <w:basedOn w:val="a3"/>
    <w:link w:val="1"/>
    <w:uiPriority w:val="9"/>
    <w:rsid w:val="00C65415"/>
    <w:rPr>
      <w:rFonts w:ascii="Times New Roman" w:eastAsia="黑体" w:hAnsi="Times New Roman"/>
      <w:b/>
      <w:bCs/>
      <w:kern w:val="44"/>
      <w:sz w:val="32"/>
      <w:szCs w:val="44"/>
    </w:rPr>
  </w:style>
  <w:style w:type="character" w:customStyle="1" w:styleId="20">
    <w:name w:val="标题 2 字符"/>
    <w:basedOn w:val="a3"/>
    <w:link w:val="2"/>
    <w:uiPriority w:val="9"/>
    <w:rsid w:val="00C65415"/>
    <w:rPr>
      <w:rFonts w:ascii="Times New Roman" w:eastAsia="黑体" w:hAnsi="Times New Roman" w:cstheme="majorBidi"/>
      <w:b/>
      <w:bCs/>
      <w:sz w:val="28"/>
      <w:szCs w:val="32"/>
    </w:rPr>
  </w:style>
  <w:style w:type="character" w:customStyle="1" w:styleId="30">
    <w:name w:val="标题 3 字符"/>
    <w:basedOn w:val="a3"/>
    <w:link w:val="3"/>
    <w:uiPriority w:val="9"/>
    <w:rsid w:val="00C65415"/>
    <w:rPr>
      <w:rFonts w:ascii="Times New Roman" w:eastAsia="黑体" w:hAnsi="Times New Roman"/>
      <w:b/>
      <w:bCs/>
      <w:sz w:val="24"/>
      <w:szCs w:val="32"/>
    </w:rPr>
  </w:style>
  <w:style w:type="paragraph" w:styleId="aa">
    <w:name w:val="List Paragraph"/>
    <w:basedOn w:val="a2"/>
    <w:uiPriority w:val="34"/>
    <w:qFormat/>
    <w:rsid w:val="00917BFD"/>
    <w:pPr>
      <w:ind w:firstLine="420"/>
    </w:pPr>
  </w:style>
  <w:style w:type="table" w:styleId="ab">
    <w:name w:val="Table Grid"/>
    <w:basedOn w:val="a4"/>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图表标题"/>
    <w:basedOn w:val="a2"/>
    <w:next w:val="a2"/>
    <w:qFormat/>
    <w:rsid w:val="00B47658"/>
    <w:pPr>
      <w:ind w:firstLineChars="0" w:firstLine="0"/>
      <w:jc w:val="center"/>
    </w:pPr>
    <w:rPr>
      <w:b/>
    </w:rPr>
  </w:style>
  <w:style w:type="character" w:styleId="ad">
    <w:name w:val="Hyperlink"/>
    <w:basedOn w:val="a3"/>
    <w:uiPriority w:val="99"/>
    <w:unhideWhenUsed/>
    <w:rsid w:val="005E79E1"/>
    <w:rPr>
      <w:color w:val="0563C1" w:themeColor="hyperlink"/>
      <w:u w:val="single"/>
    </w:rPr>
  </w:style>
  <w:style w:type="character" w:customStyle="1" w:styleId="11">
    <w:name w:val="未处理的提及1"/>
    <w:basedOn w:val="a3"/>
    <w:uiPriority w:val="99"/>
    <w:semiHidden/>
    <w:unhideWhenUsed/>
    <w:rsid w:val="005E79E1"/>
    <w:rPr>
      <w:color w:val="605E5C"/>
      <w:shd w:val="clear" w:color="auto" w:fill="E1DFDD"/>
    </w:rPr>
  </w:style>
  <w:style w:type="paragraph" w:styleId="ae">
    <w:name w:val="Bibliography"/>
    <w:basedOn w:val="a2"/>
    <w:next w:val="a2"/>
    <w:uiPriority w:val="37"/>
    <w:unhideWhenUsed/>
    <w:rsid w:val="00FB7BFE"/>
  </w:style>
  <w:style w:type="paragraph" w:styleId="af">
    <w:name w:val="Balloon Text"/>
    <w:basedOn w:val="a2"/>
    <w:link w:val="af0"/>
    <w:uiPriority w:val="99"/>
    <w:semiHidden/>
    <w:unhideWhenUsed/>
    <w:rsid w:val="00172B82"/>
    <w:rPr>
      <w:sz w:val="18"/>
      <w:szCs w:val="18"/>
    </w:rPr>
  </w:style>
  <w:style w:type="character" w:customStyle="1" w:styleId="af0">
    <w:name w:val="批注框文本 字符"/>
    <w:basedOn w:val="a3"/>
    <w:link w:val="af"/>
    <w:uiPriority w:val="99"/>
    <w:semiHidden/>
    <w:rsid w:val="00172B82"/>
    <w:rPr>
      <w:rFonts w:ascii="Times New Roman" w:eastAsia="宋体" w:hAnsi="Times New Roman"/>
      <w:sz w:val="18"/>
      <w:szCs w:val="18"/>
    </w:rPr>
  </w:style>
  <w:style w:type="table" w:customStyle="1" w:styleId="af1">
    <w:name w:val="三线表"/>
    <w:basedOn w:val="a4"/>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2"/>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2"/>
    <w:next w:val="a2"/>
    <w:autoRedefine/>
    <w:uiPriority w:val="39"/>
    <w:unhideWhenUsed/>
    <w:rsid w:val="005C3327"/>
    <w:pPr>
      <w:spacing w:before="120"/>
      <w:ind w:firstLineChars="0" w:firstLine="0"/>
      <w:jc w:val="left"/>
    </w:pPr>
    <w:rPr>
      <w:rFonts w:eastAsiaTheme="minorHAnsi"/>
      <w:b/>
      <w:bCs/>
      <w:iCs/>
      <w:sz w:val="28"/>
      <w:szCs w:val="24"/>
    </w:rPr>
  </w:style>
  <w:style w:type="paragraph" w:styleId="TOC2">
    <w:name w:val="toc 2"/>
    <w:basedOn w:val="a2"/>
    <w:next w:val="a2"/>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TOC3">
    <w:name w:val="toc 3"/>
    <w:basedOn w:val="a2"/>
    <w:next w:val="a2"/>
    <w:autoRedefine/>
    <w:uiPriority w:val="39"/>
    <w:unhideWhenUsed/>
    <w:rsid w:val="005C3327"/>
    <w:pPr>
      <w:spacing w:before="60"/>
      <w:ind w:left="624" w:firstLineChars="0" w:firstLine="0"/>
      <w:jc w:val="left"/>
    </w:pPr>
    <w:rPr>
      <w:rFonts w:eastAsiaTheme="minorHAnsi"/>
      <w:szCs w:val="20"/>
    </w:rPr>
  </w:style>
  <w:style w:type="paragraph" w:styleId="af2">
    <w:name w:val="Normal (Web)"/>
    <w:basedOn w:val="a2"/>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3">
    <w:name w:val="Placeholder Text"/>
    <w:basedOn w:val="a3"/>
    <w:uiPriority w:val="99"/>
    <w:semiHidden/>
    <w:rsid w:val="0042468F"/>
    <w:rPr>
      <w:color w:val="808080"/>
    </w:rPr>
  </w:style>
  <w:style w:type="character" w:customStyle="1" w:styleId="AMEquationSection">
    <w:name w:val="AMEquationSection"/>
    <w:basedOn w:val="a3"/>
    <w:rsid w:val="006F3BF2"/>
    <w:rPr>
      <w:rFonts w:ascii="黑体" w:eastAsia="黑体" w:hAnsi="黑体"/>
      <w:vanish w:val="0"/>
      <w:color w:val="FF0000"/>
      <w:sz w:val="32"/>
      <w:szCs w:val="32"/>
    </w:rPr>
  </w:style>
  <w:style w:type="paragraph" w:customStyle="1" w:styleId="AMDisplayEquation">
    <w:name w:val="AMDisplayEquation"/>
    <w:basedOn w:val="1"/>
    <w:next w:val="a2"/>
    <w:link w:val="AMDisplayEquation0"/>
    <w:rsid w:val="006F3BF2"/>
    <w:pPr>
      <w:tabs>
        <w:tab w:val="center" w:pos="4420"/>
        <w:tab w:val="right" w:pos="8840"/>
      </w:tabs>
    </w:pPr>
    <w:rPr>
      <w:color w:val="FF0000"/>
    </w:rPr>
  </w:style>
  <w:style w:type="character" w:customStyle="1" w:styleId="AMDisplayEquation0">
    <w:name w:val="AMDisplayEquation 字符"/>
    <w:basedOn w:val="a3"/>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2"/>
    <w:link w:val="EndNoteBibliographyTitle0"/>
    <w:rsid w:val="004E4ED9"/>
    <w:pPr>
      <w:jc w:val="center"/>
    </w:pPr>
    <w:rPr>
      <w:rFonts w:cs="Times New Roman"/>
      <w:noProof/>
    </w:rPr>
  </w:style>
  <w:style w:type="character" w:customStyle="1" w:styleId="EndNoteBibliographyTitle0">
    <w:name w:val="EndNote Bibliography Title 字符"/>
    <w:basedOn w:val="a3"/>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2"/>
    <w:link w:val="EndNoteBibliography0"/>
    <w:rsid w:val="004E4ED9"/>
    <w:rPr>
      <w:rFonts w:cs="Times New Roman"/>
      <w:noProof/>
    </w:rPr>
  </w:style>
  <w:style w:type="character" w:customStyle="1" w:styleId="EndNoteBibliography0">
    <w:name w:val="EndNote Bibliography 字符"/>
    <w:basedOn w:val="a3"/>
    <w:link w:val="EndNoteBibliography"/>
    <w:rsid w:val="004E4ED9"/>
    <w:rPr>
      <w:rFonts w:ascii="Times New Roman" w:eastAsia="宋体" w:hAnsi="Times New Roman" w:cs="Times New Roman"/>
      <w:noProof/>
      <w:sz w:val="24"/>
    </w:rPr>
  </w:style>
  <w:style w:type="character" w:customStyle="1" w:styleId="31">
    <w:name w:val="正文文本 (3)_"/>
    <w:basedOn w:val="a3"/>
    <w:link w:val="32"/>
    <w:rsid w:val="000C419F"/>
    <w:rPr>
      <w:rFonts w:ascii="Times New Roman" w:eastAsia="Times New Roman" w:hAnsi="Times New Roman" w:cs="Times New Roman"/>
      <w:sz w:val="22"/>
    </w:rPr>
  </w:style>
  <w:style w:type="paragraph" w:customStyle="1" w:styleId="32">
    <w:name w:val="正文文本 (3)"/>
    <w:basedOn w:val="a2"/>
    <w:link w:val="31"/>
    <w:rsid w:val="000C419F"/>
    <w:pPr>
      <w:spacing w:line="276" w:lineRule="auto"/>
      <w:ind w:firstLineChars="0" w:firstLine="380"/>
      <w:jc w:val="left"/>
    </w:pPr>
    <w:rPr>
      <w:rFonts w:eastAsia="Times New Roman" w:cs="Times New Roman"/>
      <w:sz w:val="22"/>
    </w:rPr>
  </w:style>
  <w:style w:type="paragraph" w:styleId="af4">
    <w:name w:val="No Spacing"/>
    <w:uiPriority w:val="1"/>
    <w:rsid w:val="000C419F"/>
    <w:pPr>
      <w:widowControl w:val="0"/>
      <w:ind w:firstLineChars="200" w:firstLine="200"/>
      <w:jc w:val="both"/>
    </w:pPr>
  </w:style>
  <w:style w:type="character" w:styleId="af5">
    <w:name w:val="Unresolved Mention"/>
    <w:basedOn w:val="a3"/>
    <w:uiPriority w:val="99"/>
    <w:semiHidden/>
    <w:unhideWhenUsed/>
    <w:rsid w:val="000D5551"/>
    <w:rPr>
      <w:color w:val="605E5C"/>
      <w:shd w:val="clear" w:color="auto" w:fill="E1DFDD"/>
    </w:rPr>
  </w:style>
  <w:style w:type="character" w:customStyle="1" w:styleId="21">
    <w:name w:val="标题 #2_"/>
    <w:basedOn w:val="a3"/>
    <w:link w:val="22"/>
    <w:rsid w:val="0059021B"/>
    <w:rPr>
      <w:rFonts w:ascii="Book Antiqua" w:eastAsia="Book Antiqua" w:hAnsi="Book Antiqua" w:cs="Book Antiqua"/>
      <w:b/>
      <w:bCs/>
      <w:sz w:val="34"/>
      <w:szCs w:val="34"/>
    </w:rPr>
  </w:style>
  <w:style w:type="paragraph" w:customStyle="1" w:styleId="22">
    <w:name w:val="标题 #2"/>
    <w:basedOn w:val="a2"/>
    <w:link w:val="21"/>
    <w:rsid w:val="0059021B"/>
    <w:pPr>
      <w:spacing w:after="270"/>
      <w:ind w:firstLineChars="0" w:firstLine="0"/>
      <w:jc w:val="left"/>
      <w:outlineLvl w:val="1"/>
    </w:pPr>
    <w:rPr>
      <w:rFonts w:ascii="Book Antiqua" w:eastAsia="Book Antiqua" w:hAnsi="Book Antiqua" w:cs="Book Antiqua"/>
      <w:b/>
      <w:bCs/>
      <w:sz w:val="34"/>
      <w:szCs w:val="34"/>
    </w:rPr>
  </w:style>
  <w:style w:type="paragraph" w:styleId="TOC5">
    <w:name w:val="toc 5"/>
    <w:basedOn w:val="a2"/>
    <w:next w:val="a2"/>
    <w:autoRedefine/>
    <w:uiPriority w:val="39"/>
    <w:unhideWhenUsed/>
    <w:rsid w:val="007149D1"/>
    <w:pPr>
      <w:ind w:left="960"/>
      <w:jc w:val="left"/>
    </w:pPr>
    <w:rPr>
      <w:rFonts w:asciiTheme="minorHAnsi" w:eastAsiaTheme="minorHAnsi"/>
      <w:sz w:val="20"/>
      <w:szCs w:val="20"/>
    </w:rPr>
  </w:style>
  <w:style w:type="paragraph" w:styleId="TOC4">
    <w:name w:val="toc 4"/>
    <w:basedOn w:val="a2"/>
    <w:next w:val="a2"/>
    <w:autoRedefine/>
    <w:uiPriority w:val="39"/>
    <w:unhideWhenUsed/>
    <w:rsid w:val="007149D1"/>
    <w:pPr>
      <w:ind w:left="720"/>
      <w:jc w:val="left"/>
    </w:pPr>
    <w:rPr>
      <w:rFonts w:eastAsiaTheme="minorHAnsi"/>
      <w:sz w:val="20"/>
      <w:szCs w:val="20"/>
    </w:rPr>
  </w:style>
  <w:style w:type="paragraph" w:styleId="TOC6">
    <w:name w:val="toc 6"/>
    <w:basedOn w:val="a2"/>
    <w:next w:val="a2"/>
    <w:autoRedefine/>
    <w:uiPriority w:val="39"/>
    <w:unhideWhenUsed/>
    <w:rsid w:val="007149D1"/>
    <w:pPr>
      <w:ind w:left="1200"/>
      <w:jc w:val="left"/>
    </w:pPr>
    <w:rPr>
      <w:rFonts w:asciiTheme="minorHAnsi" w:eastAsiaTheme="minorHAnsi"/>
      <w:sz w:val="20"/>
      <w:szCs w:val="20"/>
    </w:rPr>
  </w:style>
  <w:style w:type="paragraph" w:styleId="TOC7">
    <w:name w:val="toc 7"/>
    <w:basedOn w:val="a2"/>
    <w:next w:val="a2"/>
    <w:autoRedefine/>
    <w:uiPriority w:val="39"/>
    <w:unhideWhenUsed/>
    <w:rsid w:val="007149D1"/>
    <w:pPr>
      <w:ind w:left="1440"/>
      <w:jc w:val="left"/>
    </w:pPr>
    <w:rPr>
      <w:rFonts w:asciiTheme="minorHAnsi" w:eastAsiaTheme="minorHAnsi"/>
      <w:sz w:val="20"/>
      <w:szCs w:val="20"/>
    </w:rPr>
  </w:style>
  <w:style w:type="paragraph" w:styleId="TOC8">
    <w:name w:val="toc 8"/>
    <w:basedOn w:val="a2"/>
    <w:next w:val="a2"/>
    <w:autoRedefine/>
    <w:uiPriority w:val="39"/>
    <w:unhideWhenUsed/>
    <w:rsid w:val="007149D1"/>
    <w:pPr>
      <w:ind w:left="1680"/>
      <w:jc w:val="left"/>
    </w:pPr>
    <w:rPr>
      <w:rFonts w:asciiTheme="minorHAnsi" w:eastAsiaTheme="minorHAnsi"/>
      <w:sz w:val="20"/>
      <w:szCs w:val="20"/>
    </w:rPr>
  </w:style>
  <w:style w:type="paragraph" w:styleId="TOC9">
    <w:name w:val="toc 9"/>
    <w:basedOn w:val="a2"/>
    <w:next w:val="a2"/>
    <w:autoRedefine/>
    <w:uiPriority w:val="39"/>
    <w:unhideWhenUsed/>
    <w:rsid w:val="007149D1"/>
    <w:pPr>
      <w:ind w:left="1920"/>
      <w:jc w:val="left"/>
    </w:pPr>
    <w:rPr>
      <w:rFonts w:asciiTheme="minorHAnsi" w:eastAsiaTheme="minorHAnsi"/>
      <w:sz w:val="20"/>
      <w:szCs w:val="20"/>
    </w:rPr>
  </w:style>
  <w:style w:type="paragraph" w:customStyle="1" w:styleId="a0">
    <w:name w:val="图片标题"/>
    <w:basedOn w:val="a2"/>
    <w:link w:val="af6"/>
    <w:qFormat/>
    <w:rsid w:val="003215B6"/>
    <w:pPr>
      <w:numPr>
        <w:ilvl w:val="5"/>
        <w:numId w:val="13"/>
      </w:numPr>
      <w:spacing w:afterLines="50" w:after="50"/>
      <w:ind w:firstLineChars="0"/>
      <w:jc w:val="center"/>
    </w:pPr>
    <w:rPr>
      <w:rFonts w:eastAsia="Times New Roman"/>
      <w:b/>
    </w:rPr>
  </w:style>
  <w:style w:type="paragraph" w:customStyle="1" w:styleId="a">
    <w:name w:val="表格标题"/>
    <w:basedOn w:val="a0"/>
    <w:link w:val="af7"/>
    <w:qFormat/>
    <w:rsid w:val="003215B6"/>
    <w:pPr>
      <w:numPr>
        <w:ilvl w:val="4"/>
      </w:numPr>
      <w:spacing w:beforeLines="50" w:before="50" w:afterLines="0" w:after="0"/>
    </w:pPr>
  </w:style>
  <w:style w:type="character" w:customStyle="1" w:styleId="af6">
    <w:name w:val="图片标题 字符"/>
    <w:basedOn w:val="a3"/>
    <w:link w:val="a0"/>
    <w:rsid w:val="003215B6"/>
    <w:rPr>
      <w:rFonts w:ascii="Times New Roman" w:eastAsia="Times New Roman" w:hAnsi="Times New Roman"/>
      <w:b/>
      <w:sz w:val="24"/>
    </w:rPr>
  </w:style>
  <w:style w:type="paragraph" w:customStyle="1" w:styleId="a1">
    <w:name w:val="参考文献"/>
    <w:basedOn w:val="a2"/>
    <w:link w:val="af8"/>
    <w:qFormat/>
    <w:rsid w:val="003215B6"/>
    <w:pPr>
      <w:numPr>
        <w:ilvl w:val="6"/>
        <w:numId w:val="13"/>
      </w:numPr>
      <w:ind w:firstLineChars="0"/>
    </w:pPr>
    <w:rPr>
      <w:rFonts w:eastAsia="Times New Roman"/>
    </w:rPr>
  </w:style>
  <w:style w:type="character" w:customStyle="1" w:styleId="af7">
    <w:name w:val="表格标题 字符"/>
    <w:basedOn w:val="af6"/>
    <w:link w:val="a"/>
    <w:rsid w:val="003215B6"/>
    <w:rPr>
      <w:rFonts w:ascii="Times New Roman" w:eastAsia="Times New Roman" w:hAnsi="Times New Roman"/>
      <w:b/>
      <w:sz w:val="24"/>
    </w:rPr>
  </w:style>
  <w:style w:type="character" w:customStyle="1" w:styleId="af8">
    <w:name w:val="参考文献 字符"/>
    <w:basedOn w:val="a3"/>
    <w:link w:val="a1"/>
    <w:rsid w:val="003215B6"/>
    <w:rPr>
      <w:rFonts w:ascii="Times New Roman" w:eastAsia="Times New Roman" w:hAnsi="Times New Roman"/>
      <w:sz w:val="24"/>
    </w:rPr>
  </w:style>
  <w:style w:type="paragraph" w:styleId="af9">
    <w:name w:val="Salutation"/>
    <w:basedOn w:val="a2"/>
    <w:next w:val="a2"/>
    <w:link w:val="afa"/>
    <w:uiPriority w:val="99"/>
    <w:unhideWhenUsed/>
    <w:rsid w:val="00787FC4"/>
  </w:style>
  <w:style w:type="character" w:customStyle="1" w:styleId="afa">
    <w:name w:val="称呼 字符"/>
    <w:basedOn w:val="a3"/>
    <w:link w:val="af9"/>
    <w:uiPriority w:val="99"/>
    <w:rsid w:val="00787FC4"/>
    <w:rPr>
      <w:rFonts w:ascii="Times New Roman" w:eastAsia="宋体" w:hAnsi="Times New Roman"/>
      <w:sz w:val="24"/>
    </w:rPr>
  </w:style>
  <w:style w:type="paragraph" w:styleId="afb">
    <w:name w:val="Closing"/>
    <w:basedOn w:val="a2"/>
    <w:link w:val="afc"/>
    <w:uiPriority w:val="99"/>
    <w:unhideWhenUsed/>
    <w:rsid w:val="00787FC4"/>
    <w:pPr>
      <w:ind w:leftChars="2100" w:left="100"/>
    </w:pPr>
  </w:style>
  <w:style w:type="character" w:customStyle="1" w:styleId="afc">
    <w:name w:val="结束语 字符"/>
    <w:basedOn w:val="a3"/>
    <w:link w:val="afb"/>
    <w:uiPriority w:val="99"/>
    <w:rsid w:val="00787FC4"/>
    <w:rPr>
      <w:rFonts w:ascii="Times New Roman" w:eastAsia="宋体" w:hAnsi="Times New Roman"/>
      <w:sz w:val="24"/>
    </w:rPr>
  </w:style>
  <w:style w:type="paragraph" w:styleId="afd">
    <w:name w:val="caption"/>
    <w:basedOn w:val="a2"/>
    <w:next w:val="a2"/>
    <w:uiPriority w:val="35"/>
    <w:unhideWhenUsed/>
    <w:qFormat/>
    <w:rsid w:val="0099371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4156289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3309002">
      <w:bodyDiv w:val="1"/>
      <w:marLeft w:val="0"/>
      <w:marRight w:val="0"/>
      <w:marTop w:val="0"/>
      <w:marBottom w:val="0"/>
      <w:divBdr>
        <w:top w:val="none" w:sz="0" w:space="0" w:color="auto"/>
        <w:left w:val="none" w:sz="0" w:space="0" w:color="auto"/>
        <w:bottom w:val="none" w:sz="0" w:space="0" w:color="auto"/>
        <w:right w:val="none" w:sz="0" w:space="0" w:color="auto"/>
      </w:divBdr>
      <w:divsChild>
        <w:div w:id="2067488741">
          <w:marLeft w:val="446"/>
          <w:marRight w:val="0"/>
          <w:marTop w:val="0"/>
          <w:marBottom w:val="0"/>
          <w:divBdr>
            <w:top w:val="none" w:sz="0" w:space="0" w:color="auto"/>
            <w:left w:val="none" w:sz="0" w:space="0" w:color="auto"/>
            <w:bottom w:val="none" w:sz="0" w:space="0" w:color="auto"/>
            <w:right w:val="none" w:sz="0" w:space="0" w:color="auto"/>
          </w:divBdr>
        </w:div>
      </w:divsChild>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72034772">
      <w:bodyDiv w:val="1"/>
      <w:marLeft w:val="0"/>
      <w:marRight w:val="0"/>
      <w:marTop w:val="0"/>
      <w:marBottom w:val="0"/>
      <w:divBdr>
        <w:top w:val="none" w:sz="0" w:space="0" w:color="auto"/>
        <w:left w:val="none" w:sz="0" w:space="0" w:color="auto"/>
        <w:bottom w:val="none" w:sz="0" w:space="0" w:color="auto"/>
        <w:right w:val="none" w:sz="0" w:space="0" w:color="auto"/>
      </w:divBdr>
      <w:divsChild>
        <w:div w:id="347368255">
          <w:marLeft w:val="475"/>
          <w:marRight w:val="0"/>
          <w:marTop w:val="21"/>
          <w:marBottom w:val="0"/>
          <w:divBdr>
            <w:top w:val="none" w:sz="0" w:space="0" w:color="auto"/>
            <w:left w:val="none" w:sz="0" w:space="0" w:color="auto"/>
            <w:bottom w:val="none" w:sz="0" w:space="0" w:color="auto"/>
            <w:right w:val="none" w:sz="0" w:space="0" w:color="auto"/>
          </w:divBdr>
        </w:div>
        <w:div w:id="1199271864">
          <w:marLeft w:val="475"/>
          <w:marRight w:val="0"/>
          <w:marTop w:val="21"/>
          <w:marBottom w:val="0"/>
          <w:divBdr>
            <w:top w:val="none" w:sz="0" w:space="0" w:color="auto"/>
            <w:left w:val="none" w:sz="0" w:space="0" w:color="auto"/>
            <w:bottom w:val="none" w:sz="0" w:space="0" w:color="auto"/>
            <w:right w:val="none" w:sz="0" w:space="0" w:color="auto"/>
          </w:divBdr>
        </w:div>
        <w:div w:id="1703703514">
          <w:marLeft w:val="475"/>
          <w:marRight w:val="0"/>
          <w:marTop w:val="21"/>
          <w:marBottom w:val="0"/>
          <w:divBdr>
            <w:top w:val="none" w:sz="0" w:space="0" w:color="auto"/>
            <w:left w:val="none" w:sz="0" w:space="0" w:color="auto"/>
            <w:bottom w:val="none" w:sz="0" w:space="0" w:color="auto"/>
            <w:right w:val="none" w:sz="0" w:space="0" w:color="auto"/>
          </w:divBdr>
        </w:div>
      </w:divsChild>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62249423">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8563934">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38730457">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786044749">
      <w:bodyDiv w:val="1"/>
      <w:marLeft w:val="0"/>
      <w:marRight w:val="0"/>
      <w:marTop w:val="0"/>
      <w:marBottom w:val="0"/>
      <w:divBdr>
        <w:top w:val="none" w:sz="0" w:space="0" w:color="auto"/>
        <w:left w:val="none" w:sz="0" w:space="0" w:color="auto"/>
        <w:bottom w:val="none" w:sz="0" w:space="0" w:color="auto"/>
        <w:right w:val="none" w:sz="0" w:space="0" w:color="auto"/>
      </w:divBdr>
    </w:div>
    <w:div w:id="818501026">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878131562">
      <w:bodyDiv w:val="1"/>
      <w:marLeft w:val="0"/>
      <w:marRight w:val="0"/>
      <w:marTop w:val="0"/>
      <w:marBottom w:val="0"/>
      <w:divBdr>
        <w:top w:val="none" w:sz="0" w:space="0" w:color="auto"/>
        <w:left w:val="none" w:sz="0" w:space="0" w:color="auto"/>
        <w:bottom w:val="none" w:sz="0" w:space="0" w:color="auto"/>
        <w:right w:val="none" w:sz="0" w:space="0" w:color="auto"/>
      </w:divBdr>
      <w:divsChild>
        <w:div w:id="589198520">
          <w:marLeft w:val="274"/>
          <w:marRight w:val="0"/>
          <w:marTop w:val="0"/>
          <w:marBottom w:val="0"/>
          <w:divBdr>
            <w:top w:val="none" w:sz="0" w:space="0" w:color="auto"/>
            <w:left w:val="none" w:sz="0" w:space="0" w:color="auto"/>
            <w:bottom w:val="none" w:sz="0" w:space="0" w:color="auto"/>
            <w:right w:val="none" w:sz="0" w:space="0" w:color="auto"/>
          </w:divBdr>
        </w:div>
        <w:div w:id="1783455957">
          <w:marLeft w:val="274"/>
          <w:marRight w:val="0"/>
          <w:marTop w:val="0"/>
          <w:marBottom w:val="0"/>
          <w:divBdr>
            <w:top w:val="none" w:sz="0" w:space="0" w:color="auto"/>
            <w:left w:val="none" w:sz="0" w:space="0" w:color="auto"/>
            <w:bottom w:val="none" w:sz="0" w:space="0" w:color="auto"/>
            <w:right w:val="none" w:sz="0" w:space="0" w:color="auto"/>
          </w:divBdr>
        </w:div>
        <w:div w:id="642658996">
          <w:marLeft w:val="274"/>
          <w:marRight w:val="0"/>
          <w:marTop w:val="0"/>
          <w:marBottom w:val="0"/>
          <w:divBdr>
            <w:top w:val="none" w:sz="0" w:space="0" w:color="auto"/>
            <w:left w:val="none" w:sz="0" w:space="0" w:color="auto"/>
            <w:bottom w:val="none" w:sz="0" w:space="0" w:color="auto"/>
            <w:right w:val="none" w:sz="0" w:space="0" w:color="auto"/>
          </w:divBdr>
        </w:div>
        <w:div w:id="30152570">
          <w:marLeft w:val="274"/>
          <w:marRight w:val="0"/>
          <w:marTop w:val="0"/>
          <w:marBottom w:val="0"/>
          <w:divBdr>
            <w:top w:val="none" w:sz="0" w:space="0" w:color="auto"/>
            <w:left w:val="none" w:sz="0" w:space="0" w:color="auto"/>
            <w:bottom w:val="none" w:sz="0" w:space="0" w:color="auto"/>
            <w:right w:val="none" w:sz="0" w:space="0" w:color="auto"/>
          </w:divBdr>
        </w:div>
      </w:divsChild>
    </w:div>
    <w:div w:id="884677150">
      <w:bodyDiv w:val="1"/>
      <w:marLeft w:val="0"/>
      <w:marRight w:val="0"/>
      <w:marTop w:val="0"/>
      <w:marBottom w:val="0"/>
      <w:divBdr>
        <w:top w:val="none" w:sz="0" w:space="0" w:color="auto"/>
        <w:left w:val="none" w:sz="0" w:space="0" w:color="auto"/>
        <w:bottom w:val="none" w:sz="0" w:space="0" w:color="auto"/>
        <w:right w:val="none" w:sz="0" w:space="0" w:color="auto"/>
      </w:divBdr>
      <w:divsChild>
        <w:div w:id="245917858">
          <w:marLeft w:val="288"/>
          <w:marRight w:val="0"/>
          <w:marTop w:val="21"/>
          <w:marBottom w:val="0"/>
          <w:divBdr>
            <w:top w:val="none" w:sz="0" w:space="0" w:color="auto"/>
            <w:left w:val="none" w:sz="0" w:space="0" w:color="auto"/>
            <w:bottom w:val="none" w:sz="0" w:space="0" w:color="auto"/>
            <w:right w:val="none" w:sz="0" w:space="0" w:color="auto"/>
          </w:divBdr>
        </w:div>
        <w:div w:id="1722172165">
          <w:marLeft w:val="648"/>
          <w:marRight w:val="0"/>
          <w:marTop w:val="21"/>
          <w:marBottom w:val="0"/>
          <w:divBdr>
            <w:top w:val="none" w:sz="0" w:space="0" w:color="auto"/>
            <w:left w:val="none" w:sz="0" w:space="0" w:color="auto"/>
            <w:bottom w:val="none" w:sz="0" w:space="0" w:color="auto"/>
            <w:right w:val="none" w:sz="0" w:space="0" w:color="auto"/>
          </w:divBdr>
        </w:div>
        <w:div w:id="707342944">
          <w:marLeft w:val="648"/>
          <w:marRight w:val="0"/>
          <w:marTop w:val="21"/>
          <w:marBottom w:val="0"/>
          <w:divBdr>
            <w:top w:val="none" w:sz="0" w:space="0" w:color="auto"/>
            <w:left w:val="none" w:sz="0" w:space="0" w:color="auto"/>
            <w:bottom w:val="none" w:sz="0" w:space="0" w:color="auto"/>
            <w:right w:val="none" w:sz="0" w:space="0" w:color="auto"/>
          </w:divBdr>
        </w:div>
        <w:div w:id="557938402">
          <w:marLeft w:val="648"/>
          <w:marRight w:val="0"/>
          <w:marTop w:val="21"/>
          <w:marBottom w:val="0"/>
          <w:divBdr>
            <w:top w:val="none" w:sz="0" w:space="0" w:color="auto"/>
            <w:left w:val="none" w:sz="0" w:space="0" w:color="auto"/>
            <w:bottom w:val="none" w:sz="0" w:space="0" w:color="auto"/>
            <w:right w:val="none" w:sz="0" w:space="0" w:color="auto"/>
          </w:divBdr>
        </w:div>
        <w:div w:id="1818839447">
          <w:marLeft w:val="648"/>
          <w:marRight w:val="0"/>
          <w:marTop w:val="21"/>
          <w:marBottom w:val="0"/>
          <w:divBdr>
            <w:top w:val="none" w:sz="0" w:space="0" w:color="auto"/>
            <w:left w:val="none" w:sz="0" w:space="0" w:color="auto"/>
            <w:bottom w:val="none" w:sz="0" w:space="0" w:color="auto"/>
            <w:right w:val="none" w:sz="0" w:space="0" w:color="auto"/>
          </w:divBdr>
        </w:div>
      </w:divsChild>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08466767">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78609914">
      <w:bodyDiv w:val="1"/>
      <w:marLeft w:val="0"/>
      <w:marRight w:val="0"/>
      <w:marTop w:val="0"/>
      <w:marBottom w:val="0"/>
      <w:divBdr>
        <w:top w:val="none" w:sz="0" w:space="0" w:color="auto"/>
        <w:left w:val="none" w:sz="0" w:space="0" w:color="auto"/>
        <w:bottom w:val="none" w:sz="0" w:space="0" w:color="auto"/>
        <w:right w:val="none" w:sz="0" w:space="0" w:color="auto"/>
      </w:divBdr>
      <w:divsChild>
        <w:div w:id="1160803041">
          <w:marLeft w:val="475"/>
          <w:marRight w:val="0"/>
          <w:marTop w:val="21"/>
          <w:marBottom w:val="0"/>
          <w:divBdr>
            <w:top w:val="none" w:sz="0" w:space="0" w:color="auto"/>
            <w:left w:val="none" w:sz="0" w:space="0" w:color="auto"/>
            <w:bottom w:val="none" w:sz="0" w:space="0" w:color="auto"/>
            <w:right w:val="none" w:sz="0" w:space="0" w:color="auto"/>
          </w:divBdr>
        </w:div>
      </w:divsChild>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70690602">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2875966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59825292">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4023649">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0191094">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58480503">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01959288">
      <w:bodyDiv w:val="1"/>
      <w:marLeft w:val="0"/>
      <w:marRight w:val="0"/>
      <w:marTop w:val="0"/>
      <w:marBottom w:val="0"/>
      <w:divBdr>
        <w:top w:val="none" w:sz="0" w:space="0" w:color="auto"/>
        <w:left w:val="none" w:sz="0" w:space="0" w:color="auto"/>
        <w:bottom w:val="none" w:sz="0" w:space="0" w:color="auto"/>
        <w:right w:val="none" w:sz="0" w:space="0" w:color="auto"/>
      </w:divBdr>
    </w:div>
    <w:div w:id="2017880346">
      <w:bodyDiv w:val="1"/>
      <w:marLeft w:val="0"/>
      <w:marRight w:val="0"/>
      <w:marTop w:val="0"/>
      <w:marBottom w:val="0"/>
      <w:divBdr>
        <w:top w:val="none" w:sz="0" w:space="0" w:color="auto"/>
        <w:left w:val="none" w:sz="0" w:space="0" w:color="auto"/>
        <w:bottom w:val="none" w:sz="0" w:space="0" w:color="auto"/>
        <w:right w:val="none" w:sz="0" w:space="0" w:color="auto"/>
      </w:divBdr>
    </w:div>
    <w:div w:id="2019967067">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chart" Target="charts/chart2.xml"/><Relationship Id="rId28" Type="http://schemas.openxmlformats.org/officeDocument/2006/relationships/chart" Target="charts/chart7.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chart" Target="charts/chart6.xml"/><Relationship Id="rId30" Type="http://schemas.openxmlformats.org/officeDocument/2006/relationships/chart" Target="charts/chart9.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themeOverride" Target="../theme/themeOverride2.xml"/><Relationship Id="rId7" Type="http://schemas.openxmlformats.org/officeDocument/2006/relationships/image" Target="../media/image12.svg"/><Relationship Id="rId2" Type="http://schemas.microsoft.com/office/2011/relationships/chartColorStyle" Target="colors1.xml"/><Relationship Id="rId1" Type="http://schemas.microsoft.com/office/2011/relationships/chartStyle" Target="style1.xml"/><Relationship Id="rId6" Type="http://schemas.openxmlformats.org/officeDocument/2006/relationships/image" Target="../media/image11.png"/><Relationship Id="rId5" Type="http://schemas.openxmlformats.org/officeDocument/2006/relationships/image" Target="../media/image10.svg"/><Relationship Id="rId10" Type="http://schemas.openxmlformats.org/officeDocument/2006/relationships/package" Target="../embeddings/Microsoft_Excel_Worksheet1.xlsx"/><Relationship Id="rId4" Type="http://schemas.openxmlformats.org/officeDocument/2006/relationships/image" Target="../media/image9.png"/><Relationship Id="rId9" Type="http://schemas.openxmlformats.org/officeDocument/2006/relationships/image" Target="../media/image14.svg"/></Relationships>
</file>

<file path=word/charts/_rels/chart3.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themeOverride" Target="../theme/themeOverride3.xml"/><Relationship Id="rId7" Type="http://schemas.openxmlformats.org/officeDocument/2006/relationships/image" Target="../media/image12.svg"/><Relationship Id="rId2" Type="http://schemas.microsoft.com/office/2011/relationships/chartColorStyle" Target="colors2.xml"/><Relationship Id="rId1" Type="http://schemas.microsoft.com/office/2011/relationships/chartStyle" Target="style2.xml"/><Relationship Id="rId6" Type="http://schemas.openxmlformats.org/officeDocument/2006/relationships/image" Target="../media/image11.png"/><Relationship Id="rId5" Type="http://schemas.openxmlformats.org/officeDocument/2006/relationships/image" Target="../media/image10.svg"/><Relationship Id="rId10" Type="http://schemas.openxmlformats.org/officeDocument/2006/relationships/package" Target="../embeddings/Microsoft_Excel_Worksheet2.xlsx"/><Relationship Id="rId4" Type="http://schemas.openxmlformats.org/officeDocument/2006/relationships/image" Target="../media/image9.png"/><Relationship Id="rId9" Type="http://schemas.openxmlformats.org/officeDocument/2006/relationships/image" Target="../media/image14.svg"/></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Satisfaction survey on scenic spots</a:t>
            </a:r>
          </a:p>
        </c:rich>
      </c:tx>
      <c:layout>
        <c:manualLayout>
          <c:xMode val="edge"/>
          <c:yMode val="edge"/>
          <c:x val="0.18533555701370663"/>
          <c:y val="7.9365079365079361E-3"/>
        </c:manualLayout>
      </c:layout>
      <c:overlay val="0"/>
      <c:spPr>
        <a:noFill/>
        <a:ln>
          <a:noFill/>
        </a:ln>
        <a:effectLst/>
      </c:spPr>
    </c:title>
    <c:autoTitleDeleted val="0"/>
    <c:plotArea>
      <c:layout/>
      <c:pieChart>
        <c:varyColors val="1"/>
        <c:ser>
          <c:idx val="0"/>
          <c:order val="0"/>
          <c:tx>
            <c:strRef>
              <c:f>Sheet1!$B$1</c:f>
              <c:strCache>
                <c:ptCount val="1"/>
                <c:pt idx="0">
                  <c:v>系列1</c:v>
                </c:pt>
              </c:strCache>
            </c:strRef>
          </c:tx>
          <c:spPr>
            <a:noFill/>
            <a:ln w="19050">
              <a:solidFill>
                <a:schemeClr val="accent1"/>
              </a:solidFill>
            </a:ln>
            <a:effectLst>
              <a:outerShdw blurRad="50800" dist="38100" dir="2700000" algn="tl" rotWithShape="0">
                <a:prstClr val="black">
                  <a:alpha val="40000"/>
                </a:prstClr>
              </a:outerShdw>
            </a:effectLst>
          </c:spPr>
          <c:explosion val="4"/>
          <c:dPt>
            <c:idx val="0"/>
            <c:bubble3D val="0"/>
            <c:spPr>
              <a:noFill/>
              <a:ln w="19050">
                <a:solidFill>
                  <a:schemeClr val="accent1"/>
                </a:solidFill>
              </a:ln>
              <a:effectLst>
                <a:outerShdw blurRad="50800" dist="38100" dir="2700000" algn="tl" rotWithShape="0">
                  <a:schemeClr val="accent1">
                    <a:alpha val="40000"/>
                  </a:schemeClr>
                </a:outerShdw>
              </a:effectLst>
            </c:spPr>
            <c:extLst>
              <c:ext xmlns:c16="http://schemas.microsoft.com/office/drawing/2014/chart" uri="{C3380CC4-5D6E-409C-BE32-E72D297353CC}">
                <c16:uniqueId val="{00000001-B6F0-44B7-998B-F9258783C184}"/>
              </c:ext>
            </c:extLst>
          </c:dPt>
          <c:dPt>
            <c:idx val="1"/>
            <c:bubble3D val="0"/>
            <c:spPr>
              <a:noFill/>
              <a:ln w="19050">
                <a:solidFill>
                  <a:schemeClr val="accent2"/>
                </a:solidFill>
              </a:ln>
              <a:effectLst>
                <a:outerShdw blurRad="50800" dist="38100" dir="2700000" algn="tl" rotWithShape="0">
                  <a:schemeClr val="accent2">
                    <a:alpha val="40000"/>
                  </a:schemeClr>
                </a:outerShdw>
              </a:effectLst>
            </c:spPr>
            <c:extLst>
              <c:ext xmlns:c16="http://schemas.microsoft.com/office/drawing/2014/chart" uri="{C3380CC4-5D6E-409C-BE32-E72D297353CC}">
                <c16:uniqueId val="{00000003-B6F0-44B7-998B-F9258783C184}"/>
              </c:ext>
            </c:extLst>
          </c:dPt>
          <c:dPt>
            <c:idx val="2"/>
            <c:bubble3D val="0"/>
            <c:spPr>
              <a:noFill/>
              <a:ln w="19050">
                <a:solidFill>
                  <a:schemeClr val="accent3"/>
                </a:solidFill>
              </a:ln>
              <a:effectLst>
                <a:outerShdw blurRad="50800" dist="38100" dir="2700000" algn="tl" rotWithShape="0">
                  <a:schemeClr val="accent3">
                    <a:alpha val="40000"/>
                  </a:schemeClr>
                </a:outerShdw>
              </a:effectLst>
            </c:spPr>
            <c:extLst>
              <c:ext xmlns:c16="http://schemas.microsoft.com/office/drawing/2014/chart" uri="{C3380CC4-5D6E-409C-BE32-E72D297353CC}">
                <c16:uniqueId val="{00000005-B6F0-44B7-998B-F9258783C184}"/>
              </c:ext>
            </c:extLst>
          </c:dPt>
          <c:dPt>
            <c:idx val="3"/>
            <c:bubble3D val="0"/>
            <c:spPr>
              <a:noFill/>
              <a:ln w="19050">
                <a:solidFill>
                  <a:schemeClr val="accent4"/>
                </a:solidFill>
              </a:ln>
              <a:effectLst>
                <a:outerShdw blurRad="50800" dist="38100" dir="2700000" algn="tl" rotWithShape="0">
                  <a:schemeClr val="accent4">
                    <a:alpha val="40000"/>
                  </a:schemeClr>
                </a:outerShdw>
              </a:effectLst>
            </c:spPr>
            <c:extLst>
              <c:ext xmlns:c16="http://schemas.microsoft.com/office/drawing/2014/chart" uri="{C3380CC4-5D6E-409C-BE32-E72D297353CC}">
                <c16:uniqueId val="{00000007-B6F0-44B7-998B-F9258783C184}"/>
              </c:ext>
            </c:extLst>
          </c:dPt>
          <c:dLbls>
            <c:dLbl>
              <c:idx val="0"/>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r>
                      <a:rPr lang="en-US" altLang="zh-CN"/>
                      <a:t>4%</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1-B6F0-44B7-998B-F9258783C184}"/>
                </c:ext>
              </c:extLst>
            </c:dLbl>
            <c:dLbl>
              <c:idx val="1"/>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r>
                      <a:rPr lang="en-US" altLang="zh-CN"/>
                      <a:t>41%</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3-B6F0-44B7-998B-F9258783C184}"/>
                </c:ext>
              </c:extLst>
            </c:dLbl>
            <c:dLbl>
              <c:idx val="2"/>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r>
                      <a:rPr lang="en-US" altLang="zh-CN"/>
                      <a:t>45%</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5-B6F0-44B7-998B-F9258783C184}"/>
                </c:ext>
              </c:extLst>
            </c:dLbl>
            <c:dLbl>
              <c:idx val="3"/>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4"/>
                        </a:solidFill>
                        <a:latin typeface="+mn-lt"/>
                        <a:ea typeface="+mn-ea"/>
                        <a:cs typeface="+mn-cs"/>
                      </a:defRPr>
                    </a:pPr>
                    <a:r>
                      <a:rPr lang="en-US" altLang="zh-CN"/>
                      <a:t>10%</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7-B6F0-44B7-998B-F9258783C184}"/>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Sheet1!$A$2:$A$5</c:f>
              <c:strCache>
                <c:ptCount val="4"/>
                <c:pt idx="0">
                  <c:v>Very satisfied</c:v>
                </c:pt>
                <c:pt idx="1">
                  <c:v>Satisfied </c:v>
                </c:pt>
                <c:pt idx="2">
                  <c:v>Neutral</c:v>
                </c:pt>
                <c:pt idx="3">
                  <c:v>Dissatisfied</c:v>
                </c:pt>
              </c:strCache>
            </c:strRef>
          </c:cat>
          <c:val>
            <c:numRef>
              <c:f>Sheet1!$B$2:$B$5</c:f>
              <c:numCache>
                <c:formatCode>General</c:formatCode>
                <c:ptCount val="4"/>
                <c:pt idx="0">
                  <c:v>0.04</c:v>
                </c:pt>
                <c:pt idx="1">
                  <c:v>0.41</c:v>
                </c:pt>
                <c:pt idx="2">
                  <c:v>0.45</c:v>
                </c:pt>
                <c:pt idx="3">
                  <c:v>0.1</c:v>
                </c:pt>
              </c:numCache>
            </c:numRef>
          </c:val>
          <c:extLst>
            <c:ext xmlns:c16="http://schemas.microsoft.com/office/drawing/2014/chart" uri="{C3380CC4-5D6E-409C-BE32-E72D297353CC}">
              <c16:uniqueId val="{00000000-A445-4BFE-A306-9F5C40C049F5}"/>
            </c:ext>
          </c:extLst>
        </c:ser>
        <c:ser>
          <c:idx val="1"/>
          <c:order val="1"/>
          <c:tx>
            <c:strRef>
              <c:f>Sheet1!$C$1</c:f>
              <c:strCache>
                <c:ptCount val="1"/>
                <c:pt idx="0">
                  <c:v>系列2</c:v>
                </c:pt>
              </c:strCache>
            </c:strRef>
          </c:tx>
          <c:spPr>
            <a:effectLst>
              <a:outerShdw blurRad="152400" dist="317500" dir="5400000" sx="90000" sy="-19000" rotWithShape="0">
                <a:prstClr val="black">
                  <a:alpha val="15000"/>
                </a:prstClr>
              </a:outerShdw>
            </a:effectLst>
            <a:scene3d>
              <a:camera prst="orthographicFront"/>
              <a:lightRig rig="threePt" dir="t"/>
            </a:scene3d>
            <a:sp3d/>
          </c:spPr>
          <c:dPt>
            <c:idx val="0"/>
            <c:bubble3D val="0"/>
            <c:spPr>
              <a:solidFill>
                <a:schemeClr val="accent1">
                  <a:shade val="50000"/>
                </a:schemeClr>
              </a:solidFill>
              <a:ln>
                <a:noFill/>
              </a:ln>
              <a:effectLst>
                <a:outerShdw blurRad="152400" dist="317500" dir="5400000" sx="90000" sy="-19000" rotWithShape="0">
                  <a:prstClr val="black">
                    <a:alpha val="15000"/>
                  </a:prstClr>
                </a:outerShdw>
              </a:effectLst>
              <a:scene3d>
                <a:camera prst="orthographicFront"/>
                <a:lightRig rig="threePt" dir="t"/>
              </a:scene3d>
              <a:sp3d/>
            </c:spPr>
            <c:extLst>
              <c:ext xmlns:c16="http://schemas.microsoft.com/office/drawing/2014/chart" uri="{C3380CC4-5D6E-409C-BE32-E72D297353CC}">
                <c16:uniqueId val="{0000002B-487E-4B14-B2EF-E7AE69438A71}"/>
              </c:ext>
            </c:extLst>
          </c:dPt>
          <c:dPt>
            <c:idx val="1"/>
            <c:bubble3D val="0"/>
            <c:spPr>
              <a:solidFill>
                <a:schemeClr val="accent1">
                  <a:shade val="70000"/>
                </a:schemeClr>
              </a:solidFill>
              <a:ln>
                <a:noFill/>
              </a:ln>
              <a:effectLst>
                <a:outerShdw blurRad="152400" dist="317500" dir="5400000" sx="90000" sy="-19000" rotWithShape="0">
                  <a:prstClr val="black">
                    <a:alpha val="15000"/>
                  </a:prstClr>
                </a:outerShdw>
              </a:effectLst>
              <a:scene3d>
                <a:camera prst="orthographicFront"/>
                <a:lightRig rig="threePt" dir="t"/>
              </a:scene3d>
              <a:sp3d/>
            </c:spPr>
            <c:extLst>
              <c:ext xmlns:c16="http://schemas.microsoft.com/office/drawing/2014/chart" uri="{C3380CC4-5D6E-409C-BE32-E72D297353CC}">
                <c16:uniqueId val="{0000002C-487E-4B14-B2EF-E7AE69438A71}"/>
              </c:ext>
            </c:extLst>
          </c:dPt>
          <c:dPt>
            <c:idx val="2"/>
            <c:bubble3D val="0"/>
            <c:spPr>
              <a:solidFill>
                <a:schemeClr val="accent1">
                  <a:shade val="90000"/>
                </a:schemeClr>
              </a:solidFill>
              <a:ln>
                <a:noFill/>
              </a:ln>
              <a:effectLst>
                <a:outerShdw blurRad="152400" dist="317500" dir="5400000" sx="90000" sy="-19000" rotWithShape="0">
                  <a:prstClr val="black">
                    <a:alpha val="15000"/>
                  </a:prstClr>
                </a:outerShdw>
              </a:effectLst>
              <a:scene3d>
                <a:camera prst="orthographicFront"/>
                <a:lightRig rig="threePt" dir="t"/>
              </a:scene3d>
              <a:sp3d/>
            </c:spPr>
            <c:extLst>
              <c:ext xmlns:c16="http://schemas.microsoft.com/office/drawing/2014/chart" uri="{C3380CC4-5D6E-409C-BE32-E72D297353CC}">
                <c16:uniqueId val="{0000002D-487E-4B14-B2EF-E7AE69438A71}"/>
              </c:ext>
            </c:extLst>
          </c:dPt>
          <c:dPt>
            <c:idx val="3"/>
            <c:bubble3D val="0"/>
            <c:spPr>
              <a:solidFill>
                <a:schemeClr val="accent1">
                  <a:tint val="90000"/>
                </a:schemeClr>
              </a:solidFill>
              <a:ln>
                <a:noFill/>
              </a:ln>
              <a:effectLst>
                <a:outerShdw blurRad="152400" dist="317500" dir="5400000" sx="90000" sy="-19000" rotWithShape="0">
                  <a:prstClr val="black">
                    <a:alpha val="15000"/>
                  </a:prstClr>
                </a:outerShdw>
              </a:effectLst>
              <a:scene3d>
                <a:camera prst="orthographicFront"/>
                <a:lightRig rig="threePt" dir="t"/>
              </a:scene3d>
              <a:sp3d/>
            </c:spPr>
            <c:extLst>
              <c:ext xmlns:c16="http://schemas.microsoft.com/office/drawing/2014/chart" uri="{C3380CC4-5D6E-409C-BE32-E72D297353CC}">
                <c16:uniqueId val="{0000002E-487E-4B14-B2EF-E7AE69438A71}"/>
              </c:ext>
            </c:extLst>
          </c:dPt>
          <c:cat>
            <c:strRef>
              <c:f>Sheet1!$A$2:$A$5</c:f>
              <c:strCache>
                <c:ptCount val="4"/>
                <c:pt idx="0">
                  <c:v>Very satisfied</c:v>
                </c:pt>
                <c:pt idx="1">
                  <c:v>Satisfied </c:v>
                </c:pt>
                <c:pt idx="2">
                  <c:v>Neutral</c:v>
                </c:pt>
                <c:pt idx="3">
                  <c:v>Dissatisfied</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2A-487E-4B14-B2EF-E7AE69438A71}"/>
            </c:ext>
          </c:extLst>
        </c:ser>
        <c:ser>
          <c:idx val="2"/>
          <c:order val="2"/>
          <c:tx>
            <c:strRef>
              <c:f>Sheet1!$D$1</c:f>
              <c:strCache>
                <c:ptCount val="1"/>
                <c:pt idx="0">
                  <c:v>系列3</c:v>
                </c:pt>
              </c:strCache>
            </c:strRef>
          </c:tx>
          <c:spPr>
            <a:noFill/>
            <a:ln w="19050">
              <a:solidFill>
                <a:schemeClr val="accent1"/>
              </a:solidFill>
            </a:ln>
            <a:effectLst>
              <a:outerShdw blurRad="50800" dist="38100" dir="2700000" algn="tl" rotWithShape="0">
                <a:prstClr val="black">
                  <a:alpha val="40000"/>
                </a:prstClr>
              </a:outerShdw>
            </a:effectLst>
          </c:spPr>
          <c:dPt>
            <c:idx val="0"/>
            <c:bubble3D val="0"/>
            <c:extLst>
              <c:ext xmlns:c16="http://schemas.microsoft.com/office/drawing/2014/chart" uri="{C3380CC4-5D6E-409C-BE32-E72D297353CC}">
                <c16:uniqueId val="{00000011-C083-48BE-953A-BEEAE4778B51}"/>
              </c:ext>
            </c:extLst>
          </c:dPt>
          <c:dPt>
            <c:idx val="1"/>
            <c:bubble3D val="0"/>
            <c:extLst>
              <c:ext xmlns:c16="http://schemas.microsoft.com/office/drawing/2014/chart" uri="{C3380CC4-5D6E-409C-BE32-E72D297353CC}">
                <c16:uniqueId val="{00000013-C083-48BE-953A-BEEAE4778B51}"/>
              </c:ext>
            </c:extLst>
          </c:dPt>
          <c:dPt>
            <c:idx val="2"/>
            <c:bubble3D val="0"/>
            <c:extLst>
              <c:ext xmlns:c16="http://schemas.microsoft.com/office/drawing/2014/chart" uri="{C3380CC4-5D6E-409C-BE32-E72D297353CC}">
                <c16:uniqueId val="{00000015-C083-48BE-953A-BEEAE4778B51}"/>
              </c:ext>
            </c:extLst>
          </c:dPt>
          <c:dPt>
            <c:idx val="3"/>
            <c:bubble3D val="0"/>
            <c:extLst>
              <c:ext xmlns:c16="http://schemas.microsoft.com/office/drawing/2014/chart" uri="{C3380CC4-5D6E-409C-BE32-E72D297353CC}">
                <c16:uniqueId val="{00000017-C083-48BE-953A-BEEAE4778B51}"/>
              </c:ext>
            </c:extLst>
          </c:dPt>
          <c:cat>
            <c:strRef>
              <c:f>Sheet1!$A$2:$A$5</c:f>
              <c:strCache>
                <c:ptCount val="4"/>
                <c:pt idx="0">
                  <c:v>Very satisfied</c:v>
                </c:pt>
                <c:pt idx="1">
                  <c:v>Satisfied </c:v>
                </c:pt>
                <c:pt idx="2">
                  <c:v>Neutral</c:v>
                </c:pt>
                <c:pt idx="3">
                  <c:v>Dissatisfied</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2F-487E-4B14-B2EF-E7AE69438A71}"/>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82904155730533668"/>
          <c:y val="0.42875437445319337"/>
          <c:w val="0.16540281423155437"/>
          <c:h val="0.295361621463983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no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ea"/>
                <a:ea typeface="+mn-ea"/>
                <a:cs typeface="+mn-cs"/>
              </a:defRPr>
            </a:pPr>
            <a:r>
              <a:rPr lang="en-US" altLang="zh-CN"/>
              <a:t>2018-2023</a:t>
            </a:r>
            <a:r>
              <a:rPr lang="en-US" altLang="zh-CN" baseline="0"/>
              <a:t> various investment in Juneau</a:t>
            </a:r>
            <a:r>
              <a:rPr lang="zh-CN" altLang="en-US" baseline="0"/>
              <a:t>，</a:t>
            </a:r>
            <a:r>
              <a:rPr lang="en-US" altLang="zh-CN" baseline="0"/>
              <a:t>Alaska</a:t>
            </a:r>
            <a:endParaRPr lang="zh-CN" altLang="en-US"/>
          </a:p>
        </c:rich>
      </c:tx>
      <c:layout>
        <c:manualLayout>
          <c:xMode val="edge"/>
          <c:yMode val="edge"/>
          <c:x val="0.11230314960629924"/>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ea"/>
              <a:ea typeface="+mn-ea"/>
              <a:cs typeface="+mn-cs"/>
            </a:defRPr>
          </a:pPr>
          <a:endParaRPr lang="zh-CN" altLang="en-US"/>
        </a:p>
      </c:txPr>
    </c:title>
    <c:autoTitleDeleted val="0"/>
    <c:plotArea>
      <c:layout/>
      <c:barChart>
        <c:barDir val="col"/>
        <c:grouping val="clustered"/>
        <c:varyColors val="0"/>
        <c:ser>
          <c:idx val="0"/>
          <c:order val="0"/>
          <c:tx>
            <c:strRef>
              <c:f>Sheet1!$B$1</c:f>
              <c:strCache>
                <c:ptCount val="1"/>
                <c:pt idx="0">
                  <c:v>Environmental investment</c:v>
                </c:pt>
              </c:strCache>
            </c:strRef>
          </c:tx>
          <c:spPr>
            <a:blipFill>
              <a:blip xmlns:r="http://schemas.openxmlformats.org/officeDocument/2006/relationships" r:embed="rId4">
                <a:extLst>
                  <a:ext uri="{96DAC541-7B7A-43D3-8B79-37D633B846F1}">
                    <asvg:svgBlip xmlns:asvg="http://schemas.microsoft.com/office/drawing/2016/SVG/main" r:embed="rId5"/>
                  </a:ext>
                </a:extLst>
              </a:blip>
              <a:stretch>
                <a:fillRect/>
              </a:stretch>
            </a:blipFill>
            <a:ln w="19050">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ea"/>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2018</c:v>
                </c:pt>
                <c:pt idx="1">
                  <c:v>2019</c:v>
                </c:pt>
                <c:pt idx="2">
                  <c:v>2020</c:v>
                </c:pt>
                <c:pt idx="3">
                  <c:v>2021</c:v>
                </c:pt>
                <c:pt idx="4">
                  <c:v>2022</c:v>
                </c:pt>
                <c:pt idx="5">
                  <c:v>2023</c:v>
                </c:pt>
              </c:numCache>
            </c:numRef>
          </c:cat>
          <c:val>
            <c:numRef>
              <c:f>Sheet1!$B$2:$B$7</c:f>
              <c:numCache>
                <c:formatCode>General</c:formatCode>
                <c:ptCount val="6"/>
                <c:pt idx="0">
                  <c:v>20.09</c:v>
                </c:pt>
                <c:pt idx="1">
                  <c:v>20.14</c:v>
                </c:pt>
                <c:pt idx="2">
                  <c:v>20.18</c:v>
                </c:pt>
                <c:pt idx="3">
                  <c:v>20.190000000000001</c:v>
                </c:pt>
                <c:pt idx="4">
                  <c:v>18.22</c:v>
                </c:pt>
                <c:pt idx="5">
                  <c:v>24.71</c:v>
                </c:pt>
              </c:numCache>
            </c:numRef>
          </c:val>
          <c:extLst>
            <c:ext xmlns:c16="http://schemas.microsoft.com/office/drawing/2014/chart" uri="{C3380CC4-5D6E-409C-BE32-E72D297353CC}">
              <c16:uniqueId val="{00000000-61CC-4096-AF13-005C13C3ADA0}"/>
            </c:ext>
          </c:extLst>
        </c:ser>
        <c:ser>
          <c:idx val="1"/>
          <c:order val="1"/>
          <c:tx>
            <c:strRef>
              <c:f>Sheet1!$C$1</c:f>
              <c:strCache>
                <c:ptCount val="1"/>
                <c:pt idx="0">
                  <c:v>Tourism investment</c:v>
                </c:pt>
              </c:strCache>
            </c:strRef>
          </c:tx>
          <c:spPr>
            <a:blipFill>
              <a:blip xmlns:r="http://schemas.openxmlformats.org/officeDocument/2006/relationships" r:embed="rId6">
                <a:extLst>
                  <a:ext uri="{96DAC541-7B7A-43D3-8B79-37D633B846F1}">
                    <asvg:svgBlip xmlns:asvg="http://schemas.microsoft.com/office/drawing/2016/SVG/main" r:embed="rId7"/>
                  </a:ext>
                </a:extLst>
              </a:blip>
              <a:stretch>
                <a:fillRect/>
              </a:stretch>
            </a:blipFill>
            <a:ln w="19050">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ea"/>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2018</c:v>
                </c:pt>
                <c:pt idx="1">
                  <c:v>2019</c:v>
                </c:pt>
                <c:pt idx="2">
                  <c:v>2020</c:v>
                </c:pt>
                <c:pt idx="3">
                  <c:v>2021</c:v>
                </c:pt>
                <c:pt idx="4">
                  <c:v>2022</c:v>
                </c:pt>
                <c:pt idx="5">
                  <c:v>2023</c:v>
                </c:pt>
              </c:numCache>
            </c:numRef>
          </c:cat>
          <c:val>
            <c:numRef>
              <c:f>Sheet1!$C$2:$C$7</c:f>
              <c:numCache>
                <c:formatCode>General</c:formatCode>
                <c:ptCount val="6"/>
                <c:pt idx="0">
                  <c:v>30.052</c:v>
                </c:pt>
                <c:pt idx="1">
                  <c:v>30.152999999999999</c:v>
                </c:pt>
                <c:pt idx="2">
                  <c:v>30.248000000000001</c:v>
                </c:pt>
                <c:pt idx="3">
                  <c:v>30.248000000000001</c:v>
                </c:pt>
                <c:pt idx="4">
                  <c:v>27.311</c:v>
                </c:pt>
                <c:pt idx="5">
                  <c:v>36.709000000000003</c:v>
                </c:pt>
              </c:numCache>
            </c:numRef>
          </c:val>
          <c:extLst>
            <c:ext xmlns:c16="http://schemas.microsoft.com/office/drawing/2014/chart" uri="{C3380CC4-5D6E-409C-BE32-E72D297353CC}">
              <c16:uniqueId val="{00000001-61CC-4096-AF13-005C13C3ADA0}"/>
            </c:ext>
          </c:extLst>
        </c:ser>
        <c:ser>
          <c:idx val="2"/>
          <c:order val="2"/>
          <c:tx>
            <c:strRef>
              <c:f>Sheet1!$D$1</c:f>
              <c:strCache>
                <c:ptCount val="1"/>
                <c:pt idx="0">
                  <c:v>Infrastructure investment</c:v>
                </c:pt>
              </c:strCache>
            </c:strRef>
          </c:tx>
          <c:spPr>
            <a:blipFill>
              <a:blip xmlns:r="http://schemas.openxmlformats.org/officeDocument/2006/relationships" r:embed="rId8">
                <a:extLst>
                  <a:ext uri="{96DAC541-7B7A-43D3-8B79-37D633B846F1}">
                    <asvg:svgBlip xmlns:asvg="http://schemas.microsoft.com/office/drawing/2016/SVG/main" r:embed="rId9"/>
                  </a:ext>
                </a:extLst>
              </a:blip>
              <a:stretch>
                <a:fillRect/>
              </a:stretch>
            </a:blipFill>
            <a:ln w="19050">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ea"/>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2018</c:v>
                </c:pt>
                <c:pt idx="1">
                  <c:v>2019</c:v>
                </c:pt>
                <c:pt idx="2">
                  <c:v>2020</c:v>
                </c:pt>
                <c:pt idx="3">
                  <c:v>2021</c:v>
                </c:pt>
                <c:pt idx="4">
                  <c:v>2022</c:v>
                </c:pt>
                <c:pt idx="5">
                  <c:v>2023</c:v>
                </c:pt>
              </c:numCache>
            </c:numRef>
          </c:cat>
          <c:val>
            <c:numRef>
              <c:f>Sheet1!$D$2:$D$7</c:f>
              <c:numCache>
                <c:formatCode>General</c:formatCode>
                <c:ptCount val="6"/>
                <c:pt idx="0">
                  <c:v>12.055</c:v>
                </c:pt>
                <c:pt idx="1">
                  <c:v>12.082000000000001</c:v>
                </c:pt>
                <c:pt idx="2">
                  <c:v>12.106</c:v>
                </c:pt>
                <c:pt idx="3">
                  <c:v>12.115</c:v>
                </c:pt>
                <c:pt idx="4">
                  <c:v>10.928000000000001</c:v>
                </c:pt>
                <c:pt idx="5">
                  <c:v>14.821</c:v>
                </c:pt>
              </c:numCache>
            </c:numRef>
          </c:val>
          <c:extLst>
            <c:ext xmlns:c16="http://schemas.microsoft.com/office/drawing/2014/chart" uri="{C3380CC4-5D6E-409C-BE32-E72D297353CC}">
              <c16:uniqueId val="{00000002-61CC-4096-AF13-005C13C3ADA0}"/>
            </c:ext>
          </c:extLst>
        </c:ser>
        <c:dLbls>
          <c:showLegendKey val="0"/>
          <c:showVal val="0"/>
          <c:showCatName val="0"/>
          <c:showSerName val="0"/>
          <c:showPercent val="0"/>
          <c:showBubbleSize val="0"/>
        </c:dLbls>
        <c:gapWidth val="219"/>
        <c:overlap val="-27"/>
        <c:axId val="1411778768"/>
        <c:axId val="360541312"/>
      </c:barChart>
      <c:catAx>
        <c:axId val="1411778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ea"/>
                <a:ea typeface="+mn-ea"/>
                <a:cs typeface="+mn-cs"/>
              </a:defRPr>
            </a:pPr>
            <a:endParaRPr lang="zh-CN"/>
          </a:p>
        </c:txPr>
        <c:crossAx val="360541312"/>
        <c:crosses val="autoZero"/>
        <c:auto val="1"/>
        <c:lblAlgn val="ctr"/>
        <c:lblOffset val="100"/>
        <c:noMultiLvlLbl val="0"/>
      </c:catAx>
      <c:valAx>
        <c:axId val="36054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ea"/>
                <a:ea typeface="+mn-ea"/>
                <a:cs typeface="+mn-cs"/>
              </a:defRPr>
            </a:pPr>
            <a:endParaRPr lang="zh-CN"/>
          </a:p>
        </c:txPr>
        <c:crossAx val="1411778768"/>
        <c:crosses val="autoZero"/>
        <c:crossBetween val="between"/>
      </c:valAx>
      <c:spPr>
        <a:noFill/>
        <a:ln>
          <a:noFill/>
        </a:ln>
        <a:effectLst/>
      </c:spPr>
    </c:plotArea>
    <c:legend>
      <c:legendPos val="b"/>
      <c:layout>
        <c:manualLayout>
          <c:xMode val="edge"/>
          <c:yMode val="edge"/>
          <c:x val="4.5370370370370373E-2"/>
          <c:y val="0.90967785276840396"/>
          <c:w val="0.9"/>
          <c:h val="7.048087739032621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ea"/>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latin typeface="+mn-ea"/>
          <a:ea typeface="+mn-ea"/>
        </a:defRPr>
      </a:pPr>
      <a:endParaRPr lang="zh-CN"/>
    </a:p>
  </c:txPr>
  <c:externalData r:id="rId10">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ea"/>
                <a:ea typeface="+mn-ea"/>
                <a:cs typeface="+mn-cs"/>
              </a:defRPr>
            </a:pPr>
            <a:r>
              <a:rPr lang="en-US" altLang="zh-CN" sz="1400" b="0" i="0" u="none" strike="noStrike" kern="1200" spc="0" baseline="0">
                <a:solidFill>
                  <a:sysClr val="windowText" lastClr="000000">
                    <a:lumMod val="65000"/>
                    <a:lumOff val="35000"/>
                  </a:sysClr>
                </a:solidFill>
                <a:latin typeface="+mn-ea"/>
              </a:rPr>
              <a:t>2018-2023 various investment in Juneau</a:t>
            </a:r>
            <a:r>
              <a:rPr lang="zh-CN" altLang="en-US" sz="1400" b="0" i="0" u="none" strike="noStrike" kern="1200" spc="0" baseline="0">
                <a:solidFill>
                  <a:sysClr val="windowText" lastClr="000000">
                    <a:lumMod val="65000"/>
                    <a:lumOff val="35000"/>
                  </a:sysClr>
                </a:solidFill>
                <a:latin typeface="+mn-ea"/>
              </a:rPr>
              <a:t>，</a:t>
            </a:r>
            <a:r>
              <a:rPr lang="en-US" altLang="zh-CN" sz="1400" b="0" i="0" u="none" strike="noStrike" kern="1200" spc="0" baseline="0">
                <a:solidFill>
                  <a:sysClr val="windowText" lastClr="000000">
                    <a:lumMod val="65000"/>
                    <a:lumOff val="35000"/>
                  </a:sysClr>
                </a:solidFill>
                <a:latin typeface="+mn-ea"/>
              </a:rPr>
              <a:t>Alaska</a:t>
            </a:r>
            <a:endParaRPr lang="zh-CN" altLang="en-US" sz="1400" b="0" i="0" u="none" strike="noStrike" kern="1200" spc="0" baseline="0">
              <a:solidFill>
                <a:sysClr val="windowText" lastClr="000000">
                  <a:lumMod val="65000"/>
                  <a:lumOff val="35000"/>
                </a:sysClr>
              </a:solidFill>
              <a:latin typeface="+mn-ea"/>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ea"/>
              <a:ea typeface="+mn-ea"/>
              <a:cs typeface="+mn-cs"/>
            </a:defRPr>
          </a:pPr>
          <a:endParaRPr lang="zh-CN" altLang="en-US"/>
        </a:p>
      </c:txPr>
    </c:title>
    <c:autoTitleDeleted val="0"/>
    <c:plotArea>
      <c:layout/>
      <c:barChart>
        <c:barDir val="col"/>
        <c:grouping val="clustered"/>
        <c:varyColors val="0"/>
        <c:ser>
          <c:idx val="0"/>
          <c:order val="0"/>
          <c:tx>
            <c:strRef>
              <c:f>Sheet1!$B$1</c:f>
              <c:strCache>
                <c:ptCount val="1"/>
                <c:pt idx="0">
                  <c:v>Environmental investment</c:v>
                </c:pt>
              </c:strCache>
            </c:strRef>
          </c:tx>
          <c:spPr>
            <a:blipFill>
              <a:blip xmlns:r="http://schemas.openxmlformats.org/officeDocument/2006/relationships" r:embed="rId4">
                <a:extLst>
                  <a:ext uri="{96DAC541-7B7A-43D3-8B79-37D633B846F1}">
                    <asvg:svgBlip xmlns:asvg="http://schemas.microsoft.com/office/drawing/2016/SVG/main" r:embed="rId5"/>
                  </a:ext>
                </a:extLst>
              </a:blip>
              <a:stretch>
                <a:fillRect/>
              </a:stretch>
            </a:blipFill>
            <a:ln w="19050">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ea"/>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2018</c:v>
                </c:pt>
                <c:pt idx="1">
                  <c:v>2019</c:v>
                </c:pt>
                <c:pt idx="2">
                  <c:v>2020</c:v>
                </c:pt>
                <c:pt idx="3">
                  <c:v>2021</c:v>
                </c:pt>
                <c:pt idx="4">
                  <c:v>2022</c:v>
                </c:pt>
                <c:pt idx="5">
                  <c:v>2023</c:v>
                </c:pt>
              </c:numCache>
            </c:numRef>
          </c:cat>
          <c:val>
            <c:numRef>
              <c:f>Sheet1!$B$2:$B$7</c:f>
              <c:numCache>
                <c:formatCode>General</c:formatCode>
                <c:ptCount val="6"/>
                <c:pt idx="0">
                  <c:v>0.433</c:v>
                </c:pt>
                <c:pt idx="1">
                  <c:v>0.434</c:v>
                </c:pt>
                <c:pt idx="2">
                  <c:v>0.43</c:v>
                </c:pt>
                <c:pt idx="3">
                  <c:v>0.43</c:v>
                </c:pt>
                <c:pt idx="4">
                  <c:v>0.39200000000000002</c:v>
                </c:pt>
                <c:pt idx="5">
                  <c:v>0.52300000000000002</c:v>
                </c:pt>
              </c:numCache>
            </c:numRef>
          </c:val>
          <c:extLst>
            <c:ext xmlns:c16="http://schemas.microsoft.com/office/drawing/2014/chart" uri="{C3380CC4-5D6E-409C-BE32-E72D297353CC}">
              <c16:uniqueId val="{00000000-61CC-4096-AF13-005C13C3ADA0}"/>
            </c:ext>
          </c:extLst>
        </c:ser>
        <c:ser>
          <c:idx val="1"/>
          <c:order val="1"/>
          <c:tx>
            <c:strRef>
              <c:f>Sheet1!$C$1</c:f>
              <c:strCache>
                <c:ptCount val="1"/>
                <c:pt idx="0">
                  <c:v>Tourism investment</c:v>
                </c:pt>
              </c:strCache>
            </c:strRef>
          </c:tx>
          <c:spPr>
            <a:blipFill>
              <a:blip xmlns:r="http://schemas.openxmlformats.org/officeDocument/2006/relationships" r:embed="rId6">
                <a:extLst>
                  <a:ext uri="{96DAC541-7B7A-43D3-8B79-37D633B846F1}">
                    <asvg:svgBlip xmlns:asvg="http://schemas.microsoft.com/office/drawing/2016/SVG/main" r:embed="rId7"/>
                  </a:ext>
                </a:extLst>
              </a:blip>
              <a:stretch>
                <a:fillRect/>
              </a:stretch>
            </a:blipFill>
            <a:ln w="19050">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ea"/>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2018</c:v>
                </c:pt>
                <c:pt idx="1">
                  <c:v>2019</c:v>
                </c:pt>
                <c:pt idx="2">
                  <c:v>2020</c:v>
                </c:pt>
                <c:pt idx="3">
                  <c:v>2021</c:v>
                </c:pt>
                <c:pt idx="4">
                  <c:v>2022</c:v>
                </c:pt>
                <c:pt idx="5">
                  <c:v>2023</c:v>
                </c:pt>
              </c:numCache>
            </c:numRef>
          </c:cat>
          <c:val>
            <c:numRef>
              <c:f>Sheet1!$C$2:$C$7</c:f>
              <c:numCache>
                <c:formatCode>General</c:formatCode>
                <c:ptCount val="6"/>
                <c:pt idx="0">
                  <c:v>0.64770000000000005</c:v>
                </c:pt>
                <c:pt idx="1">
                  <c:v>0.64980000000000004</c:v>
                </c:pt>
                <c:pt idx="2">
                  <c:v>0.65180000000000005</c:v>
                </c:pt>
                <c:pt idx="3">
                  <c:v>0.65180000000000005</c:v>
                </c:pt>
                <c:pt idx="4">
                  <c:v>0.58860000000000001</c:v>
                </c:pt>
                <c:pt idx="5">
                  <c:v>0.79110000000000003</c:v>
                </c:pt>
              </c:numCache>
            </c:numRef>
          </c:val>
          <c:extLst>
            <c:ext xmlns:c16="http://schemas.microsoft.com/office/drawing/2014/chart" uri="{C3380CC4-5D6E-409C-BE32-E72D297353CC}">
              <c16:uniqueId val="{00000001-61CC-4096-AF13-005C13C3ADA0}"/>
            </c:ext>
          </c:extLst>
        </c:ser>
        <c:ser>
          <c:idx val="2"/>
          <c:order val="2"/>
          <c:tx>
            <c:strRef>
              <c:f>Sheet1!$D$1</c:f>
              <c:strCache>
                <c:ptCount val="1"/>
                <c:pt idx="0">
                  <c:v>Infrastructure investment</c:v>
                </c:pt>
              </c:strCache>
            </c:strRef>
          </c:tx>
          <c:spPr>
            <a:blipFill>
              <a:blip xmlns:r="http://schemas.openxmlformats.org/officeDocument/2006/relationships" r:embed="rId8">
                <a:extLst>
                  <a:ext uri="{96DAC541-7B7A-43D3-8B79-37D633B846F1}">
                    <asvg:svgBlip xmlns:asvg="http://schemas.microsoft.com/office/drawing/2016/SVG/main" r:embed="rId9"/>
                  </a:ext>
                </a:extLst>
              </a:blip>
              <a:stretch>
                <a:fillRect/>
              </a:stretch>
            </a:blipFill>
            <a:ln w="19050">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ea"/>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2018</c:v>
                </c:pt>
                <c:pt idx="1">
                  <c:v>2019</c:v>
                </c:pt>
                <c:pt idx="2">
                  <c:v>2020</c:v>
                </c:pt>
                <c:pt idx="3">
                  <c:v>2021</c:v>
                </c:pt>
                <c:pt idx="4">
                  <c:v>2022</c:v>
                </c:pt>
                <c:pt idx="5">
                  <c:v>2023</c:v>
                </c:pt>
              </c:numCache>
            </c:numRef>
          </c:cat>
          <c:val>
            <c:numRef>
              <c:f>Sheet1!$D$2:$D$7</c:f>
              <c:numCache>
                <c:formatCode>General</c:formatCode>
                <c:ptCount val="6"/>
                <c:pt idx="0">
                  <c:v>0.26100000000000001</c:v>
                </c:pt>
                <c:pt idx="1">
                  <c:v>0.26100000000000001</c:v>
                </c:pt>
                <c:pt idx="2">
                  <c:v>0.26100000000000001</c:v>
                </c:pt>
                <c:pt idx="3">
                  <c:v>0.28000000000000003</c:v>
                </c:pt>
                <c:pt idx="4">
                  <c:v>0.24</c:v>
                </c:pt>
                <c:pt idx="5">
                  <c:v>0.32100000000000001</c:v>
                </c:pt>
              </c:numCache>
            </c:numRef>
          </c:val>
          <c:extLst>
            <c:ext xmlns:c16="http://schemas.microsoft.com/office/drawing/2014/chart" uri="{C3380CC4-5D6E-409C-BE32-E72D297353CC}">
              <c16:uniqueId val="{00000002-61CC-4096-AF13-005C13C3ADA0}"/>
            </c:ext>
          </c:extLst>
        </c:ser>
        <c:dLbls>
          <c:showLegendKey val="0"/>
          <c:showVal val="0"/>
          <c:showCatName val="0"/>
          <c:showSerName val="0"/>
          <c:showPercent val="0"/>
          <c:showBubbleSize val="0"/>
        </c:dLbls>
        <c:gapWidth val="219"/>
        <c:overlap val="-27"/>
        <c:axId val="1411778768"/>
        <c:axId val="360541312"/>
      </c:barChart>
      <c:catAx>
        <c:axId val="1411778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ea"/>
                <a:ea typeface="+mn-ea"/>
                <a:cs typeface="+mn-cs"/>
              </a:defRPr>
            </a:pPr>
            <a:endParaRPr lang="zh-CN"/>
          </a:p>
        </c:txPr>
        <c:crossAx val="360541312"/>
        <c:crosses val="autoZero"/>
        <c:auto val="1"/>
        <c:lblAlgn val="ctr"/>
        <c:lblOffset val="100"/>
        <c:noMultiLvlLbl val="0"/>
      </c:catAx>
      <c:valAx>
        <c:axId val="360541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ea"/>
                <a:ea typeface="+mn-ea"/>
                <a:cs typeface="+mn-cs"/>
              </a:defRPr>
            </a:pPr>
            <a:endParaRPr lang="zh-CN"/>
          </a:p>
        </c:txPr>
        <c:crossAx val="141177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ea"/>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latin typeface="+mn-ea"/>
          <a:ea typeface="+mn-ea"/>
        </a:defRPr>
      </a:pPr>
      <a:endParaRPr lang="zh-CN"/>
    </a:p>
  </c:txPr>
  <c:externalData r:id="rId10">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k_1</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3191</c:v>
                </c:pt>
                <c:pt idx="1">
                  <c:v>3189</c:v>
                </c:pt>
                <c:pt idx="2">
                  <c:v>3189</c:v>
                </c:pt>
                <c:pt idx="3">
                  <c:v>3190</c:v>
                </c:pt>
                <c:pt idx="4">
                  <c:v>3190</c:v>
                </c:pt>
                <c:pt idx="5">
                  <c:v>3190</c:v>
                </c:pt>
                <c:pt idx="6">
                  <c:v>3192</c:v>
                </c:pt>
                <c:pt idx="7">
                  <c:v>3193</c:v>
                </c:pt>
                <c:pt idx="8">
                  <c:v>3192</c:v>
                </c:pt>
                <c:pt idx="9">
                  <c:v>3190</c:v>
                </c:pt>
              </c:numCache>
            </c:numRef>
          </c:val>
          <c:smooth val="1"/>
          <c:extLst>
            <c:ext xmlns:c16="http://schemas.microsoft.com/office/drawing/2014/chart" uri="{C3380CC4-5D6E-409C-BE32-E72D297353CC}">
              <c16:uniqueId val="{00000000-08B9-4CBA-BA52-AC1DD8A30995}"/>
            </c:ext>
          </c:extLst>
        </c:ser>
        <c:ser>
          <c:idx val="1"/>
          <c:order val="1"/>
          <c:tx>
            <c:strRef>
              <c:f>Sheet1!$C$1</c:f>
              <c:strCache>
                <c:ptCount val="1"/>
                <c:pt idx="0">
                  <c:v>k_2</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3198</c:v>
                </c:pt>
                <c:pt idx="1">
                  <c:v>3196</c:v>
                </c:pt>
                <c:pt idx="2">
                  <c:v>3194</c:v>
                </c:pt>
                <c:pt idx="3">
                  <c:v>3192</c:v>
                </c:pt>
                <c:pt idx="4">
                  <c:v>3191</c:v>
                </c:pt>
                <c:pt idx="5">
                  <c:v>3190</c:v>
                </c:pt>
                <c:pt idx="6">
                  <c:v>3190</c:v>
                </c:pt>
                <c:pt idx="7">
                  <c:v>3188</c:v>
                </c:pt>
                <c:pt idx="8">
                  <c:v>3187</c:v>
                </c:pt>
                <c:pt idx="9">
                  <c:v>3186</c:v>
                </c:pt>
              </c:numCache>
            </c:numRef>
          </c:val>
          <c:smooth val="1"/>
          <c:extLst>
            <c:ext xmlns:c16="http://schemas.microsoft.com/office/drawing/2014/chart" uri="{C3380CC4-5D6E-409C-BE32-E72D297353CC}">
              <c16:uniqueId val="{00000000-15BD-417D-8C3F-485D506EDD42}"/>
            </c:ext>
          </c:extLst>
        </c:ser>
        <c:ser>
          <c:idx val="2"/>
          <c:order val="2"/>
          <c:tx>
            <c:strRef>
              <c:f>Sheet1!$D$1</c:f>
              <c:strCache>
                <c:ptCount val="1"/>
                <c:pt idx="0">
                  <c:v>k_3</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3210</c:v>
                </c:pt>
                <c:pt idx="1">
                  <c:v>3202</c:v>
                </c:pt>
                <c:pt idx="2">
                  <c:v>3194</c:v>
                </c:pt>
                <c:pt idx="3">
                  <c:v>3192</c:v>
                </c:pt>
                <c:pt idx="4">
                  <c:v>3191</c:v>
                </c:pt>
                <c:pt idx="5">
                  <c:v>3190</c:v>
                </c:pt>
                <c:pt idx="6">
                  <c:v>3188</c:v>
                </c:pt>
                <c:pt idx="7">
                  <c:v>3186</c:v>
                </c:pt>
                <c:pt idx="8">
                  <c:v>3184</c:v>
                </c:pt>
                <c:pt idx="9">
                  <c:v>3180</c:v>
                </c:pt>
              </c:numCache>
            </c:numRef>
          </c:val>
          <c:smooth val="1"/>
          <c:extLst>
            <c:ext xmlns:c16="http://schemas.microsoft.com/office/drawing/2014/chart" uri="{C3380CC4-5D6E-409C-BE32-E72D297353CC}">
              <c16:uniqueId val="{00000001-15BD-417D-8C3F-485D506EDD42}"/>
            </c:ext>
          </c:extLst>
        </c:ser>
        <c:dLbls>
          <c:showLegendKey val="0"/>
          <c:showVal val="0"/>
          <c:showCatName val="0"/>
          <c:showSerName val="0"/>
          <c:showPercent val="0"/>
          <c:showBubbleSize val="0"/>
        </c:dLbls>
        <c:dropLines>
          <c:spPr>
            <a:ln w="9525" cap="flat" cmpd="sng" algn="ctr">
              <a:gradFill flip="none" rotWithShape="1">
                <a:gsLst>
                  <a:gs pos="73000">
                    <a:srgbClr val="DFDFDF"/>
                  </a:gs>
                  <a:gs pos="0">
                    <a:schemeClr val="bg1">
                      <a:lumMod val="50000"/>
                    </a:schemeClr>
                  </a:gs>
                  <a:gs pos="100000">
                    <a:schemeClr val="bg1"/>
                  </a:gs>
                </a:gsLst>
                <a:lin ang="5400000" scaled="1"/>
                <a:tileRect/>
              </a:gradFill>
              <a:prstDash val="dash"/>
              <a:round/>
            </a:ln>
            <a:effectLst/>
          </c:spPr>
        </c:dropLines>
        <c:smooth val="0"/>
        <c:axId val="199848591"/>
        <c:axId val="199849551"/>
      </c:lineChart>
      <c:catAx>
        <c:axId val="19984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199849551"/>
        <c:crosses val="autoZero"/>
        <c:auto val="1"/>
        <c:lblAlgn val="ctr"/>
        <c:lblOffset val="100"/>
        <c:noMultiLvlLbl val="0"/>
      </c:catAx>
      <c:valAx>
        <c:axId val="19984955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zh-CN"/>
          </a:p>
        </c:txPr>
        <c:crossAx val="1998485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S_t</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3191</c:v>
                </c:pt>
                <c:pt idx="1">
                  <c:v>3192</c:v>
                </c:pt>
                <c:pt idx="2">
                  <c:v>3191</c:v>
                </c:pt>
                <c:pt idx="3">
                  <c:v>3192</c:v>
                </c:pt>
                <c:pt idx="4">
                  <c:v>3192</c:v>
                </c:pt>
                <c:pt idx="5">
                  <c:v>3189</c:v>
                </c:pt>
                <c:pt idx="6">
                  <c:v>3190</c:v>
                </c:pt>
                <c:pt idx="7">
                  <c:v>3188</c:v>
                </c:pt>
                <c:pt idx="8">
                  <c:v>3191</c:v>
                </c:pt>
                <c:pt idx="9">
                  <c:v>3190</c:v>
                </c:pt>
              </c:numCache>
            </c:numRef>
          </c:val>
          <c:smooth val="1"/>
          <c:extLst>
            <c:ext xmlns:c16="http://schemas.microsoft.com/office/drawing/2014/chart" uri="{C3380CC4-5D6E-409C-BE32-E72D297353CC}">
              <c16:uniqueId val="{00000000-08B9-4CBA-BA52-AC1DD8A30995}"/>
            </c:ext>
          </c:extLst>
        </c:ser>
        <c:ser>
          <c:idx val="1"/>
          <c:order val="1"/>
          <c:tx>
            <c:strRef>
              <c:f>Sheet1!$C$1</c:f>
              <c:strCache>
                <c:ptCount val="1"/>
                <c:pt idx="0">
                  <c:v>W_t</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3190</c:v>
                </c:pt>
                <c:pt idx="1">
                  <c:v>3191</c:v>
                </c:pt>
                <c:pt idx="2">
                  <c:v>3190</c:v>
                </c:pt>
                <c:pt idx="3">
                  <c:v>3191</c:v>
                </c:pt>
                <c:pt idx="4">
                  <c:v>3190</c:v>
                </c:pt>
                <c:pt idx="5">
                  <c:v>3189</c:v>
                </c:pt>
                <c:pt idx="6">
                  <c:v>3190</c:v>
                </c:pt>
                <c:pt idx="7">
                  <c:v>3187</c:v>
                </c:pt>
                <c:pt idx="8">
                  <c:v>3188</c:v>
                </c:pt>
                <c:pt idx="9">
                  <c:v>3188</c:v>
                </c:pt>
              </c:numCache>
            </c:numRef>
          </c:val>
          <c:smooth val="1"/>
          <c:extLst>
            <c:ext xmlns:c16="http://schemas.microsoft.com/office/drawing/2014/chart" uri="{C3380CC4-5D6E-409C-BE32-E72D297353CC}">
              <c16:uniqueId val="{00000000-15BD-417D-8C3F-485D506EDD42}"/>
            </c:ext>
          </c:extLst>
        </c:ser>
        <c:dLbls>
          <c:showLegendKey val="0"/>
          <c:showVal val="0"/>
          <c:showCatName val="0"/>
          <c:showSerName val="0"/>
          <c:showPercent val="0"/>
          <c:showBubbleSize val="0"/>
        </c:dLbls>
        <c:dropLines>
          <c:spPr>
            <a:ln w="9525" cap="flat" cmpd="sng" algn="ctr">
              <a:gradFill flip="none" rotWithShape="1">
                <a:gsLst>
                  <a:gs pos="73000">
                    <a:srgbClr val="DFDFDF"/>
                  </a:gs>
                  <a:gs pos="0">
                    <a:schemeClr val="bg1">
                      <a:lumMod val="50000"/>
                    </a:schemeClr>
                  </a:gs>
                  <a:gs pos="100000">
                    <a:schemeClr val="bg1"/>
                  </a:gs>
                </a:gsLst>
                <a:lin ang="5400000" scaled="1"/>
                <a:tileRect/>
              </a:gradFill>
              <a:prstDash val="dash"/>
              <a:round/>
            </a:ln>
            <a:effectLst/>
          </c:spPr>
        </c:dropLines>
        <c:smooth val="0"/>
        <c:axId val="199848591"/>
        <c:axId val="199849551"/>
      </c:lineChart>
      <c:catAx>
        <c:axId val="199848591"/>
        <c:scaling>
          <c:orientation val="minMax"/>
        </c:scaling>
        <c:delete val="0"/>
        <c:axPos val="b"/>
        <c:numFmt formatCode="General" sourceLinked="1"/>
        <c:majorTickMark val="out"/>
        <c:minorTickMark val="out"/>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199849551"/>
        <c:crosses val="autoZero"/>
        <c:auto val="1"/>
        <c:lblAlgn val="ctr"/>
        <c:lblOffset val="100"/>
        <c:tickMarkSkip val="253"/>
        <c:noMultiLvlLbl val="0"/>
      </c:catAx>
      <c:valAx>
        <c:axId val="199849551"/>
        <c:scaling>
          <c:orientation val="minMax"/>
          <c:max val="3200"/>
          <c:min val="317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848591"/>
        <c:crosses val="autoZero"/>
        <c:crossBetween val="midCat"/>
        <c:majorUnit val="5"/>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A_t</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3088</c:v>
                </c:pt>
                <c:pt idx="1">
                  <c:v>3120</c:v>
                </c:pt>
                <c:pt idx="2">
                  <c:v>3160</c:v>
                </c:pt>
                <c:pt idx="3">
                  <c:v>3165</c:v>
                </c:pt>
                <c:pt idx="4">
                  <c:v>3170</c:v>
                </c:pt>
                <c:pt idx="5">
                  <c:v>3190</c:v>
                </c:pt>
                <c:pt idx="6">
                  <c:v>3195</c:v>
                </c:pt>
                <c:pt idx="7">
                  <c:v>3197</c:v>
                </c:pt>
                <c:pt idx="8">
                  <c:v>3200</c:v>
                </c:pt>
                <c:pt idx="9">
                  <c:v>3220</c:v>
                </c:pt>
              </c:numCache>
            </c:numRef>
          </c:val>
          <c:smooth val="1"/>
          <c:extLst>
            <c:ext xmlns:c16="http://schemas.microsoft.com/office/drawing/2014/chart" uri="{C3380CC4-5D6E-409C-BE32-E72D297353CC}">
              <c16:uniqueId val="{00000000-08B9-4CBA-BA52-AC1DD8A30995}"/>
            </c:ext>
          </c:extLst>
        </c:ser>
        <c:ser>
          <c:idx val="1"/>
          <c:order val="1"/>
          <c:tx>
            <c:strRef>
              <c:f>Sheet1!$C$1</c:f>
              <c:strCache>
                <c:ptCount val="1"/>
                <c:pt idx="0">
                  <c:v>A_pt</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3100</c:v>
                </c:pt>
                <c:pt idx="1">
                  <c:v>3120</c:v>
                </c:pt>
                <c:pt idx="2">
                  <c:v>3140</c:v>
                </c:pt>
                <c:pt idx="3">
                  <c:v>3160</c:v>
                </c:pt>
                <c:pt idx="4">
                  <c:v>3180</c:v>
                </c:pt>
                <c:pt idx="5">
                  <c:v>3190</c:v>
                </c:pt>
                <c:pt idx="6">
                  <c:v>3210</c:v>
                </c:pt>
                <c:pt idx="7">
                  <c:v>3220</c:v>
                </c:pt>
                <c:pt idx="8">
                  <c:v>3240</c:v>
                </c:pt>
              </c:numCache>
            </c:numRef>
          </c:val>
          <c:smooth val="1"/>
          <c:extLst>
            <c:ext xmlns:c16="http://schemas.microsoft.com/office/drawing/2014/chart" uri="{C3380CC4-5D6E-409C-BE32-E72D297353CC}">
              <c16:uniqueId val="{00000000-15BD-417D-8C3F-485D506EDD42}"/>
            </c:ext>
          </c:extLst>
        </c:ser>
        <c:dLbls>
          <c:showLegendKey val="0"/>
          <c:showVal val="0"/>
          <c:showCatName val="0"/>
          <c:showSerName val="0"/>
          <c:showPercent val="0"/>
          <c:showBubbleSize val="0"/>
        </c:dLbls>
        <c:dropLines>
          <c:spPr>
            <a:ln w="9525" cap="flat" cmpd="sng" algn="ctr">
              <a:gradFill flip="none" rotWithShape="1">
                <a:gsLst>
                  <a:gs pos="73000">
                    <a:srgbClr val="DFDFDF"/>
                  </a:gs>
                  <a:gs pos="0">
                    <a:schemeClr val="bg1">
                      <a:lumMod val="50000"/>
                    </a:schemeClr>
                  </a:gs>
                  <a:gs pos="100000">
                    <a:schemeClr val="bg1"/>
                  </a:gs>
                </a:gsLst>
                <a:lin ang="5400000" scaled="1"/>
                <a:tileRect/>
              </a:gradFill>
              <a:prstDash val="dash"/>
              <a:round/>
            </a:ln>
            <a:effectLst/>
          </c:spPr>
        </c:dropLines>
        <c:smooth val="0"/>
        <c:axId val="199848591"/>
        <c:axId val="199849551"/>
      </c:lineChart>
      <c:catAx>
        <c:axId val="19984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199849551"/>
        <c:crosses val="autoZero"/>
        <c:auto val="1"/>
        <c:lblAlgn val="ctr"/>
        <c:lblOffset val="100"/>
        <c:noMultiLvlLbl val="0"/>
      </c:catAx>
      <c:valAx>
        <c:axId val="199849551"/>
        <c:scaling>
          <c:orientation val="minMax"/>
          <c:min val="3050"/>
        </c:scaling>
        <c:delete val="1"/>
        <c:axPos val="l"/>
        <c:numFmt formatCode="General" sourceLinked="1"/>
        <c:majorTickMark val="none"/>
        <c:minorTickMark val="none"/>
        <c:tickLblPos val="nextTo"/>
        <c:crossAx val="1998485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Sheet1!$B$1</c:f>
              <c:strCache>
                <c:ptCount val="1"/>
                <c:pt idx="0">
                  <c:v>w_1</c:v>
                </c:pt>
              </c:strCache>
            </c:strRef>
          </c:tx>
          <c:spPr>
            <a:ln w="28575" cap="rnd">
              <a:solidFill>
                <a:schemeClr val="accent1"/>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Sheet1!$B$2:$B$11</c:f>
              <c:numCache>
                <c:formatCode>General</c:formatCode>
                <c:ptCount val="10"/>
                <c:pt idx="0">
                  <c:v>3100</c:v>
                </c:pt>
                <c:pt idx="1">
                  <c:v>3110</c:v>
                </c:pt>
                <c:pt idx="2">
                  <c:v>3130</c:v>
                </c:pt>
                <c:pt idx="3">
                  <c:v>3150</c:v>
                </c:pt>
                <c:pt idx="4">
                  <c:v>3170</c:v>
                </c:pt>
                <c:pt idx="5">
                  <c:v>3190</c:v>
                </c:pt>
                <c:pt idx="6">
                  <c:v>3200</c:v>
                </c:pt>
                <c:pt idx="7">
                  <c:v>3220</c:v>
                </c:pt>
                <c:pt idx="8">
                  <c:v>3240</c:v>
                </c:pt>
                <c:pt idx="9">
                  <c:v>3250</c:v>
                </c:pt>
              </c:numCache>
            </c:numRef>
          </c:val>
          <c:smooth val="1"/>
          <c:extLst>
            <c:ext xmlns:c16="http://schemas.microsoft.com/office/drawing/2014/chart" uri="{C3380CC4-5D6E-409C-BE32-E72D297353CC}">
              <c16:uniqueId val="{00000000-08B9-4CBA-BA52-AC1DD8A30995}"/>
            </c:ext>
          </c:extLst>
        </c:ser>
        <c:ser>
          <c:idx val="1"/>
          <c:order val="1"/>
          <c:tx>
            <c:strRef>
              <c:f>Sheet1!$C$1</c:f>
              <c:strCache>
                <c:ptCount val="1"/>
                <c:pt idx="0">
                  <c:v>w_2</c:v>
                </c:pt>
              </c:strCache>
            </c:strRef>
          </c:tx>
          <c:spPr>
            <a:ln w="28575" cap="rnd">
              <a:solidFill>
                <a:schemeClr val="accent2"/>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Sheet1!$C$2:$C$11</c:f>
              <c:numCache>
                <c:formatCode>General</c:formatCode>
                <c:ptCount val="10"/>
                <c:pt idx="0">
                  <c:v>3190</c:v>
                </c:pt>
                <c:pt idx="1">
                  <c:v>3189</c:v>
                </c:pt>
                <c:pt idx="2">
                  <c:v>3191</c:v>
                </c:pt>
                <c:pt idx="3">
                  <c:v>3190</c:v>
                </c:pt>
                <c:pt idx="4">
                  <c:v>3192</c:v>
                </c:pt>
                <c:pt idx="5">
                  <c:v>3189</c:v>
                </c:pt>
                <c:pt idx="6">
                  <c:v>3190</c:v>
                </c:pt>
                <c:pt idx="7">
                  <c:v>3190</c:v>
                </c:pt>
                <c:pt idx="8">
                  <c:v>3188</c:v>
                </c:pt>
                <c:pt idx="9">
                  <c:v>3190</c:v>
                </c:pt>
              </c:numCache>
            </c:numRef>
          </c:val>
          <c:smooth val="1"/>
          <c:extLst>
            <c:ext xmlns:c16="http://schemas.microsoft.com/office/drawing/2014/chart" uri="{C3380CC4-5D6E-409C-BE32-E72D297353CC}">
              <c16:uniqueId val="{00000000-15BD-417D-8C3F-485D506EDD42}"/>
            </c:ext>
          </c:extLst>
        </c:ser>
        <c:ser>
          <c:idx val="2"/>
          <c:order val="2"/>
          <c:tx>
            <c:strRef>
              <c:f>Sheet1!$D$1</c:f>
              <c:strCache>
                <c:ptCount val="1"/>
                <c:pt idx="0">
                  <c:v>w_3</c:v>
                </c:pt>
              </c:strCache>
            </c:strRef>
          </c:tx>
          <c:spPr>
            <a:ln w="28575" cap="rnd">
              <a:solidFill>
                <a:schemeClr val="accent3"/>
              </a:solidFill>
              <a:round/>
            </a:ln>
            <a:effectLst/>
          </c:spPr>
          <c:marker>
            <c:symbol val="none"/>
          </c:marker>
          <c:cat>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Sheet1!$D$2:$D$11</c:f>
              <c:numCache>
                <c:formatCode>General</c:formatCode>
                <c:ptCount val="10"/>
                <c:pt idx="0">
                  <c:v>3191</c:v>
                </c:pt>
                <c:pt idx="1">
                  <c:v>3192</c:v>
                </c:pt>
                <c:pt idx="2">
                  <c:v>3190</c:v>
                </c:pt>
                <c:pt idx="3">
                  <c:v>3190</c:v>
                </c:pt>
                <c:pt idx="4">
                  <c:v>3192</c:v>
                </c:pt>
                <c:pt idx="5">
                  <c:v>3192</c:v>
                </c:pt>
                <c:pt idx="6">
                  <c:v>3190</c:v>
                </c:pt>
                <c:pt idx="7">
                  <c:v>3187</c:v>
                </c:pt>
                <c:pt idx="8">
                  <c:v>3188</c:v>
                </c:pt>
                <c:pt idx="9">
                  <c:v>3189</c:v>
                </c:pt>
              </c:numCache>
            </c:numRef>
          </c:val>
          <c:smooth val="1"/>
          <c:extLst>
            <c:ext xmlns:c16="http://schemas.microsoft.com/office/drawing/2014/chart" uri="{C3380CC4-5D6E-409C-BE32-E72D297353CC}">
              <c16:uniqueId val="{00000001-15BD-417D-8C3F-485D506EDD42}"/>
            </c:ext>
          </c:extLst>
        </c:ser>
        <c:dLbls>
          <c:showLegendKey val="0"/>
          <c:showVal val="0"/>
          <c:showCatName val="0"/>
          <c:showSerName val="0"/>
          <c:showPercent val="0"/>
          <c:showBubbleSize val="0"/>
        </c:dLbls>
        <c:dropLines>
          <c:spPr>
            <a:ln w="9525" cap="flat" cmpd="sng" algn="ctr">
              <a:gradFill flip="none" rotWithShape="1">
                <a:gsLst>
                  <a:gs pos="73000">
                    <a:srgbClr val="DFDFDF"/>
                  </a:gs>
                  <a:gs pos="0">
                    <a:schemeClr val="bg1">
                      <a:lumMod val="50000"/>
                    </a:schemeClr>
                  </a:gs>
                  <a:gs pos="100000">
                    <a:schemeClr val="bg1"/>
                  </a:gs>
                </a:gsLst>
                <a:lin ang="5400000" scaled="1"/>
                <a:tileRect/>
              </a:gradFill>
              <a:prstDash val="dash"/>
              <a:round/>
            </a:ln>
            <a:effectLst/>
          </c:spPr>
        </c:dropLines>
        <c:smooth val="0"/>
        <c:axId val="199848591"/>
        <c:axId val="199849551"/>
      </c:lineChart>
      <c:catAx>
        <c:axId val="19984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199849551"/>
        <c:crosses val="autoZero"/>
        <c:auto val="1"/>
        <c:lblAlgn val="ctr"/>
        <c:lblOffset val="100"/>
        <c:noMultiLvlLbl val="0"/>
      </c:catAx>
      <c:valAx>
        <c:axId val="19984955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50000"/>
                    <a:lumOff val="50000"/>
                  </a:schemeClr>
                </a:solidFill>
                <a:latin typeface="+mn-lt"/>
                <a:ea typeface="+mn-ea"/>
                <a:cs typeface="+mn-cs"/>
              </a:defRPr>
            </a:pPr>
            <a:endParaRPr lang="zh-CN"/>
          </a:p>
        </c:txPr>
        <c:crossAx val="1998485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Tourist</a:t>
            </a:r>
            <a:r>
              <a:rPr lang="en-US" altLang="zh-CN" baseline="0"/>
              <a:t> volume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ltLang="en-US"/>
        </a:p>
      </c:txPr>
    </c:title>
    <c:autoTitleDeleted val="0"/>
    <c:plotArea>
      <c:layout/>
      <c:barChart>
        <c:barDir val="col"/>
        <c:grouping val="clustered"/>
        <c:varyColors val="0"/>
        <c:ser>
          <c:idx val="0"/>
          <c:order val="0"/>
          <c:tx>
            <c:strRef>
              <c:f>Sheet1!$B$1</c:f>
              <c:strCache>
                <c:ptCount val="1"/>
                <c:pt idx="0">
                  <c:v>2020</c:v>
                </c:pt>
              </c:strCache>
            </c:strRef>
          </c:tx>
          <c:spPr>
            <a:solidFill>
              <a:schemeClr val="accent1"/>
            </a:solidFill>
            <a:ln>
              <a:noFill/>
            </a:ln>
            <a:effectLst/>
          </c:spPr>
          <c:invertIfNegative val="0"/>
          <c:cat>
            <c:strRef>
              <c:f>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Sheet1!$B$2:$B$13</c:f>
              <c:numCache>
                <c:formatCode>[$-10409]#,##0</c:formatCode>
                <c:ptCount val="12"/>
                <c:pt idx="0">
                  <c:v>45709</c:v>
                </c:pt>
                <c:pt idx="1">
                  <c:v>45717</c:v>
                </c:pt>
                <c:pt idx="2">
                  <c:v>30044</c:v>
                </c:pt>
                <c:pt idx="3">
                  <c:v>69247</c:v>
                </c:pt>
                <c:pt idx="4">
                  <c:v>454262</c:v>
                </c:pt>
                <c:pt idx="5">
                  <c:v>847864</c:v>
                </c:pt>
                <c:pt idx="6">
                  <c:v>969692</c:v>
                </c:pt>
                <c:pt idx="7">
                  <c:v>846389</c:v>
                </c:pt>
                <c:pt idx="8">
                  <c:v>838458</c:v>
                </c:pt>
                <c:pt idx="9">
                  <c:v>299127</c:v>
                </c:pt>
                <c:pt idx="10">
                  <c:v>20109</c:v>
                </c:pt>
                <c:pt idx="11">
                  <c:v>34764</c:v>
                </c:pt>
              </c:numCache>
            </c:numRef>
          </c:val>
          <c:extLst>
            <c:ext xmlns:c16="http://schemas.microsoft.com/office/drawing/2014/chart" uri="{C3380CC4-5D6E-409C-BE32-E72D297353CC}">
              <c16:uniqueId val="{00000000-451F-4D24-91CD-4505A984657C}"/>
            </c:ext>
          </c:extLst>
        </c:ser>
        <c:ser>
          <c:idx val="1"/>
          <c:order val="1"/>
          <c:tx>
            <c:strRef>
              <c:f>Sheet1!$C$1</c:f>
              <c:strCache>
                <c:ptCount val="1"/>
                <c:pt idx="0">
                  <c:v>2021</c:v>
                </c:pt>
              </c:strCache>
            </c:strRef>
          </c:tx>
          <c:spPr>
            <a:solidFill>
              <a:schemeClr val="accent2"/>
            </a:solidFill>
            <a:ln>
              <a:noFill/>
            </a:ln>
            <a:effectLst/>
          </c:spPr>
          <c:invertIfNegative val="0"/>
          <c:cat>
            <c:strRef>
              <c:f>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Sheet1!$C$2:$C$13</c:f>
              <c:numCache>
                <c:formatCode>[$-10409]#,##0</c:formatCode>
                <c:ptCount val="12"/>
                <c:pt idx="0">
                  <c:v>60272</c:v>
                </c:pt>
                <c:pt idx="1">
                  <c:v>63370</c:v>
                </c:pt>
                <c:pt idx="2">
                  <c:v>61468</c:v>
                </c:pt>
                <c:pt idx="3">
                  <c:v>63812</c:v>
                </c:pt>
                <c:pt idx="4">
                  <c:v>119931</c:v>
                </c:pt>
                <c:pt idx="5">
                  <c:v>169196</c:v>
                </c:pt>
                <c:pt idx="6">
                  <c:v>200740</c:v>
                </c:pt>
                <c:pt idx="7">
                  <c:v>183419</c:v>
                </c:pt>
                <c:pt idx="8">
                  <c:v>160297</c:v>
                </c:pt>
                <c:pt idx="9">
                  <c:v>106532</c:v>
                </c:pt>
                <c:pt idx="10">
                  <c:v>61213</c:v>
                </c:pt>
                <c:pt idx="11">
                  <c:v>56611</c:v>
                </c:pt>
              </c:numCache>
            </c:numRef>
          </c:val>
          <c:extLst>
            <c:ext xmlns:c16="http://schemas.microsoft.com/office/drawing/2014/chart" uri="{C3380CC4-5D6E-409C-BE32-E72D297353CC}">
              <c16:uniqueId val="{00000001-451F-4D24-91CD-4505A984657C}"/>
            </c:ext>
          </c:extLst>
        </c:ser>
        <c:ser>
          <c:idx val="2"/>
          <c:order val="2"/>
          <c:tx>
            <c:strRef>
              <c:f>Sheet1!$D$1</c:f>
              <c:strCache>
                <c:ptCount val="1"/>
                <c:pt idx="0">
                  <c:v>2022</c:v>
                </c:pt>
              </c:strCache>
            </c:strRef>
          </c:tx>
          <c:spPr>
            <a:solidFill>
              <a:schemeClr val="accent3"/>
            </a:solidFill>
            <a:ln>
              <a:noFill/>
            </a:ln>
            <a:effectLst/>
          </c:spPr>
          <c:invertIfNegative val="0"/>
          <c:cat>
            <c:strRef>
              <c:f>Sheet1!$A$2:$A$13</c:f>
              <c:strCache>
                <c:ptCount val="12"/>
                <c:pt idx="0">
                  <c:v>January</c:v>
                </c:pt>
                <c:pt idx="1">
                  <c:v>February</c:v>
                </c:pt>
                <c:pt idx="2">
                  <c:v>March</c:v>
                </c:pt>
                <c:pt idx="3">
                  <c:v>April</c:v>
                </c:pt>
                <c:pt idx="4">
                  <c:v>May</c:v>
                </c:pt>
                <c:pt idx="5">
                  <c:v>June</c:v>
                </c:pt>
                <c:pt idx="6">
                  <c:v>July</c:v>
                </c:pt>
                <c:pt idx="7">
                  <c:v>August</c:v>
                </c:pt>
                <c:pt idx="8">
                  <c:v>September</c:v>
                </c:pt>
                <c:pt idx="9">
                  <c:v>October</c:v>
                </c:pt>
                <c:pt idx="10">
                  <c:v>November</c:v>
                </c:pt>
                <c:pt idx="11">
                  <c:v>December</c:v>
                </c:pt>
              </c:strCache>
            </c:strRef>
          </c:cat>
          <c:val>
            <c:numRef>
              <c:f>Sheet1!$D$2:$D$13</c:f>
              <c:numCache>
                <c:formatCode>[$-10409]#,##0</c:formatCode>
                <c:ptCount val="12"/>
                <c:pt idx="0">
                  <c:v>4517</c:v>
                </c:pt>
                <c:pt idx="1">
                  <c:v>6352</c:v>
                </c:pt>
                <c:pt idx="2">
                  <c:v>1697</c:v>
                </c:pt>
                <c:pt idx="3">
                  <c:v>2632</c:v>
                </c:pt>
                <c:pt idx="4">
                  <c:v>36823</c:v>
                </c:pt>
                <c:pt idx="5">
                  <c:v>131843</c:v>
                </c:pt>
                <c:pt idx="6">
                  <c:v>125189</c:v>
                </c:pt>
                <c:pt idx="7">
                  <c:v>148695</c:v>
                </c:pt>
                <c:pt idx="8">
                  <c:v>147267</c:v>
                </c:pt>
                <c:pt idx="9">
                  <c:v>34417</c:v>
                </c:pt>
                <c:pt idx="10">
                  <c:v>6202</c:v>
                </c:pt>
                <c:pt idx="11">
                  <c:v>3782</c:v>
                </c:pt>
              </c:numCache>
            </c:numRef>
          </c:val>
          <c:extLst>
            <c:ext xmlns:c16="http://schemas.microsoft.com/office/drawing/2014/chart" uri="{C3380CC4-5D6E-409C-BE32-E72D297353CC}">
              <c16:uniqueId val="{00000002-451F-4D24-91CD-4505A984657C}"/>
            </c:ext>
          </c:extLst>
        </c:ser>
        <c:dLbls>
          <c:showLegendKey val="0"/>
          <c:showVal val="0"/>
          <c:showCatName val="0"/>
          <c:showSerName val="0"/>
          <c:showPercent val="0"/>
          <c:showBubbleSize val="0"/>
        </c:dLbls>
        <c:gapWidth val="219"/>
        <c:overlap val="-27"/>
        <c:axId val="602514335"/>
        <c:axId val="602511455"/>
      </c:barChart>
      <c:catAx>
        <c:axId val="6025143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2511455"/>
        <c:crosses val="autoZero"/>
        <c:auto val="1"/>
        <c:lblAlgn val="ctr"/>
        <c:lblOffset val="100"/>
        <c:noMultiLvlLbl val="0"/>
      </c:catAx>
      <c:valAx>
        <c:axId val="602511455"/>
        <c:scaling>
          <c:orientation val="minMax"/>
        </c:scaling>
        <c:delete val="0"/>
        <c:axPos val="l"/>
        <c:majorGridlines>
          <c:spPr>
            <a:ln w="9525" cap="flat" cmpd="sng" algn="ctr">
              <a:solidFill>
                <a:schemeClr val="tx1">
                  <a:lumMod val="15000"/>
                  <a:lumOff val="85000"/>
                </a:schemeClr>
              </a:solidFill>
              <a:round/>
            </a:ln>
            <a:effectLst/>
          </c:spPr>
        </c:majorGridlines>
        <c:numFmt formatCode="[$-10409]#,##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crossAx val="6025143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r>
              <a:rPr lang="en-US" altLang="zh-CN" sz="1400" b="0" i="0" u="none" strike="noStrike" kern="1200" spc="0" baseline="0">
                <a:solidFill>
                  <a:srgbClr val="000000">
                    <a:lumMod val="65000"/>
                    <a:lumOff val="35000"/>
                  </a:srgbClr>
                </a:solidFill>
              </a:rPr>
              <a:t>Satisfaction survey on scenic spots</a:t>
            </a: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endParaRPr lang="zh-CN" altLang="en-US"/>
          </a:p>
        </c:rich>
      </c:tx>
      <c:overlay val="0"/>
      <c:spPr>
        <a:noFill/>
        <a:ln>
          <a:noFill/>
        </a:ln>
        <a:effectLst/>
      </c:spPr>
    </c:title>
    <c:autoTitleDeleted val="0"/>
    <c:plotArea>
      <c:layout/>
      <c:pieChart>
        <c:varyColors val="1"/>
        <c:ser>
          <c:idx val="0"/>
          <c:order val="0"/>
          <c:tx>
            <c:strRef>
              <c:f>Sheet1!$B$1</c:f>
              <c:strCache>
                <c:ptCount val="1"/>
                <c:pt idx="0">
                  <c:v>Very satisfied</c:v>
                </c:pt>
              </c:strCache>
            </c:strRef>
          </c:tx>
          <c:spPr>
            <a:noFill/>
            <a:ln w="19050">
              <a:solidFill>
                <a:schemeClr val="accent1"/>
              </a:solidFill>
            </a:ln>
            <a:effectLst>
              <a:outerShdw blurRad="50800" dist="38100" dir="2700000" algn="tl" rotWithShape="0">
                <a:prstClr val="black">
                  <a:alpha val="40000"/>
                </a:prstClr>
              </a:outerShdw>
            </a:effectLst>
          </c:spPr>
          <c:explosion val="4"/>
          <c:dPt>
            <c:idx val="0"/>
            <c:bubble3D val="0"/>
            <c:spPr>
              <a:noFill/>
              <a:ln w="19050">
                <a:solidFill>
                  <a:schemeClr val="accent1"/>
                </a:solidFill>
              </a:ln>
              <a:effectLst>
                <a:outerShdw blurRad="50800" dist="38100" dir="2700000" algn="tl" rotWithShape="0">
                  <a:schemeClr val="accent1">
                    <a:alpha val="40000"/>
                  </a:schemeClr>
                </a:outerShdw>
              </a:effectLst>
            </c:spPr>
            <c:extLst>
              <c:ext xmlns:c16="http://schemas.microsoft.com/office/drawing/2014/chart" uri="{C3380CC4-5D6E-409C-BE32-E72D297353CC}">
                <c16:uniqueId val="{00000001-B6F0-44B7-998B-F9258783C184}"/>
              </c:ext>
            </c:extLst>
          </c:dPt>
          <c:dPt>
            <c:idx val="1"/>
            <c:bubble3D val="0"/>
            <c:spPr>
              <a:noFill/>
              <a:ln w="19050">
                <a:solidFill>
                  <a:schemeClr val="accent2"/>
                </a:solidFill>
              </a:ln>
              <a:effectLst>
                <a:outerShdw blurRad="50800" dist="38100" dir="2700000" algn="tl" rotWithShape="0">
                  <a:schemeClr val="accent2">
                    <a:alpha val="40000"/>
                  </a:schemeClr>
                </a:outerShdw>
              </a:effectLst>
            </c:spPr>
            <c:extLst>
              <c:ext xmlns:c16="http://schemas.microsoft.com/office/drawing/2014/chart" uri="{C3380CC4-5D6E-409C-BE32-E72D297353CC}">
                <c16:uniqueId val="{00000003-B6F0-44B7-998B-F9258783C184}"/>
              </c:ext>
            </c:extLst>
          </c:dPt>
          <c:dPt>
            <c:idx val="2"/>
            <c:bubble3D val="0"/>
            <c:spPr>
              <a:noFill/>
              <a:ln w="19050">
                <a:solidFill>
                  <a:schemeClr val="accent3"/>
                </a:solidFill>
              </a:ln>
              <a:effectLst>
                <a:outerShdw blurRad="50800" dist="38100" dir="2700000" algn="tl" rotWithShape="0">
                  <a:schemeClr val="accent3">
                    <a:alpha val="40000"/>
                  </a:schemeClr>
                </a:outerShdw>
              </a:effectLst>
            </c:spPr>
            <c:extLst>
              <c:ext xmlns:c16="http://schemas.microsoft.com/office/drawing/2014/chart" uri="{C3380CC4-5D6E-409C-BE32-E72D297353CC}">
                <c16:uniqueId val="{00000005-B6F0-44B7-998B-F9258783C184}"/>
              </c:ext>
            </c:extLst>
          </c:dPt>
          <c:dPt>
            <c:idx val="3"/>
            <c:bubble3D val="0"/>
            <c:spPr>
              <a:noFill/>
              <a:ln w="19050">
                <a:solidFill>
                  <a:schemeClr val="accent4"/>
                </a:solidFill>
              </a:ln>
              <a:effectLst>
                <a:outerShdw blurRad="50800" dist="38100" dir="2700000" algn="tl" rotWithShape="0">
                  <a:schemeClr val="accent4">
                    <a:alpha val="40000"/>
                  </a:schemeClr>
                </a:outerShdw>
              </a:effectLst>
            </c:spPr>
            <c:extLst>
              <c:ext xmlns:c16="http://schemas.microsoft.com/office/drawing/2014/chart" uri="{C3380CC4-5D6E-409C-BE32-E72D297353CC}">
                <c16:uniqueId val="{00000007-B6F0-44B7-998B-F9258783C184}"/>
              </c:ext>
            </c:extLst>
          </c:dPt>
          <c:dLbls>
            <c:dLbl>
              <c:idx val="0"/>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r>
                      <a:rPr lang="en-US" altLang="zh-CN"/>
                      <a:t>10%</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1-B6F0-44B7-998B-F9258783C184}"/>
                </c:ext>
              </c:extLst>
            </c:dLbl>
            <c:dLbl>
              <c:idx val="1"/>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r>
                      <a:rPr lang="en-US" altLang="zh-CN"/>
                      <a:t>60%</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3-B6F0-44B7-998B-F9258783C184}"/>
                </c:ext>
              </c:extLst>
            </c:dLbl>
            <c:dLbl>
              <c:idx val="2"/>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solidFill>
                        <a:latin typeface="+mn-lt"/>
                        <a:ea typeface="+mn-ea"/>
                        <a:cs typeface="+mn-cs"/>
                      </a:defRPr>
                    </a:pPr>
                    <a:r>
                      <a:rPr lang="en-US" altLang="zh-CN"/>
                      <a:t>20%</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5-B6F0-44B7-998B-F9258783C184}"/>
                </c:ext>
              </c:extLst>
            </c:dLbl>
            <c:dLbl>
              <c:idx val="3"/>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4"/>
                        </a:solidFill>
                        <a:latin typeface="+mn-lt"/>
                        <a:ea typeface="+mn-ea"/>
                        <a:cs typeface="+mn-cs"/>
                      </a:defRPr>
                    </a:pPr>
                    <a:r>
                      <a:rPr lang="en-US" altLang="zh-CN"/>
                      <a:t>10%</a:t>
                    </a:r>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c15:spPr>
                  <c15:showDataLabelsRange val="0"/>
                </c:ext>
                <c:ext xmlns:c16="http://schemas.microsoft.com/office/drawing/2014/chart" uri="{C3380CC4-5D6E-409C-BE32-E72D297353CC}">
                  <c16:uniqueId val="{00000007-B6F0-44B7-998B-F9258783C184}"/>
                </c:ext>
              </c:extLst>
            </c:dLbl>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Sheet1!$A$2:$A$5</c:f>
              <c:strCache>
                <c:ptCount val="4"/>
                <c:pt idx="0">
                  <c:v>Very satisfied</c:v>
                </c:pt>
                <c:pt idx="1">
                  <c:v>Satisfied </c:v>
                </c:pt>
                <c:pt idx="2">
                  <c:v>Neutral</c:v>
                </c:pt>
                <c:pt idx="3">
                  <c:v>Dissatisfied</c:v>
                </c:pt>
              </c:strCache>
            </c:strRef>
          </c:cat>
          <c:val>
            <c:numRef>
              <c:f>Sheet1!$B$2:$B$5</c:f>
              <c:numCache>
                <c:formatCode>General</c:formatCode>
                <c:ptCount val="4"/>
                <c:pt idx="0">
                  <c:v>0.1</c:v>
                </c:pt>
                <c:pt idx="1">
                  <c:v>0.6</c:v>
                </c:pt>
                <c:pt idx="2">
                  <c:v>0.2</c:v>
                </c:pt>
                <c:pt idx="3">
                  <c:v>0.1</c:v>
                </c:pt>
              </c:numCache>
            </c:numRef>
          </c:val>
          <c:extLst>
            <c:ext xmlns:c16="http://schemas.microsoft.com/office/drawing/2014/chart" uri="{C3380CC4-5D6E-409C-BE32-E72D297353CC}">
              <c16:uniqueId val="{00000000-A445-4BFE-A306-9F5C40C049F5}"/>
            </c:ext>
          </c:extLst>
        </c:ser>
        <c:ser>
          <c:idx val="1"/>
          <c:order val="1"/>
          <c:tx>
            <c:strRef>
              <c:f>Sheet1!$C$1</c:f>
              <c:strCache>
                <c:ptCount val="1"/>
                <c:pt idx="0">
                  <c:v>系列2</c:v>
                </c:pt>
              </c:strCache>
            </c:strRef>
          </c:tx>
          <c:dPt>
            <c:idx val="0"/>
            <c:bubble3D val="0"/>
            <c:spPr>
              <a:solidFill>
                <a:schemeClr val="accent1"/>
              </a:solidFill>
              <a:ln>
                <a:noFill/>
              </a:ln>
              <a:effectLst/>
            </c:spPr>
            <c:extLst>
              <c:ext xmlns:c16="http://schemas.microsoft.com/office/drawing/2014/chart" uri="{C3380CC4-5D6E-409C-BE32-E72D297353CC}">
                <c16:uniqueId val="{00000009-606A-4F96-899A-FD1B5EFD8C4A}"/>
              </c:ext>
            </c:extLst>
          </c:dPt>
          <c:dPt>
            <c:idx val="1"/>
            <c:bubble3D val="0"/>
            <c:spPr>
              <a:solidFill>
                <a:schemeClr val="accent2"/>
              </a:solidFill>
              <a:ln>
                <a:noFill/>
              </a:ln>
              <a:effectLst/>
            </c:spPr>
            <c:extLst>
              <c:ext xmlns:c16="http://schemas.microsoft.com/office/drawing/2014/chart" uri="{C3380CC4-5D6E-409C-BE32-E72D297353CC}">
                <c16:uniqueId val="{0000000B-606A-4F96-899A-FD1B5EFD8C4A}"/>
              </c:ext>
            </c:extLst>
          </c:dPt>
          <c:dPt>
            <c:idx val="2"/>
            <c:bubble3D val="0"/>
            <c:spPr>
              <a:solidFill>
                <a:schemeClr val="accent3"/>
              </a:solidFill>
              <a:ln>
                <a:noFill/>
              </a:ln>
              <a:effectLst/>
            </c:spPr>
            <c:extLst>
              <c:ext xmlns:c16="http://schemas.microsoft.com/office/drawing/2014/chart" uri="{C3380CC4-5D6E-409C-BE32-E72D297353CC}">
                <c16:uniqueId val="{0000000D-606A-4F96-899A-FD1B5EFD8C4A}"/>
              </c:ext>
            </c:extLst>
          </c:dPt>
          <c:dPt>
            <c:idx val="3"/>
            <c:bubble3D val="0"/>
            <c:spPr>
              <a:solidFill>
                <a:schemeClr val="accent4"/>
              </a:solidFill>
              <a:ln>
                <a:noFill/>
              </a:ln>
              <a:effectLst/>
            </c:spPr>
            <c:extLst>
              <c:ext xmlns:c16="http://schemas.microsoft.com/office/drawing/2014/chart" uri="{C3380CC4-5D6E-409C-BE32-E72D297353CC}">
                <c16:uniqueId val="{0000000F-606A-4F96-899A-FD1B5EFD8C4A}"/>
              </c:ext>
            </c:extLst>
          </c:dPt>
          <c:cat>
            <c:strRef>
              <c:f>Sheet1!$A$2:$A$5</c:f>
              <c:strCache>
                <c:ptCount val="4"/>
                <c:pt idx="0">
                  <c:v>Very satisfied</c:v>
                </c:pt>
                <c:pt idx="1">
                  <c:v>Satisfied </c:v>
                </c:pt>
                <c:pt idx="2">
                  <c:v>Neutral</c:v>
                </c:pt>
                <c:pt idx="3">
                  <c:v>Dissatisfied</c:v>
                </c:pt>
              </c:strCache>
            </c:strRef>
          </c:cat>
          <c:val>
            <c:numRef>
              <c:f>Sheet1!$C$2:$C$5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C-5229-43D3-952D-73EF7E905024}"/>
            </c:ext>
          </c:extLst>
        </c:ser>
        <c:ser>
          <c:idx val="2"/>
          <c:order val="2"/>
          <c:tx>
            <c:strRef>
              <c:f>Sheet1!$D$1</c:f>
              <c:strCache>
                <c:ptCount val="1"/>
                <c:pt idx="0">
                  <c:v>系列3</c:v>
                </c:pt>
              </c:strCache>
            </c:strRef>
          </c:tx>
          <c:dPt>
            <c:idx val="0"/>
            <c:bubble3D val="0"/>
            <c:spPr>
              <a:solidFill>
                <a:schemeClr val="accent1"/>
              </a:solidFill>
              <a:ln>
                <a:noFill/>
              </a:ln>
              <a:effectLst/>
            </c:spPr>
            <c:extLst>
              <c:ext xmlns:c16="http://schemas.microsoft.com/office/drawing/2014/chart" uri="{C3380CC4-5D6E-409C-BE32-E72D297353CC}">
                <c16:uniqueId val="{00000011-606A-4F96-899A-FD1B5EFD8C4A}"/>
              </c:ext>
            </c:extLst>
          </c:dPt>
          <c:dPt>
            <c:idx val="1"/>
            <c:bubble3D val="0"/>
            <c:spPr>
              <a:solidFill>
                <a:schemeClr val="accent2"/>
              </a:solidFill>
              <a:ln>
                <a:noFill/>
              </a:ln>
              <a:effectLst/>
            </c:spPr>
            <c:extLst>
              <c:ext xmlns:c16="http://schemas.microsoft.com/office/drawing/2014/chart" uri="{C3380CC4-5D6E-409C-BE32-E72D297353CC}">
                <c16:uniqueId val="{00000013-606A-4F96-899A-FD1B5EFD8C4A}"/>
              </c:ext>
            </c:extLst>
          </c:dPt>
          <c:dPt>
            <c:idx val="2"/>
            <c:bubble3D val="0"/>
            <c:spPr>
              <a:solidFill>
                <a:schemeClr val="accent3"/>
              </a:solidFill>
              <a:ln>
                <a:noFill/>
              </a:ln>
              <a:effectLst/>
            </c:spPr>
            <c:extLst>
              <c:ext xmlns:c16="http://schemas.microsoft.com/office/drawing/2014/chart" uri="{C3380CC4-5D6E-409C-BE32-E72D297353CC}">
                <c16:uniqueId val="{00000015-606A-4F96-899A-FD1B5EFD8C4A}"/>
              </c:ext>
            </c:extLst>
          </c:dPt>
          <c:dPt>
            <c:idx val="3"/>
            <c:bubble3D val="0"/>
            <c:spPr>
              <a:solidFill>
                <a:schemeClr val="accent4"/>
              </a:solidFill>
              <a:ln>
                <a:noFill/>
              </a:ln>
              <a:effectLst/>
            </c:spPr>
            <c:extLst>
              <c:ext xmlns:c16="http://schemas.microsoft.com/office/drawing/2014/chart" uri="{C3380CC4-5D6E-409C-BE32-E72D297353CC}">
                <c16:uniqueId val="{00000017-606A-4F96-899A-FD1B5EFD8C4A}"/>
              </c:ext>
            </c:extLst>
          </c:dPt>
          <c:cat>
            <c:strRef>
              <c:f>Sheet1!$A$2:$A$5</c:f>
              <c:strCache>
                <c:ptCount val="4"/>
                <c:pt idx="0">
                  <c:v>Very satisfied</c:v>
                </c:pt>
                <c:pt idx="1">
                  <c:v>Satisfied </c:v>
                </c:pt>
                <c:pt idx="2">
                  <c:v>Neutral</c:v>
                </c:pt>
                <c:pt idx="3">
                  <c:v>Dissatisfied</c:v>
                </c:pt>
              </c:strCache>
            </c:strRef>
          </c:cat>
          <c:val>
            <c:numRef>
              <c:f>Sheet1!$D$2:$D$5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D-5229-43D3-952D-73EF7E905024}"/>
            </c:ext>
          </c:extLst>
        </c:ser>
        <c:dLbls>
          <c:showLegendKey val="0"/>
          <c:showVal val="0"/>
          <c:showCatName val="0"/>
          <c:showSerName val="0"/>
          <c:showPercent val="0"/>
          <c:showBubbleSize val="0"/>
          <c:showLeaderLines val="0"/>
        </c:dLbls>
        <c:firstSliceAng val="0"/>
      </c:pieChart>
      <c:spPr>
        <a:noFill/>
        <a:ln>
          <a:noFill/>
        </a:ln>
        <a:effectLst/>
      </c:spPr>
    </c:plotArea>
    <c:legend>
      <c:legendPos val="r"/>
      <c:layout>
        <c:manualLayout>
          <c:xMode val="edge"/>
          <c:yMode val="edge"/>
          <c:x val="0.82904155730533668"/>
          <c:y val="0.42875437445319337"/>
          <c:w val="0.15614355497229512"/>
          <c:h val="0.295361621463983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extLst/>
  </c:chart>
  <c:spPr>
    <a:solidFill>
      <a:schemeClr val="bg1"/>
    </a:solidFill>
    <a:ln w="9525" cap="flat" cmpd="sng" algn="ctr">
      <a:noFill/>
      <a:round/>
    </a:ln>
    <a:effectLst/>
  </c:spPr>
  <c:txPr>
    <a:bodyPr/>
    <a:lstStyle/>
    <a:p>
      <a:pPr>
        <a:defRPr/>
      </a:pPr>
      <a:endParaRPr lang="zh-CN"/>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C3">
    <a:dk1>
      <a:srgbClr val="000000"/>
    </a:dk1>
    <a:lt1>
      <a:srgbClr val="FFFFFF"/>
    </a:lt1>
    <a:dk2>
      <a:srgbClr val="2D3847"/>
    </a:dk2>
    <a:lt2>
      <a:srgbClr val="000000"/>
    </a:lt2>
    <a:accent1>
      <a:srgbClr val="23CB97"/>
    </a:accent1>
    <a:accent2>
      <a:srgbClr val="62D036"/>
    </a:accent2>
    <a:accent3>
      <a:srgbClr val="E4DA0E"/>
    </a:accent3>
    <a:accent4>
      <a:srgbClr val="F29D04"/>
    </a:accent4>
    <a:accent5>
      <a:srgbClr val="E76A03"/>
    </a:accent5>
    <a:accent6>
      <a:srgbClr val="D01212"/>
    </a:accent6>
    <a:hlink>
      <a:srgbClr val="44546A"/>
    </a:hlink>
    <a:folHlink>
      <a:srgbClr val="3EBBF0"/>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绿色">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绿色">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绿色">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绿色">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自定义 2">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6">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C3">
    <a:dk1>
      <a:srgbClr val="000000"/>
    </a:dk1>
    <a:lt1>
      <a:srgbClr val="FFFFFF"/>
    </a:lt1>
    <a:dk2>
      <a:srgbClr val="2D3847"/>
    </a:dk2>
    <a:lt2>
      <a:srgbClr val="000000"/>
    </a:lt2>
    <a:accent1>
      <a:srgbClr val="23CB97"/>
    </a:accent1>
    <a:accent2>
      <a:srgbClr val="62D036"/>
    </a:accent2>
    <a:accent3>
      <a:srgbClr val="E4DA0E"/>
    </a:accent3>
    <a:accent4>
      <a:srgbClr val="F29D04"/>
    </a:accent4>
    <a:accent5>
      <a:srgbClr val="E76A03"/>
    </a:accent5>
    <a:accent6>
      <a:srgbClr val="D01212"/>
    </a:accent6>
    <a:hlink>
      <a:srgbClr val="44546A"/>
    </a:hlink>
    <a:folHlink>
      <a:srgbClr val="3EBBF0"/>
    </a:folHlink>
  </a:clrScheme>
  <a:fontScheme name="OfficePlus">
    <a:majorFont>
      <a:latin typeface="Arial"/>
      <a:ea typeface="微软雅黑"/>
      <a:cs typeface=""/>
    </a:majorFont>
    <a:minorFont>
      <a:latin typeface="Arial"/>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C24531-B20C-4E87-A366-4B3E4A36A958}">
  <we:reference id="wa200005826" version="1.8.0.0" store="zh-CN" storeType="OMEX"/>
  <we:alternateReferences>
    <we:reference id="wa200005826" version="1.8.0.0" store="WA20000582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E9A3978-A7F6-4CF9-8441-E7735FE0B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24</Pages>
  <Words>5876</Words>
  <Characters>33497</Characters>
  <Application>Microsoft Office Word</Application>
  <DocSecurity>0</DocSecurity>
  <Lines>279</Lines>
  <Paragraphs>78</Paragraphs>
  <ScaleCrop>false</ScaleCrop>
  <Company/>
  <LinksUpToDate>false</LinksUpToDate>
  <CharactersWithSpaces>39295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灵 亡</cp:lastModifiedBy>
  <cp:revision>13</cp:revision>
  <cp:lastPrinted>2025-01-27T13:18:00Z</cp:lastPrinted>
  <dcterms:created xsi:type="dcterms:W3CDTF">2025-01-27T10:02:00Z</dcterms:created>
  <dcterms:modified xsi:type="dcterms:W3CDTF">2025-01-27T13:22:00Z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