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6"/>
        <w:spacing w:line="221" w:lineRule="auto"/>
        <w:rPr>
          <w:sz w:val="14"/>
          <w:szCs w:val="14"/>
        </w:rPr>
      </w:pPr>
      <w:r>
        <w:rPr>
          <w:rFonts w:ascii="PingFang SC" w:hAnsi="PingFang SC" w:eastAsia="PingFang SC" w:cs="PingFang SC"/>
          <w:sz w:val="14"/>
          <w:szCs w:val="14"/>
          <w:spacing w:val="4"/>
        </w:rPr>
        <w:t>⽂书全⽂</w:t>
      </w:r>
      <w:r>
        <w:rPr>
          <w:rFonts w:ascii="PingFang SC" w:hAnsi="PingFang SC" w:eastAsia="PingFang SC" w:cs="PingFang SC"/>
          <w:sz w:val="14"/>
          <w:szCs w:val="14"/>
          <w:spacing w:val="1"/>
        </w:rPr>
        <w:t xml:space="preserve">                                   </w:t>
      </w:r>
      <w:r>
        <w:rPr>
          <w:rFonts w:ascii="PingFang SC" w:hAnsi="PingFang SC" w:eastAsia="PingFang SC" w:cs="PingFang SC"/>
          <w:sz w:val="14"/>
          <w:szCs w:val="14"/>
        </w:rPr>
        <w:t xml:space="preserve">                                                                                                                                                                      </w:t>
      </w:r>
      <w:r>
        <w:rPr>
          <w:sz w:val="14"/>
          <w:szCs w:val="14"/>
          <w:spacing w:val="4"/>
        </w:rPr>
        <w:t>2025/12/29</w:t>
      </w:r>
      <w:r>
        <w:rPr>
          <w:sz w:val="14"/>
          <w:szCs w:val="14"/>
          <w:spacing w:val="20"/>
        </w:rPr>
        <w:t xml:space="preserve"> </w:t>
      </w:r>
      <w:r>
        <w:rPr>
          <w:sz w:val="14"/>
          <w:szCs w:val="14"/>
          <w:spacing w:val="4"/>
        </w:rPr>
        <w:t>16</w:t>
      </w:r>
      <w:r>
        <w:rPr>
          <w:sz w:val="14"/>
          <w:szCs w:val="14"/>
          <w:spacing w:val="-23"/>
        </w:rPr>
        <w:t xml:space="preserve"> </w:t>
      </w:r>
      <w:r>
        <w:rPr>
          <w:sz w:val="14"/>
          <w:szCs w:val="14"/>
          <w:spacing w:val="4"/>
        </w:rPr>
        <w:t>:49</w:t>
      </w:r>
    </w:p>
    <w:p>
      <w:pPr>
        <w:pStyle w:val="BodyText"/>
        <w:spacing w:line="325" w:lineRule="auto"/>
        <w:rPr/>
      </w:pPr>
      <w:r/>
    </w:p>
    <w:p>
      <w:pPr>
        <w:ind w:left="563"/>
        <w:spacing w:before="73" w:line="206" w:lineRule="auto"/>
        <w:rPr>
          <w:rFonts w:ascii="PingFang SC" w:hAnsi="PingFang SC" w:eastAsia="PingFang SC" w:cs="PingFang SC"/>
          <w:sz w:val="16"/>
          <w:szCs w:val="16"/>
        </w:rPr>
      </w:pPr>
      <w:r>
        <w:rPr>
          <w:rFonts w:ascii="Times New Roman" w:hAnsi="Times New Roman" w:eastAsia="Times New Roman" w:cs="Times New Roman"/>
          <w:sz w:val="15"/>
          <w:szCs w:val="15"/>
          <w:color w:val="333333"/>
          <w:spacing w:val="2"/>
        </w:rPr>
        <w:t>2025</w:t>
      </w:r>
      <w:r>
        <w:rPr>
          <w:rFonts w:ascii="PingFang SC" w:hAnsi="PingFang SC" w:eastAsia="PingFang SC" w:cs="PingFang SC"/>
          <w:sz w:val="15"/>
          <w:szCs w:val="15"/>
          <w:color w:val="333333"/>
          <w:spacing w:val="2"/>
        </w:rPr>
        <w:t>年</w:t>
      </w:r>
      <w:r>
        <w:rPr>
          <w:rFonts w:ascii="Times New Roman" w:hAnsi="Times New Roman" w:eastAsia="Times New Roman" w:cs="Times New Roman"/>
          <w:sz w:val="15"/>
          <w:szCs w:val="15"/>
          <w:color w:val="333333"/>
          <w:spacing w:val="2"/>
        </w:rPr>
        <w:t>12</w:t>
      </w:r>
      <w:r>
        <w:rPr>
          <w:rFonts w:ascii="PingFang SC" w:hAnsi="PingFang SC" w:eastAsia="PingFang SC" w:cs="PingFang SC"/>
          <w:sz w:val="15"/>
          <w:szCs w:val="15"/>
          <w:color w:val="333333"/>
          <w:spacing w:val="2"/>
        </w:rPr>
        <w:t>⽉</w:t>
      </w:r>
      <w:r>
        <w:rPr>
          <w:rFonts w:ascii="Times New Roman" w:hAnsi="Times New Roman" w:eastAsia="Times New Roman" w:cs="Times New Roman"/>
          <w:sz w:val="15"/>
          <w:szCs w:val="15"/>
          <w:color w:val="333333"/>
          <w:spacing w:val="2"/>
        </w:rPr>
        <w:t>29</w:t>
      </w:r>
      <w:r>
        <w:rPr>
          <w:rFonts w:ascii="PingFang SC" w:hAnsi="PingFang SC" w:eastAsia="PingFang SC" w:cs="PingFang SC"/>
          <w:sz w:val="15"/>
          <w:szCs w:val="15"/>
          <w:color w:val="333333"/>
          <w:spacing w:val="2"/>
        </w:rPr>
        <w:t>⽇</w:t>
      </w:r>
      <w:r>
        <w:rPr>
          <w:rFonts w:ascii="PingFang SC" w:hAnsi="PingFang SC" w:eastAsia="PingFang SC" w:cs="PingFang SC"/>
          <w:sz w:val="15"/>
          <w:szCs w:val="15"/>
          <w:color w:val="333333"/>
          <w:spacing w:val="23"/>
          <w:w w:val="101"/>
        </w:rPr>
        <w:t xml:space="preserve"> </w:t>
      </w:r>
      <w:r>
        <w:rPr>
          <w:rFonts w:ascii="PingFang SC" w:hAnsi="PingFang SC" w:eastAsia="PingFang SC" w:cs="PingFang SC"/>
          <w:sz w:val="15"/>
          <w:szCs w:val="15"/>
          <w:color w:val="333333"/>
          <w:spacing w:val="2"/>
        </w:rPr>
        <w:t>星期一                                        </w:t>
      </w:r>
      <w:r>
        <w:rPr>
          <w:rFonts w:ascii="PingFang SC" w:hAnsi="PingFang SC" w:eastAsia="PingFang SC" w:cs="PingFang SC"/>
          <w:sz w:val="15"/>
          <w:szCs w:val="15"/>
          <w:color w:val="333333"/>
          <w:spacing w:val="1"/>
        </w:rPr>
        <w:t xml:space="preserve">                                      </w:t>
      </w:r>
      <w:hyperlink w:history="true" r:id="rId2">
        <w:r>
          <w:rPr>
            <w:rFonts w:ascii="PingFang SC" w:hAnsi="PingFang SC" w:eastAsia="PingFang SC" w:cs="PingFang SC"/>
            <w:sz w:val="16"/>
            <w:szCs w:val="16"/>
            <w:u w:val="single" w:color="auto"/>
            <w:spacing w:val="1"/>
          </w:rPr>
          <w:t>欢迎您，</w:t>
        </w:r>
        <w:r>
          <w:rPr>
            <w:rFonts w:ascii="PingFang SC" w:hAnsi="PingFang SC" w:eastAsia="PingFang SC" w:cs="PingFang SC"/>
            <w:sz w:val="16"/>
            <w:szCs w:val="16"/>
            <w:u w:val="single" w:color="auto"/>
            <w:spacing w:val="-13"/>
          </w:rPr>
          <w:t xml:space="preserve"> </w:t>
        </w:r>
        <w:r>
          <w:rPr>
            <w:rFonts w:ascii="Times New Roman" w:hAnsi="Times New Roman" w:eastAsia="Times New Roman" w:cs="Times New Roman"/>
            <w:sz w:val="16"/>
            <w:szCs w:val="16"/>
            <w:u w:val="single" w:color="auto"/>
            <w:spacing w:val="1"/>
          </w:rPr>
          <w:t>13599510456</w:t>
        </w:r>
      </w:hyperlink>
      <w:r>
        <w:rPr>
          <w:rFonts w:ascii="Times New Roman" w:hAnsi="Times New Roman" w:eastAsia="Times New Roman" w:cs="Times New Roman"/>
          <w:sz w:val="16"/>
          <w:szCs w:val="16"/>
          <w:spacing w:val="1"/>
        </w:rPr>
        <w:t xml:space="preserve">    </w:t>
      </w:r>
      <w:hyperlink w:history="true" r:id="rId3">
        <w:r>
          <w:rPr>
            <w:rFonts w:ascii="PingFang SC" w:hAnsi="PingFang SC" w:eastAsia="PingFang SC" w:cs="PingFang SC"/>
            <w:sz w:val="16"/>
            <w:szCs w:val="16"/>
            <w:u w:val="single" w:color="auto"/>
            <w:spacing w:val="1"/>
          </w:rPr>
          <w:t>退出</w:t>
        </w:r>
      </w:hyperlink>
      <w:r>
        <w:rPr>
          <w:rFonts w:ascii="PingFang SC" w:hAnsi="PingFang SC" w:eastAsia="PingFang SC" w:cs="PingFang SC"/>
          <w:sz w:val="16"/>
          <w:szCs w:val="16"/>
          <w:spacing w:val="21"/>
        </w:rPr>
        <w:t xml:space="preserve">  </w:t>
      </w:r>
      <w:hyperlink w:history="true" r:id="rId4">
        <w:r>
          <w:rPr>
            <w:rFonts w:ascii="PingFang SC" w:hAnsi="PingFang SC" w:eastAsia="PingFang SC" w:cs="PingFang SC"/>
            <w:sz w:val="16"/>
            <w:szCs w:val="16"/>
            <w:u w:val="single" w:color="auto"/>
            <w:spacing w:val="1"/>
          </w:rPr>
          <w:t>意见建议</w:t>
        </w:r>
      </w:hyperlink>
      <w:r>
        <w:rPr>
          <w:rFonts w:ascii="PingFang SC" w:hAnsi="PingFang SC" w:eastAsia="PingFang SC" w:cs="PingFang SC"/>
          <w:sz w:val="16"/>
          <w:szCs w:val="16"/>
          <w:spacing w:val="21"/>
          <w:w w:val="101"/>
        </w:rPr>
        <w:t xml:space="preserve">  </w:t>
      </w:r>
      <w:hyperlink w:history="true" r:id="rId5">
        <w:r>
          <w:rPr>
            <w:rFonts w:ascii="PingFang SC" w:hAnsi="PingFang SC" w:eastAsia="PingFang SC" w:cs="PingFang SC"/>
            <w:sz w:val="16"/>
            <w:szCs w:val="16"/>
            <w:u w:val="single" w:color="auto"/>
            <w:spacing w:val="1"/>
          </w:rPr>
          <w:t>返回主站</w:t>
        </w:r>
      </w:hyperlink>
      <w:r>
        <w:rPr>
          <w:rFonts w:ascii="PingFang SC" w:hAnsi="PingFang SC" w:eastAsia="PingFang SC" w:cs="PingFang SC"/>
          <w:sz w:val="16"/>
          <w:szCs w:val="16"/>
          <w:spacing w:val="21"/>
        </w:rPr>
        <w:t xml:space="preserve">  </w:t>
      </w:r>
      <w:hyperlink w:history="true" r:id="rId6">
        <w:r>
          <w:rPr>
            <w:rFonts w:ascii="PingFang SC" w:hAnsi="PingFang SC" w:eastAsia="PingFang SC" w:cs="PingFang SC"/>
            <w:sz w:val="16"/>
            <w:szCs w:val="16"/>
            <w:u w:val="single" w:color="auto"/>
            <w:spacing w:val="1"/>
          </w:rPr>
          <w:t>使⽤帮助</w:t>
        </w:r>
      </w:hyperlink>
    </w:p>
    <w:p>
      <w:pPr>
        <w:pStyle w:val="BodyText"/>
        <w:spacing w:before="70" w:line="2450" w:lineRule="exact"/>
        <w:tabs>
          <w:tab w:val="left" w:pos="11180"/>
        </w:tabs>
        <w:rPr/>
      </w:pPr>
      <w:hyperlink w:history="true" r:id="rId5">
        <w:r>
          <w:rPr>
            <w:position w:val="66"/>
          </w:rPr>
          <w:tab/>
        </w:r>
      </w:hyperlink>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1583"/>
        <w:spacing w:line="353" w:lineRule="exact"/>
        <w:rPr/>
      </w:pPr>
      <w:r>
        <w:rPr>
          <w:position w:val="-7"/>
        </w:rPr>
        <w:drawing>
          <wp:inline distT="0" distB="0" distL="0" distR="0">
            <wp:extent cx="224262" cy="224262"/>
            <wp:effectExtent l="0" t="0" r="0" b="0"/>
            <wp:docPr id="2" name="IM 2"/>
            <wp:cNvGraphicFramePr/>
            <a:graphic>
              <a:graphicData uri="http://schemas.openxmlformats.org/drawingml/2006/picture">
                <pic:pic>
                  <pic:nvPicPr>
                    <pic:cNvPr id="2" name="IM 2"/>
                    <pic:cNvPicPr/>
                  </pic:nvPicPr>
                  <pic:blipFill>
                    <a:blip r:embed="rId7"/>
                    <a:stretch>
                      <a:fillRect/>
                    </a:stretch>
                  </pic:blipFill>
                  <pic:spPr>
                    <a:xfrm rot="0">
                      <a:off x="0" y="0"/>
                      <a:ext cx="224262" cy="224262"/>
                    </a:xfrm>
                    <a:prstGeom prst="rect">
                      <a:avLst/>
                    </a:prstGeom>
                  </pic:spPr>
                </pic:pic>
              </a:graphicData>
            </a:graphic>
          </wp:inline>
        </w:drawing>
      </w:r>
    </w:p>
    <w:p>
      <w:pPr>
        <w:ind w:left="1662"/>
        <w:spacing w:before="42" w:line="192" w:lineRule="auto"/>
        <w:rPr>
          <w:rFonts w:ascii="PingFang SC" w:hAnsi="PingFang SC" w:eastAsia="PingFang SC" w:cs="PingFang SC"/>
          <w:sz w:val="15"/>
          <w:szCs w:val="15"/>
        </w:rPr>
      </w:pPr>
      <w:r>
        <w:rPr>
          <w:rFonts w:ascii="PingFang SC" w:hAnsi="PingFang SC" w:eastAsia="PingFang SC" w:cs="PingFang SC"/>
          <w:sz w:val="15"/>
          <w:szCs w:val="15"/>
          <w:color w:val="EAEBEE"/>
          <w:spacing w:val="-8"/>
        </w:rPr>
        <w:t>⽬录</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drawing>
          <wp:anchor distT="0" distB="0" distL="0" distR="0" simplePos="0" relativeHeight="251659264" behindDoc="0" locked="0" layoutInCell="1" allowOverlap="1">
            <wp:simplePos x="0" y="0"/>
            <wp:positionH relativeFrom="column">
              <wp:posOffset>353913</wp:posOffset>
            </wp:positionH>
            <wp:positionV relativeFrom="paragraph">
              <wp:posOffset>80502</wp:posOffset>
            </wp:positionV>
            <wp:extent cx="6745386" cy="7007"/>
            <wp:effectExtent l="0" t="0" r="0" b="0"/>
            <wp:wrapNone/>
            <wp:docPr id="4" name="IM 4"/>
            <wp:cNvGraphicFramePr/>
            <a:graphic>
              <a:graphicData uri="http://schemas.openxmlformats.org/drawingml/2006/picture">
                <pic:pic>
                  <pic:nvPicPr>
                    <pic:cNvPr id="4" name="IM 4"/>
                    <pic:cNvPicPr/>
                  </pic:nvPicPr>
                  <pic:blipFill>
                    <a:blip r:embed="rId8"/>
                    <a:stretch>
                      <a:fillRect/>
                    </a:stretch>
                  </pic:blipFill>
                  <pic:spPr>
                    <a:xfrm rot="0">
                      <a:off x="0" y="0"/>
                      <a:ext cx="6745386" cy="7007"/>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353913</wp:posOffset>
            </wp:positionH>
            <wp:positionV relativeFrom="paragraph">
              <wp:posOffset>80503</wp:posOffset>
            </wp:positionV>
            <wp:extent cx="7008" cy="1703893"/>
            <wp:effectExtent l="0" t="0" r="0" b="0"/>
            <wp:wrapNone/>
            <wp:docPr id="6" name="IM 6"/>
            <wp:cNvGraphicFramePr/>
            <a:graphic>
              <a:graphicData uri="http://schemas.openxmlformats.org/drawingml/2006/picture">
                <pic:pic>
                  <pic:nvPicPr>
                    <pic:cNvPr id="6" name="IM 6"/>
                    <pic:cNvPicPr/>
                  </pic:nvPicPr>
                  <pic:blipFill>
                    <a:blip r:embed="rId9"/>
                    <a:stretch>
                      <a:fillRect/>
                    </a:stretch>
                  </pic:blipFill>
                  <pic:spPr>
                    <a:xfrm rot="0">
                      <a:off x="0" y="0"/>
                      <a:ext cx="7008" cy="1703893"/>
                    </a:xfrm>
                    <a:prstGeom prst="rect">
                      <a:avLst/>
                    </a:prstGeom>
                  </pic:spPr>
                </pic:pic>
              </a:graphicData>
            </a:graphic>
          </wp:anchor>
        </w:drawing>
      </w:r>
      <w:r/>
    </w:p>
    <w:p>
      <w:pPr>
        <w:pStyle w:val="BodyText"/>
        <w:spacing w:line="242" w:lineRule="auto"/>
        <w:rPr/>
      </w:pPr>
      <w:r/>
    </w:p>
    <w:p>
      <w:pPr>
        <w:ind w:left="3849"/>
        <w:spacing w:before="118" w:line="195" w:lineRule="auto"/>
        <w:outlineLvl w:val="0"/>
        <w:rPr>
          <w:rFonts w:ascii="PingFang SC" w:hAnsi="PingFang SC" w:eastAsia="PingFang SC" w:cs="PingFang SC"/>
          <w:sz w:val="26"/>
          <w:szCs w:val="26"/>
        </w:rPr>
      </w:pPr>
      <w:r>
        <w:rPr>
          <w:rFonts w:ascii="PingFang SC" w:hAnsi="PingFang SC" w:eastAsia="PingFang SC" w:cs="PingFang SC"/>
          <w:sz w:val="26"/>
          <w:szCs w:val="26"/>
          <w:b/>
          <w:bCs/>
          <w:color w:val="333333"/>
          <w:spacing w:val="1"/>
        </w:rPr>
        <w:t>谷某某与周某某离婚纠纷民事裁定书</w:t>
      </w:r>
    </w:p>
    <w:p>
      <w:pPr>
        <w:spacing w:before="40"/>
        <w:rPr/>
      </w:pPr>
      <w:r/>
    </w:p>
    <w:p>
      <w:pPr>
        <w:spacing w:before="39"/>
        <w:rPr/>
      </w:pPr>
      <w:r/>
    </w:p>
    <w:p>
      <w:pPr>
        <w:sectPr>
          <w:headerReference w:type="default" r:id="rId1"/>
          <w:pgSz w:w="11900" w:h="16840"/>
          <w:pgMar w:top="346" w:right="359" w:bottom="0" w:left="360" w:header="0" w:footer="0" w:gutter="0"/>
          <w:cols w:equalWidth="0" w:num="1">
            <w:col w:w="11181" w:space="0"/>
          </w:cols>
        </w:sectPr>
        <w:rPr/>
      </w:pPr>
    </w:p>
    <w:p>
      <w:pPr>
        <w:spacing w:before="175" w:line="192" w:lineRule="auto"/>
        <w:jc w:val="right"/>
        <w:rPr>
          <w:rFonts w:ascii="PingFang SC" w:hAnsi="PingFang SC" w:eastAsia="PingFang SC" w:cs="PingFang SC"/>
          <w:sz w:val="15"/>
          <w:szCs w:val="15"/>
        </w:rPr>
      </w:pPr>
      <w:r>
        <w:rPr>
          <w:rFonts w:ascii="PingFang SC" w:hAnsi="PingFang SC" w:eastAsia="PingFang SC" w:cs="PingFang SC"/>
          <w:sz w:val="15"/>
          <w:szCs w:val="15"/>
          <w:color w:val="EBECEF"/>
          <w:spacing w:val="-11"/>
        </w:rPr>
        <w:t>案</w:t>
      </w:r>
      <w:r>
        <w:rPr>
          <w:rFonts w:ascii="PingFang SC" w:hAnsi="PingFang SC" w:eastAsia="PingFang SC" w:cs="PingFang SC"/>
          <w:sz w:val="15"/>
          <w:szCs w:val="15"/>
          <w:color w:val="EBECEF"/>
          <w:spacing w:val="5"/>
        </w:rPr>
        <w:t xml:space="preserve">      </w:t>
      </w:r>
      <w:r>
        <w:rPr>
          <w:rFonts w:ascii="PingFang SC" w:hAnsi="PingFang SC" w:eastAsia="PingFang SC" w:cs="PingFang SC"/>
          <w:sz w:val="15"/>
          <w:szCs w:val="15"/>
          <w:color w:val="EBECEF"/>
          <w:spacing w:val="-11"/>
        </w:rPr>
        <w:t>由</w:t>
      </w:r>
    </w:p>
    <w:p>
      <w:pPr>
        <w:spacing w:before="167" w:line="174" w:lineRule="auto"/>
        <w:jc w:val="right"/>
        <w:rPr>
          <w:rFonts w:ascii="PingFang SC" w:hAnsi="PingFang SC" w:eastAsia="PingFang SC" w:cs="PingFang SC"/>
          <w:sz w:val="15"/>
          <w:szCs w:val="15"/>
        </w:rPr>
      </w:pPr>
      <w:r>
        <w:rPr>
          <w:rFonts w:ascii="PingFang SC" w:hAnsi="PingFang SC" w:eastAsia="PingFang SC" w:cs="PingFang SC"/>
          <w:sz w:val="15"/>
          <w:szCs w:val="15"/>
          <w:color w:val="EBECEF"/>
          <w:spacing w:val="2"/>
        </w:rPr>
        <w:t>发布⽇期</w:t>
      </w:r>
    </w:p>
    <w:p>
      <w:pPr>
        <w:pStyle w:val="BodyText"/>
        <w:spacing w:line="14" w:lineRule="auto"/>
        <w:rPr>
          <w:sz w:val="2"/>
        </w:rPr>
      </w:pPr>
      <w:r>
        <w:rPr>
          <w:sz w:val="2"/>
          <w:szCs w:val="2"/>
        </w:rPr>
        <w:br w:type="column"/>
      </w:r>
    </w:p>
    <w:p>
      <w:pPr>
        <w:ind w:left="2"/>
        <w:spacing w:before="113" w:line="204" w:lineRule="auto"/>
        <w:rPr>
          <w:rFonts w:ascii="PingFang SC" w:hAnsi="PingFang SC" w:eastAsia="PingFang SC" w:cs="PingFang SC"/>
          <w:sz w:val="13"/>
          <w:szCs w:val="13"/>
        </w:rPr>
      </w:pPr>
      <w:r>
        <w:pict>
          <v:shape id="_x0000_s2" style="position:absolute;margin-left:30.5843pt;margin-top:3.76791pt;mso-position-vertical-relative:text;mso-position-horizontal-relative:text;width:47.5pt;height:10.5pt;z-index:-251658240;" fillcolor="#DE5D5D" filled="true" stroked="false" coordsize="950,210" coordorigin="0,0" path="m949,104m949,104l949,165c949,189,929,209,904,209l44,209c19,209,0,189,0,165l0,44c0,19,19,0,44,0l904,0c929,0,949,19,949,44l949,104xm938,104m938,104l938,165c938,183,923,198,904,198l44,198c25,198,11,183,11,165l11,44c11,25,25,11,44,11l904,11c923,11,938,25,938,44l938,104xe"/>
        </w:pict>
      </w:r>
      <w:r>
        <w:rPr>
          <w:rFonts w:ascii="PingFang SC" w:hAnsi="PingFang SC" w:eastAsia="PingFang SC" w:cs="PingFang SC"/>
          <w:sz w:val="15"/>
          <w:szCs w:val="15"/>
          <w:color w:val="333333"/>
          <w:spacing w:val="1"/>
          <w:position w:val="-3"/>
        </w:rPr>
        <w:t>离婚纠纷</w:t>
      </w:r>
      <w:r>
        <w:rPr>
          <w:rFonts w:ascii="PingFang SC" w:hAnsi="PingFang SC" w:eastAsia="PingFang SC" w:cs="PingFang SC"/>
          <w:sz w:val="15"/>
          <w:szCs w:val="15"/>
          <w:color w:val="333333"/>
          <w:spacing w:val="41"/>
          <w:position w:val="-3"/>
        </w:rPr>
        <w:t xml:space="preserve"> </w:t>
      </w:r>
      <w:r>
        <w:rPr>
          <w:rFonts w:ascii="PingFang SC" w:hAnsi="PingFang SC" w:eastAsia="PingFang SC" w:cs="PingFang SC"/>
          <w:sz w:val="13"/>
          <w:szCs w:val="13"/>
          <w:color w:val="BE4242"/>
          <w:spacing w:val="1"/>
          <w:position w:val="3"/>
        </w:rPr>
        <w:t>点击了解更多</w:t>
      </w:r>
    </w:p>
    <w:p>
      <w:pPr>
        <w:spacing w:before="193" w:line="18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333333"/>
          <w:spacing w:val="1"/>
        </w:rPr>
        <w:t>2020-01-02</w:t>
      </w:r>
    </w:p>
    <w:p>
      <w:pPr>
        <w:pStyle w:val="BodyText"/>
        <w:spacing w:line="14" w:lineRule="auto"/>
        <w:rPr>
          <w:sz w:val="2"/>
        </w:rPr>
      </w:pPr>
      <w:r>
        <w:rPr>
          <w:sz w:val="2"/>
          <w:szCs w:val="2"/>
        </w:rPr>
        <w:br w:type="column"/>
      </w:r>
    </w:p>
    <w:p>
      <w:pPr>
        <w:ind w:left="3" w:right="561" w:hanging="3"/>
        <w:spacing w:before="161" w:line="262" w:lineRule="auto"/>
        <w:rPr>
          <w:rFonts w:ascii="Times New Roman" w:hAnsi="Times New Roman" w:eastAsia="Times New Roman" w:cs="Times New Roman"/>
          <w:sz w:val="15"/>
          <w:szCs w:val="15"/>
        </w:rPr>
      </w:pPr>
      <w:r>
        <w:rPr>
          <w:rFonts w:ascii="PingFang SC" w:hAnsi="PingFang SC" w:eastAsia="PingFang SC" w:cs="PingFang SC"/>
          <w:sz w:val="15"/>
          <w:szCs w:val="15"/>
          <w:color w:val="EBECEF"/>
          <w:spacing w:val="3"/>
        </w:rPr>
        <w:t>案      号 </w:t>
      </w:r>
      <w:r>
        <w:rPr>
          <w:rFonts w:ascii="PingFang SC" w:hAnsi="PingFang SC" w:eastAsia="PingFang SC" w:cs="PingFang SC"/>
          <w:sz w:val="15"/>
          <w:szCs w:val="15"/>
          <w:color w:val="333333"/>
          <w:spacing w:val="3"/>
        </w:rPr>
        <w:t>（</w:t>
      </w:r>
      <w:r>
        <w:rPr>
          <w:rFonts w:ascii="Times New Roman" w:hAnsi="Times New Roman" w:eastAsia="Times New Roman" w:cs="Times New Roman"/>
          <w:sz w:val="15"/>
          <w:szCs w:val="15"/>
          <w:color w:val="333333"/>
          <w:spacing w:val="3"/>
        </w:rPr>
        <w:t>2019</w:t>
      </w:r>
      <w:r>
        <w:rPr>
          <w:rFonts w:ascii="PingFang SC" w:hAnsi="PingFang SC" w:eastAsia="PingFang SC" w:cs="PingFang SC"/>
          <w:sz w:val="15"/>
          <w:szCs w:val="15"/>
          <w:color w:val="333333"/>
          <w:spacing w:val="3"/>
        </w:rPr>
        <w:t>）最⾼法民辖</w:t>
      </w:r>
      <w:r>
        <w:rPr>
          <w:rFonts w:ascii="Times New Roman" w:hAnsi="Times New Roman" w:eastAsia="Times New Roman" w:cs="Times New Roman"/>
          <w:sz w:val="15"/>
          <w:szCs w:val="15"/>
          <w:color w:val="333333"/>
          <w:spacing w:val="2"/>
        </w:rPr>
        <w:t>29</w:t>
      </w:r>
      <w:r>
        <w:rPr>
          <w:rFonts w:ascii="PingFang SC" w:hAnsi="PingFang SC" w:eastAsia="PingFang SC" w:cs="PingFang SC"/>
          <w:sz w:val="15"/>
          <w:szCs w:val="15"/>
          <w:color w:val="333333"/>
          <w:spacing w:val="2"/>
        </w:rPr>
        <w:t>号</w:t>
      </w:r>
      <w:r>
        <w:rPr>
          <w:rFonts w:ascii="PingFang SC" w:hAnsi="PingFang SC" w:eastAsia="PingFang SC" w:cs="PingFang SC"/>
          <w:sz w:val="15"/>
          <w:szCs w:val="15"/>
          <w:color w:val="333333"/>
        </w:rPr>
        <w:t xml:space="preserve"> </w:t>
      </w:r>
      <w:r>
        <w:rPr>
          <w:rFonts w:ascii="PingFang SC" w:hAnsi="PingFang SC" w:eastAsia="PingFang SC" w:cs="PingFang SC"/>
          <w:sz w:val="15"/>
          <w:szCs w:val="15"/>
          <w:color w:val="EBECEF"/>
          <w:spacing w:val="1"/>
        </w:rPr>
        <w:t>浏览次数</w:t>
      </w:r>
      <w:r>
        <w:rPr>
          <w:rFonts w:ascii="PingFang SC" w:hAnsi="PingFang SC" w:eastAsia="PingFang SC" w:cs="PingFang SC"/>
          <w:sz w:val="15"/>
          <w:szCs w:val="15"/>
          <w:color w:val="EBECEF"/>
          <w:spacing w:val="14"/>
        </w:rPr>
        <w:t xml:space="preserve"> </w:t>
      </w:r>
      <w:r>
        <w:rPr>
          <w:rFonts w:ascii="Times New Roman" w:hAnsi="Times New Roman" w:eastAsia="Times New Roman" w:cs="Times New Roman"/>
          <w:sz w:val="15"/>
          <w:szCs w:val="15"/>
          <w:color w:val="333333"/>
          <w:spacing w:val="1"/>
        </w:rPr>
        <w:t>8675</w:t>
      </w:r>
    </w:p>
    <w:p>
      <w:pPr>
        <w:pStyle w:val="BodyText"/>
        <w:spacing w:line="14" w:lineRule="auto"/>
        <w:rPr>
          <w:sz w:val="2"/>
        </w:rPr>
      </w:pPr>
      <w:r>
        <w:rPr>
          <w:sz w:val="2"/>
          <w:szCs w:val="2"/>
        </w:rPr>
        <w:br w:type="column"/>
      </w:r>
    </w:p>
    <w:p>
      <w:pPr>
        <w:ind w:firstLine="357"/>
        <w:spacing w:before="31" w:line="175" w:lineRule="exact"/>
        <w:rPr/>
      </w:pPr>
      <w:r>
        <w:rPr>
          <w:position w:val="-3"/>
        </w:rPr>
        <w:drawing>
          <wp:inline distT="0" distB="0" distL="0" distR="0">
            <wp:extent cx="112131" cy="111290"/>
            <wp:effectExtent l="0" t="0" r="0" b="0"/>
            <wp:docPr id="8" name="IM 8"/>
            <wp:cNvGraphicFramePr/>
            <a:graphic>
              <a:graphicData uri="http://schemas.openxmlformats.org/drawingml/2006/picture">
                <pic:pic>
                  <pic:nvPicPr>
                    <pic:cNvPr id="8" name="IM 8"/>
                    <pic:cNvPicPr/>
                  </pic:nvPicPr>
                  <pic:blipFill>
                    <a:blip r:embed="rId10"/>
                    <a:stretch>
                      <a:fillRect/>
                    </a:stretch>
                  </pic:blipFill>
                  <pic:spPr>
                    <a:xfrm rot="0">
                      <a:off x="0" y="0"/>
                      <a:ext cx="112131" cy="111290"/>
                    </a:xfrm>
                    <a:prstGeom prst="rect">
                      <a:avLst/>
                    </a:prstGeom>
                  </pic:spPr>
                </pic:pic>
              </a:graphicData>
            </a:graphic>
          </wp:inline>
        </w:drawing>
      </w:r>
    </w:p>
    <w:p>
      <w:pPr>
        <w:spacing w:before="2" w:line="184" w:lineRule="auto"/>
        <w:rPr>
          <w:rFonts w:ascii="PingFang SC" w:hAnsi="PingFang SC" w:eastAsia="PingFang SC" w:cs="PingFang SC"/>
          <w:sz w:val="17"/>
          <w:szCs w:val="17"/>
        </w:rPr>
      </w:pPr>
      <w:r>
        <w:rPr>
          <w:rFonts w:ascii="PingFang SC" w:hAnsi="PingFang SC" w:eastAsia="PingFang SC" w:cs="PingFang SC"/>
          <w:sz w:val="17"/>
          <w:szCs w:val="17"/>
          <w:b/>
          <w:bCs/>
          <w:color w:val="C90101"/>
          <w:spacing w:val="3"/>
        </w:rPr>
        <w:t>指导</w:t>
      </w:r>
    </w:p>
    <w:p>
      <w:pPr>
        <w:ind w:left="4"/>
        <w:spacing w:line="188" w:lineRule="auto"/>
        <w:rPr>
          <w:rFonts w:ascii="PingFang SC" w:hAnsi="PingFang SC" w:eastAsia="PingFang SC" w:cs="PingFang SC"/>
          <w:sz w:val="17"/>
          <w:szCs w:val="17"/>
        </w:rPr>
      </w:pPr>
      <w:r>
        <w:rPr>
          <w:rFonts w:ascii="PingFang SC" w:hAnsi="PingFang SC" w:eastAsia="PingFang SC" w:cs="PingFang SC"/>
          <w:sz w:val="17"/>
          <w:szCs w:val="17"/>
          <w:b/>
          <w:bCs/>
          <w:color w:val="C90101"/>
        </w:rPr>
        <w:t>案例</w:t>
      </w:r>
    </w:p>
    <w:p>
      <w:pPr>
        <w:pStyle w:val="BodyText"/>
        <w:spacing w:line="14" w:lineRule="auto"/>
        <w:rPr>
          <w:sz w:val="2"/>
        </w:rPr>
      </w:pPr>
      <w:r>
        <w:rPr>
          <w:sz w:val="2"/>
          <w:szCs w:val="2"/>
        </w:rPr>
        <w:br w:type="column"/>
      </w:r>
    </w:p>
    <w:p>
      <w:pPr>
        <w:pStyle w:val="BodyText"/>
        <w:spacing w:line="327" w:lineRule="auto"/>
        <w:rPr/>
      </w:pPr>
      <w:r/>
    </w:p>
    <w:p>
      <w:pPr>
        <w:ind w:firstLine="118"/>
        <w:spacing w:line="177" w:lineRule="exact"/>
        <w:rPr/>
      </w:pPr>
      <w:r>
        <w:rPr>
          <w:position w:val="-3"/>
        </w:rPr>
        <w:drawing>
          <wp:inline distT="0" distB="0" distL="0" distR="0">
            <wp:extent cx="273319" cy="112131"/>
            <wp:effectExtent l="0" t="0" r="0" b="0"/>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273319" cy="112131"/>
                    </a:xfrm>
                    <a:prstGeom prst="rect">
                      <a:avLst/>
                    </a:prstGeom>
                  </pic:spPr>
                </pic:pic>
              </a:graphicData>
            </a:graphic>
          </wp:inline>
        </w:drawing>
      </w:r>
    </w:p>
    <w:p>
      <w:pPr>
        <w:spacing w:line="177" w:lineRule="exact"/>
        <w:sectPr>
          <w:type w:val="continuous"/>
          <w:pgSz w:w="11900" w:h="16840"/>
          <w:pgMar w:top="346" w:right="359" w:bottom="0" w:left="360" w:header="0" w:footer="0" w:gutter="0"/>
          <w:cols w:equalWidth="0" w:num="5">
            <w:col w:w="1509" w:space="59"/>
            <w:col w:w="3703" w:space="100"/>
            <w:col w:w="2930" w:space="100"/>
            <w:col w:w="1960" w:space="100"/>
            <w:col w:w="720" w:space="0"/>
          </w:cols>
        </w:sectPr>
        <w:rPr/>
      </w:pPr>
    </w:p>
    <w:p>
      <w:pPr>
        <w:ind w:left="8404" w:right="115" w:hanging="7560"/>
        <w:spacing w:before="2" w:line="180" w:lineRule="auto"/>
        <w:tabs>
          <w:tab w:val="left" w:pos="866"/>
        </w:tabs>
        <w:rPr>
          <w:rFonts w:ascii="PingFang SC" w:hAnsi="PingFang SC" w:eastAsia="PingFang SC" w:cs="PingFang SC"/>
          <w:sz w:val="17"/>
          <w:szCs w:val="17"/>
        </w:rPr>
      </w:pPr>
      <w:r>
        <w:rPr>
          <w:rFonts w:ascii="PingFang SC" w:hAnsi="PingFang SC" w:eastAsia="PingFang SC" w:cs="PingFang SC"/>
          <w:sz w:val="17"/>
          <w:szCs w:val="17"/>
          <w:strike/>
          <w:color w:val="C90101"/>
        </w:rPr>
        <w:tab/>
      </w:r>
      <w:r>
        <w:rPr>
          <w:rFonts w:ascii="PingFang SC" w:hAnsi="PingFang SC" w:eastAsia="PingFang SC" w:cs="PingFang SC"/>
          <w:sz w:val="17"/>
          <w:szCs w:val="17"/>
          <w:color w:val="C90101"/>
        </w:rPr>
        <w:t xml:space="preserve">                                                                                                                                     </w:t>
      </w:r>
      <w:r>
        <w:rPr>
          <w:rFonts w:ascii="PingFang SC" w:hAnsi="PingFang SC" w:eastAsia="PingFang SC" w:cs="PingFang SC"/>
          <w:sz w:val="17"/>
          <w:szCs w:val="17"/>
          <w:b/>
          <w:bCs/>
          <w:color w:val="C90101"/>
          <w:spacing w:val="2"/>
        </w:rPr>
        <w:t>推荐</w:t>
      </w:r>
      <w:r>
        <w:rPr>
          <w:rFonts w:ascii="PingFang SC" w:hAnsi="PingFang SC" w:eastAsia="PingFang SC" w:cs="PingFang SC"/>
          <w:sz w:val="17"/>
          <w:szCs w:val="17"/>
          <w:color w:val="C90101"/>
          <w:spacing w:val="1"/>
        </w:rPr>
        <w:t xml:space="preserve">                                </w:t>
      </w:r>
      <w:r>
        <w:rPr>
          <w:rFonts w:ascii="PingFang SC" w:hAnsi="PingFang SC" w:eastAsia="PingFang SC" w:cs="PingFang SC"/>
          <w:sz w:val="17"/>
          <w:szCs w:val="17"/>
          <w:color w:val="C90101"/>
        </w:rPr>
        <w:t xml:space="preserve">        </w:t>
      </w:r>
      <w:r>
        <w:rPr>
          <w:rFonts w:ascii="PingFang SC" w:hAnsi="PingFang SC" w:eastAsia="PingFang SC" w:cs="PingFang SC"/>
          <w:sz w:val="17"/>
          <w:szCs w:val="17"/>
          <w:strike/>
          <w:color w:val="C90101"/>
          <w:spacing w:val="-33"/>
        </w:rPr>
        <w:t xml:space="preserve"> </w:t>
      </w:r>
      <w:r>
        <w:rPr>
          <w:rFonts w:ascii="PingFang SC" w:hAnsi="PingFang SC" w:eastAsia="PingFang SC" w:cs="PingFang SC"/>
          <w:sz w:val="17"/>
          <w:szCs w:val="17"/>
          <w:color w:val="C90101"/>
        </w:rPr>
        <w:t xml:space="preserve"> </w:t>
      </w:r>
      <w:r>
        <w:rPr>
          <w:rFonts w:ascii="PingFang SC" w:hAnsi="PingFang SC" w:eastAsia="PingFang SC" w:cs="PingFang SC"/>
          <w:sz w:val="17"/>
          <w:szCs w:val="17"/>
          <w:b/>
          <w:bCs/>
          <w:color w:val="C90101"/>
        </w:rPr>
        <w:t>案例</w:t>
      </w:r>
    </w:p>
    <w:p>
      <w:pPr>
        <w:ind w:firstLine="8314"/>
        <w:spacing w:line="44" w:lineRule="exact"/>
        <w:rPr/>
      </w:pPr>
      <w:r>
        <w:rPr/>
        <w:drawing>
          <wp:inline distT="0" distB="0" distL="0" distR="0">
            <wp:extent cx="330479" cy="28032"/>
            <wp:effectExtent l="0" t="0" r="0" b="0"/>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330479" cy="28032"/>
                    </a:xfrm>
                    <a:prstGeom prst="rect">
                      <a:avLst/>
                    </a:prstGeom>
                  </pic:spPr>
                </pic:pic>
              </a:graphicData>
            </a:graphic>
          </wp:inline>
        </w:drawing>
      </w:r>
    </w:p>
    <w:p>
      <w:pPr>
        <w:pStyle w:val="BodyText"/>
        <w:ind w:left="11"/>
        <w:spacing w:before="277" w:line="162" w:lineRule="auto"/>
        <w:rPr>
          <w:rFonts w:ascii="PingFang SC" w:hAnsi="PingFang SC" w:eastAsia="PingFang SC" w:cs="PingFang SC"/>
          <w:sz w:val="14"/>
          <w:szCs w:val="14"/>
        </w:rPr>
      </w:pPr>
      <w:hyperlink w:history="true" r:id="rId13">
        <w:r>
          <w:rPr>
            <w:sz w:val="14"/>
            <w:szCs w:val="14"/>
            <w:spacing w:val="7"/>
          </w:rPr>
          <w:t>https://wenshu.court.gov.cn/website/wenshu/181107ANFZ0BXS</w:t>
        </w:r>
        <w:r>
          <w:rPr>
            <w:sz w:val="14"/>
            <w:szCs w:val="14"/>
            <w:spacing w:val="6"/>
          </w:rPr>
          <w:t>K4/i</w:t>
        </w:r>
      </w:hyperlink>
      <w:r>
        <w:rPr>
          <w:sz w:val="14"/>
          <w:szCs w:val="14"/>
          <w:spacing w:val="-22"/>
        </w:rPr>
        <w:t xml:space="preserve"> </w:t>
      </w:r>
      <w:r>
        <w:rPr>
          <w:sz w:val="14"/>
          <w:szCs w:val="14"/>
          <w:spacing w:val="6"/>
        </w:rPr>
        <w:t>…MPqdxpIQLGbzfUe1kpRNTNlNE3jZaemOmN1Jwfe8oCe1NTGzKP4KV9c135Vw          </w:t>
      </w:r>
      <w:r>
        <w:rPr>
          <w:rFonts w:ascii="PingFang SC" w:hAnsi="PingFang SC" w:eastAsia="PingFang SC" w:cs="PingFang SC"/>
          <w:sz w:val="14"/>
          <w:szCs w:val="14"/>
          <w:spacing w:val="6"/>
        </w:rPr>
        <w:t>第</w:t>
      </w:r>
      <w:r>
        <w:rPr>
          <w:sz w:val="14"/>
          <w:szCs w:val="14"/>
          <w:spacing w:val="6"/>
        </w:rPr>
        <w:t>1/3</w:t>
      </w:r>
      <w:r>
        <w:rPr>
          <w:rFonts w:ascii="PingFang SC" w:hAnsi="PingFang SC" w:eastAsia="PingFang SC" w:cs="PingFang SC"/>
          <w:sz w:val="14"/>
          <w:szCs w:val="14"/>
          <w:spacing w:val="6"/>
        </w:rPr>
        <w:t>⻚</w:t>
      </w:r>
    </w:p>
    <w:p>
      <w:pPr>
        <w:spacing w:line="162" w:lineRule="auto"/>
        <w:sectPr>
          <w:type w:val="continuous"/>
          <w:pgSz w:w="11900" w:h="16840"/>
          <w:pgMar w:top="346" w:right="359" w:bottom="0" w:left="360" w:header="0" w:footer="0" w:gutter="0"/>
          <w:cols w:equalWidth="0" w:num="1">
            <w:col w:w="11181" w:space="0"/>
          </w:cols>
        </w:sectPr>
        <w:rPr>
          <w:rFonts w:ascii="PingFang SC" w:hAnsi="PingFang SC" w:eastAsia="PingFang SC" w:cs="PingFang SC"/>
          <w:sz w:val="14"/>
          <w:szCs w:val="14"/>
        </w:rPr>
      </w:pPr>
    </w:p>
    <w:p>
      <w:pPr>
        <w:spacing w:line="220" w:lineRule="exact"/>
        <w:rPr/>
      </w:pPr>
      <w:r/>
    </w:p>
    <w:p>
      <w:pPr>
        <w:spacing w:line="220" w:lineRule="exact"/>
        <w:sectPr>
          <w:headerReference w:type="default" r:id="rId14"/>
          <w:footerReference w:type="default" r:id="rId15"/>
          <w:pgSz w:w="11900" w:h="16840"/>
          <w:pgMar w:top="539" w:right="364" w:bottom="1013" w:left="366" w:header="324" w:footer="793" w:gutter="0"/>
          <w:cols w:equalWidth="0" w:num="1">
            <w:col w:w="11170" w:space="0"/>
          </w:cols>
        </w:sectPr>
        <w:rPr/>
      </w:pPr>
    </w:p>
    <w:p>
      <w:pPr>
        <w:ind w:left="5173" w:right="536" w:hanging="913"/>
        <w:spacing w:before="316" w:line="193" w:lineRule="auto"/>
        <w:outlineLvl w:val="1"/>
        <w:rPr>
          <w:rFonts w:ascii="PingFang SC" w:hAnsi="PingFang SC" w:eastAsia="PingFang SC" w:cs="PingFang SC"/>
          <w:sz w:val="26"/>
          <w:szCs w:val="26"/>
        </w:rPr>
      </w:pPr>
      <w:r>
        <w:drawing>
          <wp:anchor distT="0" distB="0" distL="0" distR="0" simplePos="0" relativeHeight="251662336" behindDoc="0" locked="0" layoutInCell="1" allowOverlap="1">
            <wp:simplePos x="0" y="0"/>
            <wp:positionH relativeFrom="column">
              <wp:posOffset>350091</wp:posOffset>
            </wp:positionH>
            <wp:positionV relativeFrom="paragraph">
              <wp:posOffset>62084</wp:posOffset>
            </wp:positionV>
            <wp:extent cx="7008" cy="9321800"/>
            <wp:effectExtent l="0" t="0" r="0" b="0"/>
            <wp:wrapNone/>
            <wp:docPr id="14" name="IM 14"/>
            <wp:cNvGraphicFramePr/>
            <a:graphic>
              <a:graphicData uri="http://schemas.openxmlformats.org/drawingml/2006/picture">
                <pic:pic>
                  <pic:nvPicPr>
                    <pic:cNvPr id="14" name="IM 14"/>
                    <pic:cNvPicPr/>
                  </pic:nvPicPr>
                  <pic:blipFill>
                    <a:blip r:embed="rId16"/>
                    <a:stretch>
                      <a:fillRect/>
                    </a:stretch>
                  </pic:blipFill>
                  <pic:spPr>
                    <a:xfrm rot="0">
                      <a:off x="0" y="0"/>
                      <a:ext cx="7008" cy="9321800"/>
                    </a:xfrm>
                    <a:prstGeom prst="rect">
                      <a:avLst/>
                    </a:prstGeom>
                  </pic:spPr>
                </pic:pic>
              </a:graphicData>
            </a:graphic>
          </wp:anchor>
        </w:drawing>
      </w:r>
      <w:r>
        <w:rPr>
          <w:rFonts w:ascii="PingFang SC" w:hAnsi="PingFang SC" w:eastAsia="PingFang SC" w:cs="PingFang SC"/>
          <w:sz w:val="26"/>
          <w:szCs w:val="26"/>
          <w:b/>
          <w:bCs/>
          <w:color w:val="333333"/>
          <w:spacing w:val="-1"/>
        </w:rPr>
        <w:t>中华人民共和国最高人民法院</w:t>
      </w:r>
      <w:r>
        <w:rPr>
          <w:rFonts w:ascii="PingFang SC" w:hAnsi="PingFang SC" w:eastAsia="PingFang SC" w:cs="PingFang SC"/>
          <w:sz w:val="26"/>
          <w:szCs w:val="26"/>
          <w:color w:val="333333"/>
          <w:spacing w:val="7"/>
        </w:rPr>
        <w:t xml:space="preserve"> </w:t>
      </w:r>
      <w:r>
        <w:rPr>
          <w:rFonts w:ascii="PingFang SC" w:hAnsi="PingFang SC" w:eastAsia="PingFang SC" w:cs="PingFang SC"/>
          <w:sz w:val="26"/>
          <w:szCs w:val="26"/>
          <w:b/>
          <w:bCs/>
          <w:color w:val="333333"/>
          <w:spacing w:val="52"/>
        </w:rPr>
        <w:t>民事裁定书</w:t>
      </w:r>
    </w:p>
    <w:p>
      <w:pPr>
        <w:pStyle w:val="BodyText"/>
        <w:spacing w:line="283" w:lineRule="auto"/>
        <w:rPr/>
      </w:pPr>
      <w:r/>
    </w:p>
    <w:p>
      <w:pPr>
        <w:ind w:left="1292"/>
        <w:spacing w:before="100" w:line="247" w:lineRule="exact"/>
        <w:rPr>
          <w:rFonts w:ascii="PingFang SC" w:hAnsi="PingFang SC" w:eastAsia="PingFang SC" w:cs="PingFang SC"/>
          <w:sz w:val="22"/>
          <w:szCs w:val="22"/>
        </w:rPr>
      </w:pPr>
      <w:r>
        <w:rPr>
          <w:rFonts w:ascii="PingFang SC" w:hAnsi="PingFang SC" w:eastAsia="PingFang SC" w:cs="PingFang SC"/>
          <w:sz w:val="22"/>
          <w:szCs w:val="22"/>
          <w:color w:val="333333"/>
          <w:spacing w:val="-1"/>
        </w:rPr>
        <w:t>原告：⾕某某</w:t>
      </w:r>
    </w:p>
    <w:p>
      <w:pPr>
        <w:pStyle w:val="BodyText"/>
        <w:spacing w:line="14" w:lineRule="auto"/>
        <w:rPr>
          <w:sz w:val="2"/>
        </w:rPr>
      </w:pPr>
      <w:r>
        <w:rPr>
          <w:sz w:val="2"/>
          <w:szCs w:val="2"/>
        </w:rPr>
        <w:br w:type="column"/>
      </w:r>
    </w:p>
    <w:p>
      <w:pPr>
        <w:pStyle w:val="BodyText"/>
        <w:spacing w:before="97" w:line="497" w:lineRule="exact"/>
        <w:tabs>
          <w:tab w:val="left" w:pos="518"/>
        </w:tabs>
        <w:rPr/>
      </w:pPr>
      <w:hyperlink w:history="true" r:id="rId17">
        <w:r>
          <w:rPr>
            <w:position w:val="7"/>
          </w:rPr>
          <w:tab/>
        </w:r>
      </w:hyperlink>
    </w:p>
    <w:p>
      <w:pPr>
        <w:ind w:left="1"/>
        <w:spacing w:before="10" w:line="241" w:lineRule="auto"/>
        <w:rPr>
          <w:rFonts w:ascii="PingFang SC" w:hAnsi="PingFang SC" w:eastAsia="PingFang SC" w:cs="PingFang SC"/>
          <w:sz w:val="30"/>
          <w:szCs w:val="30"/>
        </w:rPr>
      </w:pPr>
      <w:r>
        <w:drawing>
          <wp:anchor distT="0" distB="0" distL="0" distR="0" simplePos="0" relativeHeight="251661312" behindDoc="1" locked="0" layoutInCell="1" allowOverlap="1">
            <wp:simplePos x="0" y="0"/>
            <wp:positionH relativeFrom="column">
              <wp:posOffset>0</wp:posOffset>
            </wp:positionH>
            <wp:positionV relativeFrom="paragraph">
              <wp:posOffset>6722</wp:posOffset>
            </wp:positionV>
            <wp:extent cx="329384" cy="343401"/>
            <wp:effectExtent l="0" t="0" r="0" b="0"/>
            <wp:wrapNone/>
            <wp:docPr id="16" name="IM 16">
              <a:hlinkClick xmlns:a="http://schemas.openxmlformats.org/drawingml/2006/main" r:id="rId19"/>
            </wp:docPr>
            <wp:cNvGraphicFramePr/>
            <a:graphic>
              <a:graphicData uri="http://schemas.openxmlformats.org/drawingml/2006/picture">
                <pic:pic>
                  <pic:nvPicPr>
                    <pic:cNvPr id="16" name="IM 16"/>
                    <pic:cNvPicPr/>
                  </pic:nvPicPr>
                  <pic:blipFill>
                    <a:blip r:embed="rId18"/>
                    <a:stretch>
                      <a:fillRect/>
                    </a:stretch>
                  </pic:blipFill>
                  <pic:spPr>
                    <a:xfrm rot="0">
                      <a:off x="0" y="0"/>
                      <a:ext cx="329384" cy="343401"/>
                    </a:xfrm>
                    <a:prstGeom prst="rect">
                      <a:avLst/>
                    </a:prstGeom>
                  </pic:spPr>
                </pic:pic>
              </a:graphicData>
            </a:graphic>
          </wp:anchor>
        </w:drawing>
      </w:r>
      <w:hyperlink w:history="true" r:id="rId17">
        <w:r>
          <w:rPr>
            <w:rFonts w:ascii="PingFang SC" w:hAnsi="PingFang SC" w:eastAsia="PingFang SC" w:cs="PingFang SC"/>
            <w:sz w:val="30"/>
            <w:szCs w:val="30"/>
            <w:color w:val="333333"/>
            <w:position w:val="-39"/>
          </w:rPr>
          <w:drawing>
            <wp:inline distT="0" distB="0" distL="0" distR="0">
              <wp:extent cx="164692" cy="343401"/>
              <wp:effectExtent l="0" t="0" r="0" b="0"/>
              <wp:docPr id="18" name="IM 18"/>
              <wp:cNvGraphicFramePr/>
              <a:graphic>
                <a:graphicData uri="http://schemas.openxmlformats.org/drawingml/2006/picture">
                  <pic:pic>
                    <pic:nvPicPr>
                      <pic:cNvPr id="18" name="IM 18"/>
                      <pic:cNvPicPr/>
                    </pic:nvPicPr>
                    <pic:blipFill>
                      <a:blip r:embed="rId20"/>
                      <a:stretch>
                        <a:fillRect/>
                      </a:stretch>
                    </pic:blipFill>
                    <pic:spPr>
                      <a:xfrm rot="0">
                        <a:off x="0" y="0"/>
                        <a:ext cx="164692" cy="343401"/>
                      </a:xfrm>
                      <a:prstGeom prst="rect">
                        <a:avLst/>
                      </a:prstGeom>
                    </pic:spPr>
                  </pic:pic>
                </a:graphicData>
              </a:graphic>
            </wp:inline>
          </w:drawing>
        </w:r>
      </w:hyperlink>
      <w:r>
        <w:rPr>
          <w:rFonts w:ascii="PingFang SC" w:hAnsi="PingFang SC" w:eastAsia="PingFang SC" w:cs="PingFang SC"/>
          <w:sz w:val="30"/>
          <w:szCs w:val="30"/>
          <w:color w:val="333333"/>
          <w:position w:val="16"/>
        </w:rPr>
        <w:drawing>
          <wp:inline distT="0" distB="0" distL="0" distR="0">
            <wp:extent cx="164692" cy="343401"/>
            <wp:effectExtent l="0" t="0" r="0" b="0"/>
            <wp:docPr id="20" name="IM 20"/>
            <wp:cNvGraphicFramePr/>
            <a:graphic>
              <a:graphicData uri="http://schemas.openxmlformats.org/drawingml/2006/picture">
                <pic:pic>
                  <pic:nvPicPr>
                    <pic:cNvPr id="20" name="IM 20"/>
                    <pic:cNvPicPr/>
                  </pic:nvPicPr>
                  <pic:blipFill>
                    <a:blip r:embed="rId21"/>
                    <a:stretch>
                      <a:fillRect/>
                    </a:stretch>
                  </pic:blipFill>
                  <pic:spPr>
                    <a:xfrm rot="0">
                      <a:off x="0" y="0"/>
                      <a:ext cx="164692" cy="343401"/>
                    </a:xfrm>
                    <a:prstGeom prst="rect">
                      <a:avLst/>
                    </a:prstGeom>
                  </pic:spPr>
                </pic:pic>
              </a:graphicData>
            </a:graphic>
          </wp:inline>
        </w:drawing>
      </w:r>
      <w:r>
        <w:rPr>
          <w:rFonts w:ascii="PingFang SC" w:hAnsi="PingFang SC" w:eastAsia="PingFang SC" w:cs="PingFang SC"/>
          <w:sz w:val="30"/>
          <w:szCs w:val="30"/>
          <w:color w:val="333333"/>
          <w:spacing w:val="-25"/>
          <w:w w:val="78"/>
        </w:rPr>
        <w:t>（2019）最⾼法民辖29号</w:t>
      </w:r>
    </w:p>
    <w:p>
      <w:pPr>
        <w:spacing w:line="241" w:lineRule="auto"/>
        <w:sectPr>
          <w:type w:val="continuous"/>
          <w:pgSz w:w="11900" w:h="16840"/>
          <w:pgMar w:top="539" w:right="364" w:bottom="1013" w:left="366" w:header="324" w:footer="793" w:gutter="0"/>
          <w:cols w:equalWidth="0" w:num="2">
            <w:col w:w="8209" w:space="100"/>
            <w:col w:w="2861" w:space="0"/>
          </w:cols>
        </w:sectPr>
        <w:rPr>
          <w:rFonts w:ascii="PingFang SC" w:hAnsi="PingFang SC" w:eastAsia="PingFang SC" w:cs="PingFang SC"/>
          <w:sz w:val="30"/>
          <w:szCs w:val="30"/>
        </w:rPr>
      </w:pPr>
    </w:p>
    <w:p>
      <w:pPr>
        <w:ind w:left="1290"/>
        <w:rPr>
          <w:sz w:val="22"/>
          <w:szCs w:val="22"/>
        </w:rPr>
      </w:pPr>
      <w:r>
        <w:rPr>
          <w:rFonts w:ascii="PingFang SC" w:hAnsi="PingFang SC" w:eastAsia="PingFang SC" w:cs="PingFang SC"/>
          <w:sz w:val="22"/>
          <w:szCs w:val="22"/>
          <w:color w:val="333333"/>
        </w:rPr>
        <w:t>被告：周某某                                                            </w:t>
      </w:r>
      <w:hyperlink w:history="true" r:id="rId17">
        <w:r>
          <w:rPr>
            <w:rFonts w:ascii="PingFang SC" w:hAnsi="PingFang SC" w:eastAsia="PingFang SC" w:cs="PingFang SC"/>
            <w:sz w:val="22"/>
            <w:szCs w:val="22"/>
            <w:color w:val="333333"/>
            <w:spacing w:val="-1"/>
          </w:rPr>
          <w:t xml:space="preserve">                  </w:t>
        </w:r>
        <w:r>
          <w:rPr>
            <w:sz w:val="22"/>
            <w:szCs w:val="22"/>
            <w:position w:val="-21"/>
          </w:rPr>
          <w:drawing>
            <wp:inline distT="0" distB="0" distL="0" distR="0">
              <wp:extent cx="330479" cy="329665"/>
              <wp:effectExtent l="0" t="0" r="0" b="0"/>
              <wp:docPr id="22" name="IM 22"/>
              <wp:cNvGraphicFramePr/>
              <a:graphic>
                <a:graphicData uri="http://schemas.openxmlformats.org/drawingml/2006/picture">
                  <pic:pic>
                    <pic:nvPicPr>
                      <pic:cNvPr id="22" name="IM 22"/>
                      <pic:cNvPicPr/>
                    </pic:nvPicPr>
                    <pic:blipFill>
                      <a:blip r:embed="rId22"/>
                      <a:stretch>
                        <a:fillRect/>
                      </a:stretch>
                    </pic:blipFill>
                    <pic:spPr>
                      <a:xfrm rot="0">
                        <a:off x="0" y="0"/>
                        <a:ext cx="330479" cy="329665"/>
                      </a:xfrm>
                      <a:prstGeom prst="rect">
                        <a:avLst/>
                      </a:prstGeom>
                    </pic:spPr>
                  </pic:pic>
                </a:graphicData>
              </a:graphic>
            </wp:inline>
          </w:drawing>
        </w:r>
      </w:hyperlink>
    </w:p>
    <w:p>
      <w:pPr>
        <w:ind w:left="1292"/>
        <w:spacing w:before="1" w:line="167" w:lineRule="auto"/>
        <w:rPr>
          <w:rFonts w:ascii="PingFang SC" w:hAnsi="PingFang SC" w:eastAsia="PingFang SC" w:cs="PingFang SC"/>
          <w:sz w:val="22"/>
          <w:szCs w:val="22"/>
        </w:rPr>
      </w:pPr>
      <w:r>
        <w:rPr>
          <w:rFonts w:ascii="PingFang SC" w:hAnsi="PingFang SC" w:eastAsia="PingFang SC" w:cs="PingFang SC"/>
          <w:sz w:val="22"/>
          <w:szCs w:val="22"/>
          <w:color w:val="333333"/>
          <w:spacing w:val="-4"/>
        </w:rPr>
        <w:t>原告⾕某某与被告周某某离婚纠纷一案，上海市闵⾏区⼈民法院于2016年7⽉26⽇⽴案。</w:t>
      </w:r>
    </w:p>
    <w:p>
      <w:pPr>
        <w:ind w:left="847" w:right="164" w:firstLine="439"/>
        <w:spacing w:before="66" w:line="221"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⾕某某诉称，其与被告周某某于2010年2</w:t>
      </w:r>
      <w:r>
        <w:rPr>
          <w:rFonts w:ascii="PingFang SC" w:hAnsi="PingFang SC" w:eastAsia="PingFang SC" w:cs="PingFang SC"/>
          <w:sz w:val="22"/>
          <w:szCs w:val="22"/>
          <w:color w:val="333333"/>
          <w:spacing w:val="-4"/>
        </w:rPr>
        <w:t>⽉10⽇登记结婚，因被告对其实施</w:t>
      </w:r>
      <w:r>
        <w:rPr>
          <w:rFonts w:ascii="PingFang SC" w:hAnsi="PingFang SC" w:eastAsia="PingFang SC" w:cs="PingFang SC"/>
          <w:sz w:val="22"/>
          <w:szCs w:val="22"/>
          <w:color w:val="FF0000"/>
          <w:spacing w:val="-4"/>
        </w:rPr>
        <w:t>家暴</w:t>
      </w:r>
      <w:r>
        <w:rPr>
          <w:rFonts w:ascii="PingFang SC" w:hAnsi="PingFang SC" w:eastAsia="PingFang SC" w:cs="PingFang SC"/>
          <w:sz w:val="22"/>
          <w:szCs w:val="22"/>
          <w:color w:val="333333"/>
          <w:spacing w:val="-4"/>
        </w:rPr>
        <w:t>，且2014年10⽉原告⾕</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某某诉请离婚，法院判决双⽅不准离婚。之后，被告周某</w:t>
      </w:r>
      <w:r>
        <w:rPr>
          <w:rFonts w:ascii="PingFang SC" w:hAnsi="PingFang SC" w:eastAsia="PingFang SC" w:cs="PingFang SC"/>
          <w:sz w:val="22"/>
          <w:szCs w:val="22"/>
          <w:color w:val="333333"/>
        </w:rPr>
        <w:t>某转移财产，夫妻感情彻底破裂，故请求判决准 </w:t>
      </w:r>
      <w:r>
        <w:rPr>
          <w:rFonts w:ascii="PingFang SC" w:hAnsi="PingFang SC" w:eastAsia="PingFang SC" w:cs="PingFang SC"/>
          <w:sz w:val="22"/>
          <w:szCs w:val="22"/>
          <w:color w:val="333333"/>
          <w:spacing w:val="-1"/>
        </w:rPr>
        <w:t>予双⽅离婚，分割夫妻共同财产，被告应予少分甚⾄不分。</w:t>
      </w:r>
    </w:p>
    <w:p>
      <w:pPr>
        <w:ind w:left="1290"/>
        <w:spacing w:before="1" w:line="180" w:lineRule="auto"/>
        <w:rPr>
          <w:rFonts w:ascii="PingFang SC" w:hAnsi="PingFang SC" w:eastAsia="PingFang SC" w:cs="PingFang SC"/>
          <w:sz w:val="22"/>
          <w:szCs w:val="22"/>
        </w:rPr>
      </w:pPr>
      <w:r>
        <w:rPr>
          <w:rFonts w:ascii="PingFang SC" w:hAnsi="PingFang SC" w:eastAsia="PingFang SC" w:cs="PingFang SC"/>
          <w:sz w:val="22"/>
          <w:szCs w:val="22"/>
          <w:color w:val="333333"/>
        </w:rPr>
        <w:t>被告周某某在提交答辩状期间，以其户籍地和经常居住地均不</w:t>
      </w:r>
      <w:r>
        <w:rPr>
          <w:rFonts w:ascii="PingFang SC" w:hAnsi="PingFang SC" w:eastAsia="PingFang SC" w:cs="PingFang SC"/>
          <w:sz w:val="22"/>
          <w:szCs w:val="22"/>
          <w:color w:val="333333"/>
          <w:spacing w:val="-1"/>
        </w:rPr>
        <w:t>在上海市闵⾏区为由提出管辖权异议，</w:t>
      </w:r>
    </w:p>
    <w:p>
      <w:pPr>
        <w:ind w:left="847" w:right="113"/>
        <w:spacing w:before="64" w:line="219" w:lineRule="auto"/>
        <w:jc w:val="both"/>
        <w:rPr>
          <w:rFonts w:ascii="PingFang SC" w:hAnsi="PingFang SC" w:eastAsia="PingFang SC" w:cs="PingFang SC"/>
          <w:sz w:val="22"/>
          <w:szCs w:val="22"/>
        </w:rPr>
      </w:pPr>
      <w:r>
        <w:rPr>
          <w:rFonts w:ascii="PingFang SC" w:hAnsi="PingFang SC" w:eastAsia="PingFang SC" w:cs="PingFang SC"/>
          <w:sz w:val="22"/>
          <w:szCs w:val="22"/>
          <w:color w:val="333333"/>
          <w:spacing w:val="-3"/>
        </w:rPr>
        <w:t>上海市闵⾏区作出（2016）沪0112民初21574号民事裁定驳回其管辖权异议。周某某提起上诉，</w:t>
      </w:r>
      <w:r>
        <w:rPr>
          <w:rFonts w:ascii="PingFang SC" w:hAnsi="PingFang SC" w:eastAsia="PingFang SC" w:cs="PingFang SC"/>
          <w:sz w:val="22"/>
          <w:szCs w:val="22"/>
          <w:color w:val="333333"/>
          <w:spacing w:val="-4"/>
        </w:rPr>
        <w:t>上海市第一</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中级⼈民法院认为河南省郑州市管城区⼈民法院于</w:t>
      </w:r>
      <w:r>
        <w:rPr>
          <w:rFonts w:ascii="PingFang SC" w:hAnsi="PingFang SC" w:eastAsia="PingFang SC" w:cs="PingFang SC"/>
          <w:sz w:val="22"/>
          <w:szCs w:val="22"/>
          <w:color w:val="333333"/>
          <w:spacing w:val="-2"/>
        </w:rPr>
        <w:t>2016年6⽉17⽇受理了周某某为原告的离婚案件，早于本</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3"/>
        </w:rPr>
        <w:t>案受理时间。故于2016年11⽉16⽇作出(2016)沪01民辖终1477号民事裁定，将本</w:t>
      </w:r>
      <w:r>
        <w:rPr>
          <w:rFonts w:ascii="PingFang SC" w:hAnsi="PingFang SC" w:eastAsia="PingFang SC" w:cs="PingFang SC"/>
          <w:sz w:val="22"/>
          <w:szCs w:val="22"/>
          <w:color w:val="333333"/>
          <w:spacing w:val="-4"/>
        </w:rPr>
        <w:t>案移送河南省郑州市管城区</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4"/>
        </w:rPr>
        <w:t>⼈民法院处理。</w:t>
      </w:r>
    </w:p>
    <w:p>
      <w:pPr>
        <w:ind w:left="1290"/>
        <w:spacing w:before="1" w:line="180"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河南省郑州市管城区⼈民法院收案后，认为本</w:t>
      </w:r>
      <w:r>
        <w:rPr>
          <w:rFonts w:ascii="PingFang SC" w:hAnsi="PingFang SC" w:eastAsia="PingFang SC" w:cs="PingFang SC"/>
          <w:sz w:val="22"/>
          <w:szCs w:val="22"/>
          <w:color w:val="333333"/>
        </w:rPr>
        <w:t>案管城区⼈民法院⽆管辖权，应由闵⾏区⼈民法院管</w:t>
      </w:r>
    </w:p>
    <w:p>
      <w:pPr>
        <w:ind w:left="847"/>
        <w:spacing w:before="62" w:line="181"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辖，故层报⾄河南省⾼级⼈民法院。河南省⾼级⼈民法院审查后作出(2017)豫民辖69号民事管辖协商函，</w:t>
      </w:r>
    </w:p>
    <w:p>
      <w:pPr>
        <w:ind w:left="845" w:right="175"/>
        <w:spacing w:before="62" w:line="219" w:lineRule="auto"/>
        <w:rPr>
          <w:rFonts w:ascii="PingFang SC" w:hAnsi="PingFang SC" w:eastAsia="PingFang SC" w:cs="PingFang SC"/>
          <w:sz w:val="22"/>
          <w:szCs w:val="22"/>
        </w:rPr>
      </w:pPr>
      <w:r>
        <w:rPr>
          <w:rFonts w:ascii="PingFang SC" w:hAnsi="PingFang SC" w:eastAsia="PingFang SC" w:cs="PingFang SC"/>
          <w:sz w:val="22"/>
          <w:szCs w:val="22"/>
          <w:color w:val="333333"/>
          <w:spacing w:val="-2"/>
        </w:rPr>
        <w:t>认为管城区⼈民法院受理的周某某诉⾕某某离婚纠纷一案</w:t>
      </w:r>
      <w:r>
        <w:rPr>
          <w:rFonts w:ascii="PingFang SC" w:hAnsi="PingFang SC" w:eastAsia="PingFang SC" w:cs="PingFang SC"/>
          <w:sz w:val="22"/>
          <w:szCs w:val="22"/>
          <w:color w:val="333333"/>
          <w:spacing w:val="-3"/>
        </w:rPr>
        <w:t>，周某某于2016年12⽉23⽇撤回起诉，管城区⼈</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民法院同⽇作出裁定准许周某某撤回起诉。故闵⾏区⼈民法</w:t>
      </w:r>
      <w:r>
        <w:rPr>
          <w:rFonts w:ascii="PingFang SC" w:hAnsi="PingFang SC" w:eastAsia="PingFang SC" w:cs="PingFang SC"/>
          <w:sz w:val="22"/>
          <w:szCs w:val="22"/>
          <w:color w:val="333333"/>
        </w:rPr>
        <w:t>院将案件移送到管城区⼈民法院时，案件已经 </w:t>
      </w:r>
      <w:r>
        <w:rPr>
          <w:rFonts w:ascii="PingFang SC" w:hAnsi="PingFang SC" w:eastAsia="PingFang SC" w:cs="PingFang SC"/>
          <w:sz w:val="22"/>
          <w:szCs w:val="22"/>
          <w:color w:val="333333"/>
          <w:spacing w:val="-2"/>
        </w:rPr>
        <w:t>审结。且原告⾕某某提供的上海市公安局有关证明载明，双⽅于2010年6⽉7⽇在上海市办理居住证，居住</w:t>
      </w:r>
      <w:r>
        <w:rPr>
          <w:rFonts w:ascii="PingFang SC" w:hAnsi="PingFang SC" w:eastAsia="PingFang SC" w:cs="PingFang SC"/>
          <w:sz w:val="22"/>
          <w:szCs w:val="22"/>
          <w:color w:val="333333"/>
          <w:spacing w:val="6"/>
        </w:rPr>
        <w:t xml:space="preserve"> </w:t>
      </w:r>
      <w:r>
        <w:rPr>
          <w:rFonts w:ascii="PingFang SC" w:hAnsi="PingFang SC" w:eastAsia="PingFang SC" w:cs="PingFang SC"/>
          <w:sz w:val="22"/>
          <w:szCs w:val="22"/>
          <w:color w:val="333333"/>
          <w:spacing w:val="-1"/>
        </w:rPr>
        <w:t>证有效期⾄2017年6⽉8⽇，地址是上海</w:t>
      </w:r>
      <w:r>
        <w:rPr>
          <w:rFonts w:ascii="PingFang SC" w:hAnsi="PingFang SC" w:eastAsia="PingFang SC" w:cs="PingFang SC"/>
          <w:sz w:val="22"/>
          <w:szCs w:val="22"/>
          <w:color w:val="333333"/>
          <w:spacing w:val="-2"/>
        </w:rPr>
        <w:t>市闵⾏区浦驰路。根据《最⾼⼈民法院关于适⽤&lt;中华⼈民共和国</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民事诉讼法&gt;的解释》第⼗⼆条第⼆款规定，本案应由被告周某某经常居住地即上海市闵⾏</w:t>
      </w:r>
      <w:r>
        <w:rPr>
          <w:rFonts w:ascii="PingFang SC" w:hAnsi="PingFang SC" w:eastAsia="PingFang SC" w:cs="PingFang SC"/>
          <w:sz w:val="22"/>
          <w:szCs w:val="22"/>
          <w:color w:val="333333"/>
        </w:rPr>
        <w:t>区⼈民法院管  </w:t>
      </w:r>
      <w:r>
        <w:rPr>
          <w:rFonts w:ascii="PingFang SC" w:hAnsi="PingFang SC" w:eastAsia="PingFang SC" w:cs="PingFang SC"/>
          <w:sz w:val="22"/>
          <w:szCs w:val="22"/>
          <w:color w:val="333333"/>
          <w:spacing w:val="-9"/>
        </w:rPr>
        <w:t>辖。</w:t>
      </w:r>
    </w:p>
    <w:p>
      <w:pPr>
        <w:ind w:left="851" w:right="128" w:firstLine="438"/>
        <w:spacing w:before="1" w:line="218" w:lineRule="auto"/>
        <w:rPr>
          <w:rFonts w:ascii="PingFang SC" w:hAnsi="PingFang SC" w:eastAsia="PingFang SC" w:cs="PingFang SC"/>
          <w:sz w:val="22"/>
          <w:szCs w:val="22"/>
        </w:rPr>
      </w:pPr>
      <w:r>
        <w:rPr>
          <w:rFonts w:ascii="PingFang SC" w:hAnsi="PingFang SC" w:eastAsia="PingFang SC" w:cs="PingFang SC"/>
          <w:sz w:val="22"/>
          <w:szCs w:val="22"/>
          <w:color w:val="333333"/>
          <w:spacing w:val="-3"/>
        </w:rPr>
        <w:t>上海市⾼级⼈民法院于2018年1⽉31⽇作出(2018)沪民辖8号民事管辖协商回函，</w:t>
      </w:r>
      <w:r>
        <w:rPr>
          <w:rFonts w:ascii="PingFang SC" w:hAnsi="PingFang SC" w:eastAsia="PingFang SC" w:cs="PingFang SC"/>
          <w:sz w:val="22"/>
          <w:szCs w:val="22"/>
          <w:color w:val="333333"/>
          <w:spacing w:val="-4"/>
        </w:rPr>
        <w:t>同意了河南省⾼级⼈民</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4"/>
        </w:rPr>
        <w:t>法院的来函意见。但是，2018年4⽉17⽇，</w:t>
      </w:r>
      <w:r>
        <w:rPr>
          <w:rFonts w:ascii="PingFang SC" w:hAnsi="PingFang SC" w:eastAsia="PingFang SC" w:cs="PingFang SC"/>
          <w:sz w:val="22"/>
          <w:szCs w:val="22"/>
          <w:color w:val="333333"/>
          <w:spacing w:val="-5"/>
        </w:rPr>
        <w:t>周某某在管城区⼈民法院再次提起离婚诉讼并于2018年7⽉20⽇</w:t>
      </w:r>
    </w:p>
    <w:p>
      <w:pPr>
        <w:ind w:left="845" w:right="113"/>
        <w:spacing w:line="219" w:lineRule="auto"/>
        <w:rPr>
          <w:rFonts w:ascii="PingFang SC" w:hAnsi="PingFang SC" w:eastAsia="PingFang SC" w:cs="PingFang SC"/>
          <w:sz w:val="22"/>
          <w:szCs w:val="22"/>
        </w:rPr>
      </w:pPr>
      <w:r>
        <w:rPr>
          <w:rFonts w:ascii="PingFang SC" w:hAnsi="PingFang SC" w:eastAsia="PingFang SC" w:cs="PingFang SC"/>
          <w:sz w:val="22"/>
          <w:szCs w:val="22"/>
          <w:color w:val="333333"/>
          <w:spacing w:val="-2"/>
        </w:rPr>
        <w:t>撤回起诉，管城区⼈民法院于2018年7⽉23⽇作出裁定准许周</w:t>
      </w:r>
      <w:r>
        <w:rPr>
          <w:rFonts w:ascii="PingFang SC" w:hAnsi="PingFang SC" w:eastAsia="PingFang SC" w:cs="PingFang SC"/>
          <w:sz w:val="22"/>
          <w:szCs w:val="22"/>
          <w:color w:val="333333"/>
          <w:spacing w:val="-3"/>
        </w:rPr>
        <w:t>某某撤回起诉。上海市⾼级⼈民法院向河南省</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⾼级⼈民法院去函，认为管城区⼈民法院于2018年4</w:t>
      </w:r>
      <w:r>
        <w:rPr>
          <w:rFonts w:ascii="PingFang SC" w:hAnsi="PingFang SC" w:eastAsia="PingFang SC" w:cs="PingFang SC"/>
          <w:sz w:val="22"/>
          <w:szCs w:val="22"/>
          <w:color w:val="333333"/>
          <w:spacing w:val="-2"/>
        </w:rPr>
        <w:t>⽉17⽇受理周某某的起诉，违反了对于同一争议不得重</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复⽴案的原则，上海市闵⾏区⼈民法院⽆法执⾏双⽅⾼级法院</w:t>
      </w:r>
      <w:r>
        <w:rPr>
          <w:rFonts w:ascii="PingFang SC" w:hAnsi="PingFang SC" w:eastAsia="PingFang SC" w:cs="PingFang SC"/>
          <w:sz w:val="22"/>
          <w:szCs w:val="22"/>
          <w:color w:val="333333"/>
        </w:rPr>
        <w:t>的协商管辖意见。遂河南省⾼级⼈民法院于  </w:t>
      </w:r>
      <w:r>
        <w:rPr>
          <w:rFonts w:ascii="PingFang SC" w:hAnsi="PingFang SC" w:eastAsia="PingFang SC" w:cs="PingFang SC"/>
          <w:sz w:val="22"/>
          <w:szCs w:val="22"/>
          <w:color w:val="333333"/>
          <w:spacing w:val="-7"/>
        </w:rPr>
        <w:t>2019年4⽉9⽇将本案报请本院指定管辖。</w:t>
      </w:r>
    </w:p>
    <w:p>
      <w:pPr>
        <w:ind w:left="1287"/>
        <w:spacing w:before="1" w:line="181" w:lineRule="auto"/>
        <w:rPr>
          <w:rFonts w:ascii="PingFang SC" w:hAnsi="PingFang SC" w:eastAsia="PingFang SC" w:cs="PingFang SC"/>
          <w:sz w:val="22"/>
          <w:szCs w:val="22"/>
        </w:rPr>
      </w:pPr>
      <w:r>
        <w:rPr>
          <w:rFonts w:ascii="PingFang SC" w:hAnsi="PingFang SC" w:eastAsia="PingFang SC" w:cs="PingFang SC"/>
          <w:sz w:val="22"/>
          <w:szCs w:val="22"/>
          <w:color w:val="333333"/>
          <w:spacing w:val="1"/>
        </w:rPr>
        <w:t>本院认为，本案系离婚纠纷。根据《最⾼⼈民法院关于适⽤&lt;中华⼈民共和国民事诉讼法&gt;的解释》</w:t>
      </w:r>
    </w:p>
    <w:p>
      <w:pPr>
        <w:ind w:left="832" w:right="175" w:firstLine="16"/>
        <w:spacing w:before="63" w:line="219" w:lineRule="auto"/>
        <w:rPr>
          <w:rFonts w:ascii="PingFang SC" w:hAnsi="PingFang SC" w:eastAsia="PingFang SC" w:cs="PingFang SC"/>
          <w:sz w:val="22"/>
          <w:szCs w:val="22"/>
        </w:rPr>
      </w:pPr>
      <w:r>
        <w:rPr>
          <w:rFonts w:ascii="PingFang SC" w:hAnsi="PingFang SC" w:eastAsia="PingFang SC" w:cs="PingFang SC"/>
          <w:sz w:val="22"/>
          <w:szCs w:val="22"/>
          <w:color w:val="333333"/>
        </w:rPr>
        <w:t>第⼗⼆条第⼆款规定，夫妻双⽅离开住所地超过一年，一⽅起诉离婚的案件，由被告经常居住地⼈民法院</w:t>
      </w:r>
      <w:r>
        <w:rPr>
          <w:rFonts w:ascii="PingFang SC" w:hAnsi="PingFang SC" w:eastAsia="PingFang SC" w:cs="PingFang SC"/>
          <w:sz w:val="22"/>
          <w:szCs w:val="22"/>
          <w:color w:val="333333"/>
          <w:spacing w:val="11"/>
        </w:rPr>
        <w:t xml:space="preserve"> </w:t>
      </w:r>
      <w:r>
        <w:rPr>
          <w:rFonts w:ascii="PingFang SC" w:hAnsi="PingFang SC" w:eastAsia="PingFang SC" w:cs="PingFang SC"/>
          <w:sz w:val="22"/>
          <w:szCs w:val="22"/>
          <w:color w:val="333333"/>
          <w:spacing w:val="1"/>
        </w:rPr>
        <w:t>管辖；没有经常居住地的，由原告起诉时被告居住地⼈民法院管辖。本案</w:t>
      </w:r>
      <w:r>
        <w:rPr>
          <w:rFonts w:ascii="PingFang SC" w:hAnsi="PingFang SC" w:eastAsia="PingFang SC" w:cs="PingFang SC"/>
          <w:sz w:val="22"/>
          <w:szCs w:val="22"/>
          <w:color w:val="333333"/>
        </w:rPr>
        <w:t>双⽅户籍地在河南省郑州市⾦⽔ </w:t>
      </w:r>
      <w:r>
        <w:rPr>
          <w:rFonts w:ascii="PingFang SC" w:hAnsi="PingFang SC" w:eastAsia="PingFang SC" w:cs="PingFang SC"/>
          <w:sz w:val="22"/>
          <w:szCs w:val="22"/>
          <w:color w:val="333333"/>
          <w:spacing w:val="-1"/>
        </w:rPr>
        <w:t>区，但根据本案原告⾕某某向上海市闵⾏区⼈民法院提交的上海市公安局有关</w:t>
      </w:r>
      <w:r>
        <w:rPr>
          <w:rFonts w:ascii="PingFang SC" w:hAnsi="PingFang SC" w:eastAsia="PingFang SC" w:cs="PingFang SC"/>
          <w:sz w:val="22"/>
          <w:szCs w:val="22"/>
          <w:color w:val="333333"/>
          <w:spacing w:val="-2"/>
        </w:rPr>
        <w:t>证明载明，双⽅于2010年6</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3"/>
        </w:rPr>
        <w:t>⽉7⽇在上海市办理居住证，2014年5⽉30⽇办理新的居住证，之后两⼈每年对居住证续签，居住证有效期</w:t>
      </w:r>
      <w:r>
        <w:rPr>
          <w:rFonts w:ascii="PingFang SC" w:hAnsi="PingFang SC" w:eastAsia="PingFang SC" w:cs="PingFang SC"/>
          <w:sz w:val="22"/>
          <w:szCs w:val="22"/>
          <w:color w:val="333333"/>
          <w:spacing w:val="1"/>
        </w:rPr>
        <w:t xml:space="preserve">  </w:t>
      </w:r>
      <w:r>
        <w:rPr>
          <w:rFonts w:ascii="PingFang SC" w:hAnsi="PingFang SC" w:eastAsia="PingFang SC" w:cs="PingFang SC"/>
          <w:sz w:val="22"/>
          <w:szCs w:val="22"/>
          <w:color w:val="333333"/>
          <w:spacing w:val="-2"/>
        </w:rPr>
        <w:t>⾄2017年6⽉8⽇，地址是上海市闵⾏区浦驰路，故上海市闵⾏区应为双⽅经常居住地，上海市闵⾏区⼈民</w:t>
      </w:r>
      <w:r>
        <w:rPr>
          <w:rFonts w:ascii="PingFang SC" w:hAnsi="PingFang SC" w:eastAsia="PingFang SC" w:cs="PingFang SC"/>
          <w:sz w:val="22"/>
          <w:szCs w:val="22"/>
          <w:color w:val="333333"/>
          <w:spacing w:val="9"/>
        </w:rPr>
        <w:t xml:space="preserve"> </w:t>
      </w:r>
      <w:r>
        <w:rPr>
          <w:rFonts w:ascii="PingFang SC" w:hAnsi="PingFang SC" w:eastAsia="PingFang SC" w:cs="PingFang SC"/>
          <w:sz w:val="22"/>
          <w:szCs w:val="22"/>
          <w:color w:val="333333"/>
          <w:spacing w:val="1"/>
        </w:rPr>
        <w:t>法院对本案具有管辖权，⽽郑州市管城区⼈民法院对本案不具有管辖权。上海市第一中级</w:t>
      </w:r>
      <w:r>
        <w:rPr>
          <w:rFonts w:ascii="PingFang SC" w:hAnsi="PingFang SC" w:eastAsia="PingFang SC" w:cs="PingFang SC"/>
          <w:sz w:val="22"/>
          <w:szCs w:val="22"/>
          <w:color w:val="333333"/>
        </w:rPr>
        <w:t>⼈民法院以管城 </w:t>
      </w:r>
      <w:r>
        <w:rPr>
          <w:rFonts w:ascii="PingFang SC" w:hAnsi="PingFang SC" w:eastAsia="PingFang SC" w:cs="PingFang SC"/>
          <w:sz w:val="22"/>
          <w:szCs w:val="22"/>
          <w:color w:val="333333"/>
          <w:spacing w:val="-2"/>
        </w:rPr>
        <w:t>区⼈民法院受理在先为由，作出(2016)沪01民辖终1477号裁定将本案移送管城区⼈民</w:t>
      </w:r>
      <w:r>
        <w:rPr>
          <w:rFonts w:ascii="PingFang SC" w:hAnsi="PingFang SC" w:eastAsia="PingFang SC" w:cs="PingFang SC"/>
          <w:sz w:val="22"/>
          <w:szCs w:val="22"/>
          <w:color w:val="333333"/>
          <w:spacing w:val="-3"/>
        </w:rPr>
        <w:t>法院审理错误。依照</w:t>
      </w:r>
      <w:r>
        <w:rPr>
          <w:rFonts w:ascii="PingFang SC" w:hAnsi="PingFang SC" w:eastAsia="PingFang SC" w:cs="PingFang SC"/>
          <w:sz w:val="22"/>
          <w:szCs w:val="22"/>
          <w:color w:val="333333"/>
        </w:rPr>
        <w:t xml:space="preserve">   </w:t>
      </w:r>
      <w:r>
        <w:rPr>
          <w:rFonts w:ascii="PingFang SC" w:hAnsi="PingFang SC" w:eastAsia="PingFang SC" w:cs="PingFang SC"/>
          <w:sz w:val="22"/>
          <w:szCs w:val="22"/>
          <w:color w:val="333333"/>
          <w:spacing w:val="1"/>
        </w:rPr>
        <w:t>《中华⼈民共和国民事诉讼法》第三⼗六条的规定，裁定</w:t>
      </w:r>
      <w:r>
        <w:rPr>
          <w:rFonts w:ascii="PingFang SC" w:hAnsi="PingFang SC" w:eastAsia="PingFang SC" w:cs="PingFang SC"/>
          <w:sz w:val="22"/>
          <w:szCs w:val="22"/>
          <w:color w:val="333333"/>
        </w:rPr>
        <w:t>如下：</w:t>
      </w:r>
    </w:p>
    <w:p>
      <w:pPr>
        <w:ind w:left="1288"/>
        <w:spacing w:before="1"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4"/>
        </w:rPr>
        <w:t>一、撤销上海市第一中级⼈民法院(2016)沪01民辖终1477号民事裁定；</w:t>
      </w:r>
    </w:p>
    <w:p>
      <w:pPr>
        <w:ind w:left="1295"/>
        <w:spacing w:before="56" w:line="216" w:lineRule="exact"/>
        <w:rPr>
          <w:rFonts w:ascii="PingFang SC" w:hAnsi="PingFang SC" w:eastAsia="PingFang SC" w:cs="PingFang SC"/>
          <w:sz w:val="22"/>
          <w:szCs w:val="22"/>
        </w:rPr>
      </w:pPr>
      <w:r>
        <w:rPr>
          <w:rFonts w:ascii="PingFang SC" w:hAnsi="PingFang SC" w:eastAsia="PingFang SC" w:cs="PingFang SC"/>
          <w:sz w:val="22"/>
          <w:szCs w:val="22"/>
          <w:color w:val="333333"/>
          <w:spacing w:val="-1"/>
          <w:position w:val="-1"/>
        </w:rPr>
        <w:t>⼆、指定⾕某某诉周某某离婚纠纷一案由上海市闵⾏区⼈民法院审理。</w:t>
      </w:r>
    </w:p>
    <w:p>
      <w:pPr>
        <w:spacing w:line="216" w:lineRule="exact"/>
        <w:sectPr>
          <w:type w:val="continuous"/>
          <w:pgSz w:w="11900" w:h="16840"/>
          <w:pgMar w:top="539" w:right="364" w:bottom="1013" w:left="366" w:header="324" w:footer="793" w:gutter="0"/>
          <w:cols w:equalWidth="0" w:num="1">
            <w:col w:w="11170" w:space="0"/>
          </w:cols>
        </w:sectPr>
        <w:rPr>
          <w:rFonts w:ascii="PingFang SC" w:hAnsi="PingFang SC" w:eastAsia="PingFang SC" w:cs="PingFang SC"/>
          <w:sz w:val="22"/>
          <w:szCs w:val="22"/>
        </w:rPr>
      </w:pPr>
    </w:p>
    <w:p>
      <w:pPr>
        <w:pStyle w:val="BodyText"/>
        <w:spacing w:line="296" w:lineRule="auto"/>
        <w:rPr/>
      </w:pPr>
      <w:r>
        <w:drawing>
          <wp:anchor distT="0" distB="0" distL="0" distR="0" simplePos="0" relativeHeight="251666432" behindDoc="0" locked="0" layoutInCell="1" allowOverlap="1">
            <wp:simplePos x="0" y="0"/>
            <wp:positionH relativeFrom="column">
              <wp:posOffset>350091</wp:posOffset>
            </wp:positionH>
            <wp:positionV relativeFrom="paragraph">
              <wp:posOffset>203313</wp:posOffset>
            </wp:positionV>
            <wp:extent cx="7008" cy="1597867"/>
            <wp:effectExtent l="0" t="0" r="0" b="0"/>
            <wp:wrapNone/>
            <wp:docPr id="24" name="IM 24"/>
            <wp:cNvGraphicFramePr/>
            <a:graphic>
              <a:graphicData uri="http://schemas.openxmlformats.org/drawingml/2006/picture">
                <pic:pic>
                  <pic:nvPicPr>
                    <pic:cNvPr id="24" name="IM 24"/>
                    <pic:cNvPicPr/>
                  </pic:nvPicPr>
                  <pic:blipFill>
                    <a:blip r:embed="rId25"/>
                    <a:stretch>
                      <a:fillRect/>
                    </a:stretch>
                  </pic:blipFill>
                  <pic:spPr>
                    <a:xfrm rot="0">
                      <a:off x="0" y="0"/>
                      <a:ext cx="7008" cy="1597867"/>
                    </a:xfrm>
                    <a:prstGeom prst="rect">
                      <a:avLst/>
                    </a:prstGeom>
                  </pic:spPr>
                </pic:pic>
              </a:graphicData>
            </a:graphic>
          </wp:anchor>
        </w:drawing>
      </w:r>
      <w:r/>
    </w:p>
    <w:p>
      <w:pPr>
        <w:ind w:left="1287"/>
        <w:spacing w:before="100" w:line="188" w:lineRule="auto"/>
        <w:rPr>
          <w:rFonts w:ascii="PingFang SC" w:hAnsi="PingFang SC" w:eastAsia="PingFang SC" w:cs="PingFang SC"/>
          <w:sz w:val="22"/>
          <w:szCs w:val="22"/>
        </w:rPr>
      </w:pPr>
      <w:r>
        <w:rPr>
          <w:rFonts w:ascii="PingFang SC" w:hAnsi="PingFang SC" w:eastAsia="PingFang SC" w:cs="PingFang SC"/>
          <w:sz w:val="22"/>
          <w:szCs w:val="22"/>
          <w:color w:val="333333"/>
          <w:spacing w:val="-2"/>
        </w:rPr>
        <w:t>本裁定一经作出即⽣效。</w:t>
      </w:r>
    </w:p>
    <w:p>
      <w:pPr>
        <w:ind w:left="8784"/>
        <w:spacing w:before="55" w:line="189" w:lineRule="auto"/>
        <w:rPr>
          <w:rFonts w:ascii="PingFang SC" w:hAnsi="PingFang SC" w:eastAsia="PingFang SC" w:cs="PingFang SC"/>
          <w:sz w:val="22"/>
          <w:szCs w:val="22"/>
        </w:rPr>
      </w:pPr>
      <w:r>
        <w:rPr>
          <w:rFonts w:ascii="PingFang SC" w:hAnsi="PingFang SC" w:eastAsia="PingFang SC" w:cs="PingFang SC"/>
          <w:sz w:val="22"/>
          <w:szCs w:val="22"/>
          <w:color w:val="333333"/>
          <w:spacing w:val="-5"/>
        </w:rPr>
        <w:t>审判长</w:t>
      </w:r>
      <w:r>
        <w:rPr>
          <w:rFonts w:ascii="PingFang SC" w:hAnsi="PingFang SC" w:eastAsia="PingFang SC" w:cs="PingFang SC"/>
          <w:sz w:val="22"/>
          <w:szCs w:val="22"/>
          <w:color w:val="333333"/>
          <w:spacing w:val="1"/>
        </w:rPr>
        <w:t xml:space="preserve">      </w:t>
      </w:r>
      <w:r>
        <w:rPr>
          <w:rFonts w:ascii="PingFang SC" w:hAnsi="PingFang SC" w:eastAsia="PingFang SC" w:cs="PingFang SC"/>
          <w:sz w:val="22"/>
          <w:szCs w:val="22"/>
          <w:color w:val="333333"/>
          <w:spacing w:val="-5"/>
        </w:rPr>
        <w:t>杨⽴初</w:t>
      </w:r>
    </w:p>
    <w:p>
      <w:pPr>
        <w:ind w:left="8784"/>
        <w:spacing w:before="59" w:line="189" w:lineRule="auto"/>
        <w:rPr>
          <w:rFonts w:ascii="PingFang SC" w:hAnsi="PingFang SC" w:eastAsia="PingFang SC" w:cs="PingFang SC"/>
          <w:sz w:val="22"/>
          <w:szCs w:val="22"/>
        </w:rPr>
      </w:pPr>
      <w:r>
        <w:rPr>
          <w:rFonts w:ascii="PingFang SC" w:hAnsi="PingFang SC" w:eastAsia="PingFang SC" w:cs="PingFang SC"/>
          <w:sz w:val="22"/>
          <w:szCs w:val="22"/>
          <w:color w:val="333333"/>
          <w:spacing w:val="-4"/>
        </w:rPr>
        <w:t>审判员</w:t>
      </w:r>
      <w:r>
        <w:rPr>
          <w:rFonts w:ascii="PingFang SC" w:hAnsi="PingFang SC" w:eastAsia="PingFang SC" w:cs="PingFang SC"/>
          <w:sz w:val="22"/>
          <w:szCs w:val="22"/>
          <w:color w:val="333333"/>
          <w:spacing w:val="1"/>
        </w:rPr>
        <w:t xml:space="preserve">      </w:t>
      </w:r>
      <w:r>
        <w:rPr>
          <w:rFonts w:ascii="PingFang SC" w:hAnsi="PingFang SC" w:eastAsia="PingFang SC" w:cs="PingFang SC"/>
          <w:sz w:val="22"/>
          <w:szCs w:val="22"/>
          <w:color w:val="333333"/>
          <w:spacing w:val="-4"/>
        </w:rPr>
        <w:t>周其濛</w:t>
      </w:r>
    </w:p>
    <w:p>
      <w:pPr>
        <w:ind w:left="8784"/>
        <w:spacing w:before="54" w:line="189" w:lineRule="auto"/>
        <w:rPr>
          <w:rFonts w:ascii="PingFang SC" w:hAnsi="PingFang SC" w:eastAsia="PingFang SC" w:cs="PingFang SC"/>
          <w:sz w:val="22"/>
          <w:szCs w:val="22"/>
        </w:rPr>
      </w:pPr>
      <w:r>
        <w:rPr>
          <w:rFonts w:ascii="PingFang SC" w:hAnsi="PingFang SC" w:eastAsia="PingFang SC" w:cs="PingFang SC"/>
          <w:sz w:val="22"/>
          <w:szCs w:val="22"/>
          <w:color w:val="333333"/>
          <w:spacing w:val="-7"/>
        </w:rPr>
        <w:t>审判员</w:t>
      </w:r>
      <w:r>
        <w:rPr>
          <w:rFonts w:ascii="PingFang SC" w:hAnsi="PingFang SC" w:eastAsia="PingFang SC" w:cs="PingFang SC"/>
          <w:sz w:val="22"/>
          <w:szCs w:val="22"/>
          <w:color w:val="333333"/>
          <w:spacing w:val="3"/>
        </w:rPr>
        <w:t xml:space="preserve">      </w:t>
      </w:r>
      <w:r>
        <w:rPr>
          <w:rFonts w:ascii="PingFang SC" w:hAnsi="PingFang SC" w:eastAsia="PingFang SC" w:cs="PingFang SC"/>
          <w:sz w:val="22"/>
          <w:szCs w:val="22"/>
          <w:color w:val="333333"/>
          <w:spacing w:val="-7"/>
        </w:rPr>
        <w:t>纪</w:t>
      </w:r>
      <w:r>
        <w:rPr>
          <w:rFonts w:ascii="PingFang SC" w:hAnsi="PingFang SC" w:eastAsia="PingFang SC" w:cs="PingFang SC"/>
          <w:sz w:val="22"/>
          <w:szCs w:val="22"/>
          <w:color w:val="333333"/>
          <w:spacing w:val="5"/>
        </w:rPr>
        <w:t xml:space="preserve">   </w:t>
      </w:r>
      <w:r>
        <w:rPr>
          <w:rFonts w:ascii="PingFang SC" w:hAnsi="PingFang SC" w:eastAsia="PingFang SC" w:cs="PingFang SC"/>
          <w:sz w:val="22"/>
          <w:szCs w:val="22"/>
          <w:color w:val="333333"/>
          <w:spacing w:val="-7"/>
        </w:rPr>
        <w:t>⼒</w:t>
      </w:r>
    </w:p>
    <w:p>
      <w:pPr>
        <w:ind w:left="8116" w:right="684"/>
        <w:spacing w:before="53" w:line="244" w:lineRule="auto"/>
        <w:jc w:val="right"/>
        <w:rPr>
          <w:rFonts w:ascii="PingFang SC" w:hAnsi="PingFang SC" w:eastAsia="PingFang SC" w:cs="PingFang SC"/>
          <w:sz w:val="22"/>
          <w:szCs w:val="22"/>
        </w:rPr>
      </w:pPr>
      <w:r>
        <w:rPr>
          <w:rFonts w:ascii="PingFang SC" w:hAnsi="PingFang SC" w:eastAsia="PingFang SC" w:cs="PingFang SC"/>
          <w:sz w:val="22"/>
          <w:szCs w:val="22"/>
          <w:color w:val="333333"/>
          <w:spacing w:val="-5"/>
        </w:rPr>
        <w:t>⼆〇一九年九⽉⼆⼗九⽇</w:t>
      </w:r>
      <w:r>
        <w:rPr>
          <w:rFonts w:ascii="PingFang SC" w:hAnsi="PingFang SC" w:eastAsia="PingFang SC" w:cs="PingFang SC"/>
          <w:sz w:val="22"/>
          <w:szCs w:val="22"/>
          <w:color w:val="333333"/>
          <w:spacing w:val="9"/>
        </w:rPr>
        <w:t xml:space="preserve"> </w:t>
      </w:r>
      <w:r>
        <w:rPr>
          <w:rFonts w:ascii="PingFang SC" w:hAnsi="PingFang SC" w:eastAsia="PingFang SC" w:cs="PingFang SC"/>
          <w:sz w:val="22"/>
          <w:szCs w:val="22"/>
          <w:color w:val="333333"/>
          <w:spacing w:val="-4"/>
        </w:rPr>
        <w:t>书记员</w:t>
      </w:r>
      <w:r>
        <w:rPr>
          <w:rFonts w:ascii="PingFang SC" w:hAnsi="PingFang SC" w:eastAsia="PingFang SC" w:cs="PingFang SC"/>
          <w:sz w:val="22"/>
          <w:szCs w:val="22"/>
          <w:color w:val="333333"/>
          <w:spacing w:val="3"/>
        </w:rPr>
        <w:t xml:space="preserve">      </w:t>
      </w:r>
      <w:r>
        <w:rPr>
          <w:rFonts w:ascii="PingFang SC" w:hAnsi="PingFang SC" w:eastAsia="PingFang SC" w:cs="PingFang SC"/>
          <w:sz w:val="22"/>
          <w:szCs w:val="22"/>
          <w:color w:val="333333"/>
          <w:spacing w:val="-4"/>
        </w:rPr>
        <w:t>刘家炜</w:t>
      </w:r>
    </w:p>
    <w:p>
      <w:pPr>
        <w:pStyle w:val="BodyText"/>
        <w:spacing w:line="259" w:lineRule="auto"/>
        <w:rPr/>
      </w:pPr>
      <w:r>
        <w:drawing>
          <wp:anchor distT="0" distB="0" distL="0" distR="0" simplePos="0" relativeHeight="251665408" behindDoc="0" locked="0" layoutInCell="1" allowOverlap="1">
            <wp:simplePos x="0" y="0"/>
            <wp:positionH relativeFrom="column">
              <wp:posOffset>350091</wp:posOffset>
            </wp:positionH>
            <wp:positionV relativeFrom="paragraph">
              <wp:posOffset>82425</wp:posOffset>
            </wp:positionV>
            <wp:extent cx="6745386" cy="7008"/>
            <wp:effectExtent l="0" t="0" r="0" b="0"/>
            <wp:wrapNone/>
            <wp:docPr id="26" name="IM 26"/>
            <wp:cNvGraphicFramePr/>
            <a:graphic>
              <a:graphicData uri="http://schemas.openxmlformats.org/drawingml/2006/picture">
                <pic:pic>
                  <pic:nvPicPr>
                    <pic:cNvPr id="26" name="IM 26"/>
                    <pic:cNvPicPr/>
                  </pic:nvPicPr>
                  <pic:blipFill>
                    <a:blip r:embed="rId26"/>
                    <a:stretch>
                      <a:fillRect/>
                    </a:stretch>
                  </pic:blipFill>
                  <pic:spPr>
                    <a:xfrm rot="0">
                      <a:off x="0" y="0"/>
                      <a:ext cx="6745386" cy="7008"/>
                    </a:xfrm>
                    <a:prstGeom prst="rect">
                      <a:avLst/>
                    </a:prstGeom>
                  </pic:spPr>
                </pic:pic>
              </a:graphicData>
            </a:graphic>
          </wp:anchor>
        </w:drawing>
      </w:r>
      <w:r/>
    </w:p>
    <w:p>
      <w:pPr>
        <w:pStyle w:val="BodyText"/>
        <w:spacing w:line="260" w:lineRule="auto"/>
        <w:rPr/>
      </w:pPr>
      <w:r/>
    </w:p>
    <w:p>
      <w:pPr>
        <w:ind w:left="5733"/>
        <w:spacing w:before="83" w:line="186" w:lineRule="auto"/>
        <w:outlineLvl w:val="0"/>
        <w:rPr>
          <w:rFonts w:ascii="PingFang SC" w:hAnsi="PingFang SC" w:eastAsia="PingFang SC" w:cs="PingFang SC"/>
          <w:sz w:val="18"/>
          <w:szCs w:val="18"/>
        </w:rPr>
      </w:pPr>
      <w:r>
        <w:rPr>
          <w:rFonts w:ascii="PingFang SC" w:hAnsi="PingFang SC" w:eastAsia="PingFang SC" w:cs="PingFang SC"/>
          <w:sz w:val="18"/>
          <w:szCs w:val="18"/>
          <w:b/>
          <w:bCs/>
          <w:color w:val="333333"/>
          <w:spacing w:val="-2"/>
        </w:rPr>
        <w:t>公</w:t>
      </w:r>
      <w:r>
        <w:rPr>
          <w:rFonts w:ascii="PingFang SC" w:hAnsi="PingFang SC" w:eastAsia="PingFang SC" w:cs="PingFang SC"/>
          <w:sz w:val="18"/>
          <w:szCs w:val="18"/>
          <w:color w:val="333333"/>
          <w:spacing w:val="17"/>
        </w:rPr>
        <w:t xml:space="preserve"> </w:t>
      </w:r>
      <w:r>
        <w:rPr>
          <w:rFonts w:ascii="PingFang SC" w:hAnsi="PingFang SC" w:eastAsia="PingFang SC" w:cs="PingFang SC"/>
          <w:sz w:val="18"/>
          <w:szCs w:val="18"/>
          <w:b/>
          <w:bCs/>
          <w:color w:val="333333"/>
          <w:spacing w:val="-2"/>
        </w:rPr>
        <w:t>告</w:t>
      </w:r>
    </w:p>
    <w:p>
      <w:pPr>
        <w:ind w:left="566" w:firstLine="299"/>
        <w:spacing w:before="197" w:line="291" w:lineRule="auto"/>
        <w:rPr>
          <w:rFonts w:ascii="PingFang SC" w:hAnsi="PingFang SC" w:eastAsia="PingFang SC" w:cs="PingFang SC"/>
          <w:sz w:val="15"/>
          <w:szCs w:val="15"/>
        </w:rPr>
      </w:pPr>
      <w:r>
        <w:rPr>
          <w:rFonts w:ascii="PingFang SC" w:hAnsi="PingFang SC" w:eastAsia="PingFang SC" w:cs="PingFang SC"/>
          <w:sz w:val="15"/>
          <w:szCs w:val="15"/>
          <w:color w:val="333333"/>
          <w:spacing w:val="3"/>
        </w:rPr>
        <w:t>一、本裁判⽂书库公布的裁判⽂书由相关法院录⼊和审核</w:t>
      </w:r>
      <w:r>
        <w:rPr>
          <w:rFonts w:ascii="PingFang SC" w:hAnsi="PingFang SC" w:eastAsia="PingFang SC" w:cs="PingFang SC"/>
          <w:sz w:val="15"/>
          <w:szCs w:val="15"/>
          <w:color w:val="333333"/>
          <w:spacing w:val="-4"/>
        </w:rPr>
        <w:t xml:space="preserve"> </w:t>
      </w:r>
      <w:r>
        <w:rPr>
          <w:rFonts w:ascii="PingFang SC" w:hAnsi="PingFang SC" w:eastAsia="PingFang SC" w:cs="PingFang SC"/>
          <w:sz w:val="15"/>
          <w:szCs w:val="15"/>
          <w:color w:val="333333"/>
          <w:spacing w:val="3"/>
        </w:rPr>
        <w:t>，并依据法律与审判公开的原则予以公开</w:t>
      </w:r>
      <w:r>
        <w:rPr>
          <w:rFonts w:ascii="PingFang SC" w:hAnsi="PingFang SC" w:eastAsia="PingFang SC" w:cs="PingFang SC"/>
          <w:sz w:val="15"/>
          <w:szCs w:val="15"/>
          <w:color w:val="333333"/>
          <w:spacing w:val="-29"/>
        </w:rPr>
        <w:t xml:space="preserve"> </w:t>
      </w:r>
      <w:r>
        <w:rPr>
          <w:rFonts w:ascii="PingFang SC" w:hAnsi="PingFang SC" w:eastAsia="PingFang SC" w:cs="PingFang SC"/>
          <w:sz w:val="15"/>
          <w:szCs w:val="15"/>
          <w:color w:val="333333"/>
          <w:spacing w:val="3"/>
        </w:rPr>
        <w:t>。若有关当事⼈对相关信息内容有异议的，</w:t>
      </w:r>
      <w:r>
        <w:rPr>
          <w:rFonts w:ascii="PingFang SC" w:hAnsi="PingFang SC" w:eastAsia="PingFang SC" w:cs="PingFang SC"/>
          <w:sz w:val="15"/>
          <w:szCs w:val="15"/>
          <w:color w:val="333333"/>
          <w:spacing w:val="-22"/>
        </w:rPr>
        <w:t xml:space="preserve"> </w:t>
      </w:r>
      <w:r>
        <w:rPr>
          <w:rFonts w:ascii="PingFang SC" w:hAnsi="PingFang SC" w:eastAsia="PingFang SC" w:cs="PingFang SC"/>
          <w:sz w:val="15"/>
          <w:szCs w:val="15"/>
          <w:color w:val="333333"/>
          <w:spacing w:val="3"/>
        </w:rPr>
        <w:t>可向公布法</w:t>
      </w:r>
      <w:r>
        <w:rPr>
          <w:rFonts w:ascii="PingFang SC" w:hAnsi="PingFang SC" w:eastAsia="PingFang SC" w:cs="PingFang SC"/>
          <w:sz w:val="15"/>
          <w:szCs w:val="15"/>
          <w:color w:val="333333"/>
        </w:rPr>
        <w:t xml:space="preserve"> </w:t>
      </w:r>
      <w:r>
        <w:rPr>
          <w:rFonts w:ascii="PingFang SC" w:hAnsi="PingFang SC" w:eastAsia="PingFang SC" w:cs="PingFang SC"/>
          <w:sz w:val="15"/>
          <w:szCs w:val="15"/>
          <w:color w:val="333333"/>
          <w:spacing w:val="2"/>
        </w:rPr>
        <w:t>院书⾯申请更正或者下镜。</w:t>
      </w:r>
    </w:p>
    <w:p>
      <w:pPr>
        <w:ind w:left="872"/>
        <w:spacing w:before="1" w:line="184" w:lineRule="auto"/>
        <w:rPr>
          <w:rFonts w:ascii="PingFang SC" w:hAnsi="PingFang SC" w:eastAsia="PingFang SC" w:cs="PingFang SC"/>
          <w:sz w:val="15"/>
          <w:szCs w:val="15"/>
        </w:rPr>
      </w:pPr>
      <w:r>
        <w:rPr>
          <w:rFonts w:ascii="PingFang SC" w:hAnsi="PingFang SC" w:eastAsia="PingFang SC" w:cs="PingFang SC"/>
          <w:sz w:val="15"/>
          <w:szCs w:val="15"/>
          <w:color w:val="333333"/>
          <w:spacing w:val="3"/>
        </w:rPr>
        <w:t>⼆</w:t>
      </w:r>
      <w:r>
        <w:rPr>
          <w:rFonts w:ascii="PingFang SC" w:hAnsi="PingFang SC" w:eastAsia="PingFang SC" w:cs="PingFang SC"/>
          <w:sz w:val="15"/>
          <w:szCs w:val="15"/>
          <w:color w:val="333333"/>
          <w:spacing w:val="-25"/>
        </w:rPr>
        <w:t xml:space="preserve"> </w:t>
      </w:r>
      <w:r>
        <w:rPr>
          <w:rFonts w:ascii="PingFang SC" w:hAnsi="PingFang SC" w:eastAsia="PingFang SC" w:cs="PingFang SC"/>
          <w:sz w:val="15"/>
          <w:szCs w:val="15"/>
          <w:color w:val="333333"/>
          <w:spacing w:val="3"/>
        </w:rPr>
        <w:t>、本裁判⽂书库提供的信息仅供查询⼈参考</w:t>
      </w:r>
      <w:r>
        <w:rPr>
          <w:rFonts w:ascii="PingFang SC" w:hAnsi="PingFang SC" w:eastAsia="PingFang SC" w:cs="PingFang SC"/>
          <w:sz w:val="15"/>
          <w:szCs w:val="15"/>
          <w:color w:val="333333"/>
          <w:spacing w:val="-21"/>
        </w:rPr>
        <w:t xml:space="preserve"> </w:t>
      </w:r>
      <w:r>
        <w:rPr>
          <w:rFonts w:ascii="PingFang SC" w:hAnsi="PingFang SC" w:eastAsia="PingFang SC" w:cs="PingFang SC"/>
          <w:sz w:val="15"/>
          <w:szCs w:val="15"/>
          <w:color w:val="333333"/>
          <w:spacing w:val="3"/>
        </w:rPr>
        <w:t>，内容以正式⽂本为准。</w:t>
      </w:r>
      <w:r>
        <w:rPr>
          <w:rFonts w:ascii="PingFang SC" w:hAnsi="PingFang SC" w:eastAsia="PingFang SC" w:cs="PingFang SC"/>
          <w:sz w:val="15"/>
          <w:szCs w:val="15"/>
          <w:color w:val="333333"/>
          <w:spacing w:val="-20"/>
        </w:rPr>
        <w:t xml:space="preserve"> </w:t>
      </w:r>
      <w:r>
        <w:rPr>
          <w:rFonts w:ascii="PingFang SC" w:hAnsi="PingFang SC" w:eastAsia="PingFang SC" w:cs="PingFang SC"/>
          <w:sz w:val="15"/>
          <w:szCs w:val="15"/>
          <w:color w:val="333333"/>
          <w:spacing w:val="3"/>
        </w:rPr>
        <w:t>⾮法使⽤裁判⽂书库信息给他⼈造成损害的，由⾮法使⽤⼈承担法律</w:t>
      </w:r>
      <w:r>
        <w:rPr>
          <w:rFonts w:ascii="PingFang SC" w:hAnsi="PingFang SC" w:eastAsia="PingFang SC" w:cs="PingFang SC"/>
          <w:sz w:val="15"/>
          <w:szCs w:val="15"/>
          <w:color w:val="333333"/>
          <w:spacing w:val="2"/>
        </w:rPr>
        <w:t>责任。</w:t>
      </w:r>
    </w:p>
    <w:p>
      <w:pPr>
        <w:ind w:left="867"/>
        <w:spacing w:before="120" w:line="185" w:lineRule="auto"/>
        <w:rPr>
          <w:rFonts w:ascii="PingFang SC" w:hAnsi="PingFang SC" w:eastAsia="PingFang SC" w:cs="PingFang SC"/>
          <w:sz w:val="15"/>
          <w:szCs w:val="15"/>
        </w:rPr>
      </w:pPr>
      <w:r>
        <w:rPr>
          <w:rFonts w:ascii="PingFang SC" w:hAnsi="PingFang SC" w:eastAsia="PingFang SC" w:cs="PingFang SC"/>
          <w:sz w:val="15"/>
          <w:szCs w:val="15"/>
          <w:color w:val="333333"/>
          <w:spacing w:val="4"/>
        </w:rPr>
        <w:t>三、本裁判⽂书库信息查询免费</w:t>
      </w:r>
      <w:r>
        <w:rPr>
          <w:rFonts w:ascii="PingFang SC" w:hAnsi="PingFang SC" w:eastAsia="PingFang SC" w:cs="PingFang SC"/>
          <w:sz w:val="15"/>
          <w:szCs w:val="15"/>
          <w:color w:val="333333"/>
          <w:spacing w:val="-22"/>
        </w:rPr>
        <w:t xml:space="preserve"> </w:t>
      </w:r>
      <w:r>
        <w:rPr>
          <w:rFonts w:ascii="PingFang SC" w:hAnsi="PingFang SC" w:eastAsia="PingFang SC" w:cs="PingFang SC"/>
          <w:sz w:val="15"/>
          <w:szCs w:val="15"/>
          <w:color w:val="333333"/>
          <w:spacing w:val="4"/>
        </w:rPr>
        <w:t>，严禁任何单位和</w:t>
      </w:r>
      <w:r>
        <w:rPr>
          <w:rFonts w:ascii="PingFang SC" w:hAnsi="PingFang SC" w:eastAsia="PingFang SC" w:cs="PingFang SC"/>
          <w:sz w:val="15"/>
          <w:szCs w:val="15"/>
          <w:color w:val="333333"/>
          <w:spacing w:val="3"/>
        </w:rPr>
        <w:t>个⼈利⽤本裁判⽂书库信息牟取⾮法利益。</w:t>
      </w:r>
    </w:p>
    <w:p>
      <w:pPr>
        <w:ind w:left="877"/>
        <w:spacing w:before="121" w:line="185" w:lineRule="auto"/>
        <w:rPr>
          <w:rFonts w:ascii="PingFang SC" w:hAnsi="PingFang SC" w:eastAsia="PingFang SC" w:cs="PingFang SC"/>
          <w:sz w:val="15"/>
          <w:szCs w:val="15"/>
        </w:rPr>
      </w:pPr>
      <w:r>
        <w:rPr>
          <w:rFonts w:ascii="PingFang SC" w:hAnsi="PingFang SC" w:eastAsia="PingFang SC" w:cs="PingFang SC"/>
          <w:sz w:val="15"/>
          <w:szCs w:val="15"/>
          <w:color w:val="333333"/>
          <w:spacing w:val="4"/>
        </w:rPr>
        <w:t>四、未经允许，任何商业性⽹站不得建⽴本裁判⽂书库的镜</w:t>
      </w:r>
      <w:r>
        <w:rPr>
          <w:rFonts w:ascii="PingFang SC" w:hAnsi="PingFang SC" w:eastAsia="PingFang SC" w:cs="PingFang SC"/>
          <w:sz w:val="15"/>
          <w:szCs w:val="15"/>
          <w:color w:val="333333"/>
          <w:spacing w:val="3"/>
        </w:rPr>
        <w:t>像（包括全部和局部镜像）。</w:t>
      </w:r>
    </w:p>
    <w:p>
      <w:pPr>
        <w:ind w:left="864"/>
        <w:spacing w:before="121" w:line="185" w:lineRule="auto"/>
        <w:rPr>
          <w:rFonts w:ascii="PingFang SC" w:hAnsi="PingFang SC" w:eastAsia="PingFang SC" w:cs="PingFang SC"/>
          <w:sz w:val="15"/>
          <w:szCs w:val="15"/>
        </w:rPr>
      </w:pPr>
      <w:r>
        <w:rPr>
          <w:rFonts w:ascii="PingFang SC" w:hAnsi="PingFang SC" w:eastAsia="PingFang SC" w:cs="PingFang SC"/>
          <w:sz w:val="15"/>
          <w:szCs w:val="15"/>
          <w:color w:val="333333"/>
          <w:spacing w:val="4"/>
        </w:rPr>
        <w:t>五、根据有关法律规定，相关法院依法定程序撤回在本⽹站公开的裁判⽂书的，其余⽹站有义务免费及时撤回相应⽂书。</w:t>
      </w:r>
    </w:p>
    <w:p>
      <w:pPr>
        <w:pStyle w:val="BodyText"/>
        <w:spacing w:line="461" w:lineRule="auto"/>
        <w:rPr/>
      </w:pPr>
      <w:r/>
    </w:p>
    <w:p>
      <w:pPr>
        <w:ind w:firstLine="8343"/>
        <w:spacing w:line="354" w:lineRule="exact"/>
        <w:rPr/>
      </w:pPr>
      <w:r>
        <w:drawing>
          <wp:anchor distT="0" distB="0" distL="0" distR="0" simplePos="0" relativeHeight="251664384" behindDoc="0" locked="0" layoutInCell="1" allowOverlap="1">
            <wp:simplePos x="0" y="0"/>
            <wp:positionH relativeFrom="column">
              <wp:posOffset>3826154</wp:posOffset>
            </wp:positionH>
            <wp:positionV relativeFrom="paragraph">
              <wp:posOffset>568</wp:posOffset>
            </wp:positionV>
            <wp:extent cx="224262" cy="224262"/>
            <wp:effectExtent l="0" t="0" r="0" b="0"/>
            <wp:wrapNone/>
            <wp:docPr id="28" name="IM 28"/>
            <wp:cNvGraphicFramePr/>
            <a:graphic>
              <a:graphicData uri="http://schemas.openxmlformats.org/drawingml/2006/picture">
                <pic:pic>
                  <pic:nvPicPr>
                    <pic:cNvPr id="28" name="IM 28"/>
                    <pic:cNvPicPr/>
                  </pic:nvPicPr>
                  <pic:blipFill>
                    <a:blip r:embed="rId27"/>
                    <a:stretch>
                      <a:fillRect/>
                    </a:stretch>
                  </pic:blipFill>
                  <pic:spPr>
                    <a:xfrm rot="0">
                      <a:off x="0" y="0"/>
                      <a:ext cx="224262" cy="224262"/>
                    </a:xfrm>
                    <a:prstGeom prst="rect">
                      <a:avLst/>
                    </a:prstGeom>
                  </pic:spPr>
                </pic:pic>
              </a:graphicData>
            </a:graphic>
          </wp:anchor>
        </w:drawing>
      </w:r>
      <w:r>
        <w:rPr>
          <w:position w:val="-7"/>
        </w:rPr>
        <w:drawing>
          <wp:inline distT="0" distB="0" distL="0" distR="0">
            <wp:extent cx="224262" cy="224262"/>
            <wp:effectExtent l="0" t="0" r="0" b="0"/>
            <wp:docPr id="30" name="IM 30"/>
            <wp:cNvGraphicFramePr/>
            <a:graphic>
              <a:graphicData uri="http://schemas.openxmlformats.org/drawingml/2006/picture">
                <pic:pic>
                  <pic:nvPicPr>
                    <pic:cNvPr id="30" name="IM 30"/>
                    <pic:cNvPicPr/>
                  </pic:nvPicPr>
                  <pic:blipFill>
                    <a:blip r:embed="rId27"/>
                    <a:stretch>
                      <a:fillRect/>
                    </a:stretch>
                  </pic:blipFill>
                  <pic:spPr>
                    <a:xfrm rot="0">
                      <a:off x="0" y="0"/>
                      <a:ext cx="224262" cy="224262"/>
                    </a:xfrm>
                    <a:prstGeom prst="rect">
                      <a:avLst/>
                    </a:prstGeom>
                  </pic:spPr>
                </pic:pic>
              </a:graphicData>
            </a:graphic>
          </wp:inline>
        </w:drawing>
      </w:r>
    </w:p>
    <w:p>
      <w:pPr>
        <w:ind w:left="6030"/>
        <w:spacing w:before="42" w:line="192" w:lineRule="auto"/>
        <w:rPr>
          <w:rFonts w:ascii="PingFang SC" w:hAnsi="PingFang SC" w:eastAsia="PingFang SC" w:cs="PingFang SC"/>
          <w:sz w:val="15"/>
          <w:szCs w:val="15"/>
        </w:rPr>
      </w:pPr>
      <w:r>
        <w:rPr>
          <w:rFonts w:ascii="PingFang SC" w:hAnsi="PingFang SC" w:eastAsia="PingFang SC" w:cs="PingFang SC"/>
          <w:sz w:val="15"/>
          <w:szCs w:val="15"/>
          <w:color w:val="EAEBEE"/>
          <w:spacing w:val="1"/>
        </w:rPr>
        <w:t>关联</w:t>
      </w:r>
      <w:r>
        <w:rPr>
          <w:rFonts w:ascii="PingFang SC" w:hAnsi="PingFang SC" w:eastAsia="PingFang SC" w:cs="PingFang SC"/>
          <w:sz w:val="15"/>
          <w:szCs w:val="15"/>
          <w:color w:val="EAEBEE"/>
        </w:rPr>
        <w:t xml:space="preserve">                                        </w:t>
      </w:r>
      <w:r>
        <w:rPr>
          <w:rFonts w:ascii="PingFang SC" w:hAnsi="PingFang SC" w:eastAsia="PingFang SC" w:cs="PingFang SC"/>
          <w:sz w:val="15"/>
          <w:szCs w:val="15"/>
          <w:color w:val="EAEBEE"/>
          <w:spacing w:val="1"/>
        </w:rPr>
        <w:t>概要</w:t>
      </w:r>
    </w:p>
    <w:p>
      <w:pPr>
        <w:pStyle w:val="BodyText"/>
        <w:spacing w:line="376" w:lineRule="auto"/>
        <w:rPr/>
      </w:pPr>
      <w:r/>
    </w:p>
    <w:p>
      <w:pPr>
        <w:ind w:left="986"/>
        <w:spacing w:before="78"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FFE5CA"/>
          <w:spacing w:val="4"/>
        </w:rPr>
        <w:t>|</w:t>
      </w:r>
      <w:r>
        <w:rPr>
          <w:rFonts w:ascii="Times New Roman" w:hAnsi="Times New Roman" w:eastAsia="Times New Roman" w:cs="Times New Roman"/>
          <w:sz w:val="24"/>
          <w:szCs w:val="24"/>
          <w:color w:val="FFE5CA"/>
          <w:spacing w:val="56"/>
        </w:rPr>
        <w:t xml:space="preserve"> </w:t>
      </w:r>
      <w:hyperlink w:history="true" r:id="rId28">
        <w:r>
          <w:rPr>
            <w:rFonts w:ascii="PingFang SC" w:hAnsi="PingFang SC" w:eastAsia="PingFang SC" w:cs="PingFang SC"/>
            <w:sz w:val="17"/>
            <w:szCs w:val="17"/>
            <w:color w:val="FFE5CA"/>
            <w:spacing w:val="4"/>
          </w:rPr>
          <w:t>中国政府公开信息整合服务平台</w:t>
        </w:r>
      </w:hyperlink>
      <w:r>
        <w:rPr>
          <w:rFonts w:ascii="PingFang SC" w:hAnsi="PingFang SC" w:eastAsia="PingFang SC" w:cs="PingFang SC"/>
          <w:sz w:val="17"/>
          <w:szCs w:val="17"/>
          <w:color w:val="FFE5CA"/>
          <w:spacing w:val="4"/>
        </w:rPr>
        <w:t xml:space="preserve"> </w:t>
      </w:r>
      <w:r>
        <w:rPr>
          <w:rFonts w:ascii="Times New Roman" w:hAnsi="Times New Roman" w:eastAsia="Times New Roman" w:cs="Times New Roman"/>
          <w:sz w:val="24"/>
          <w:szCs w:val="24"/>
          <w:color w:val="FFE5CA"/>
          <w:spacing w:val="4"/>
        </w:rPr>
        <w:t>|  </w:t>
      </w:r>
      <w:hyperlink w:history="true" r:id="rId29">
        <w:r>
          <w:rPr>
            <w:rFonts w:ascii="PingFang SC" w:hAnsi="PingFang SC" w:eastAsia="PingFang SC" w:cs="PingFang SC"/>
            <w:sz w:val="17"/>
            <w:szCs w:val="17"/>
            <w:color w:val="FFE5CA"/>
            <w:spacing w:val="4"/>
          </w:rPr>
          <w:t>⼈民检察院案件信息公开⽹</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4"/>
        </w:rPr>
        <w:t>|</w:t>
      </w:r>
      <w:r>
        <w:rPr>
          <w:rFonts w:ascii="Times New Roman" w:hAnsi="Times New Roman" w:eastAsia="Times New Roman" w:cs="Times New Roman"/>
          <w:sz w:val="24"/>
          <w:szCs w:val="24"/>
          <w:color w:val="FFE5CA"/>
          <w:spacing w:val="56"/>
        </w:rPr>
        <w:t xml:space="preserve"> </w:t>
      </w:r>
      <w:hyperlink w:history="true" r:id="rId30">
        <w:r>
          <w:rPr>
            <w:rFonts w:ascii="PingFang SC" w:hAnsi="PingFang SC" w:eastAsia="PingFang SC" w:cs="PingFang SC"/>
            <w:sz w:val="17"/>
            <w:szCs w:val="17"/>
            <w:color w:val="FFE5CA"/>
            <w:spacing w:val="4"/>
          </w:rPr>
          <w:t>中国审判流程信</w:t>
        </w:r>
        <w:r>
          <w:rPr>
            <w:rFonts w:ascii="PingFang SC" w:hAnsi="PingFang SC" w:eastAsia="PingFang SC" w:cs="PingFang SC"/>
            <w:sz w:val="17"/>
            <w:szCs w:val="17"/>
            <w:color w:val="FFE5CA"/>
            <w:spacing w:val="3"/>
          </w:rPr>
          <w:t>息公开⽹</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3"/>
        </w:rPr>
        <w:t>|</w:t>
      </w:r>
      <w:r>
        <w:rPr>
          <w:rFonts w:ascii="Times New Roman" w:hAnsi="Times New Roman" w:eastAsia="Times New Roman" w:cs="Times New Roman"/>
          <w:sz w:val="24"/>
          <w:szCs w:val="24"/>
          <w:color w:val="FFE5CA"/>
          <w:spacing w:val="56"/>
        </w:rPr>
        <w:t xml:space="preserve"> </w:t>
      </w:r>
      <w:hyperlink w:history="true" r:id="rId31">
        <w:r>
          <w:rPr>
            <w:rFonts w:ascii="PingFang SC" w:hAnsi="PingFang SC" w:eastAsia="PingFang SC" w:cs="PingFang SC"/>
            <w:sz w:val="17"/>
            <w:szCs w:val="17"/>
            <w:color w:val="FFE5CA"/>
            <w:spacing w:val="3"/>
          </w:rPr>
          <w:t>中国司法⼤数据服务⽹</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3"/>
        </w:rPr>
        <w:t>|</w:t>
      </w:r>
    </w:p>
    <w:p>
      <w:pPr>
        <w:ind w:left="103"/>
        <w:spacing w:before="35"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FFE5CA"/>
          <w:spacing w:val="5"/>
        </w:rPr>
        <w:t>|</w:t>
      </w:r>
      <w:r>
        <w:rPr>
          <w:rFonts w:ascii="Times New Roman" w:hAnsi="Times New Roman" w:eastAsia="Times New Roman" w:cs="Times New Roman"/>
          <w:sz w:val="24"/>
          <w:szCs w:val="24"/>
          <w:color w:val="FFE5CA"/>
          <w:spacing w:val="56"/>
        </w:rPr>
        <w:t xml:space="preserve"> </w:t>
      </w:r>
      <w:hyperlink w:history="true" r:id="rId32">
        <w:r>
          <w:rPr>
            <w:rFonts w:ascii="PingFang SC" w:hAnsi="PingFang SC" w:eastAsia="PingFang SC" w:cs="PingFang SC"/>
            <w:sz w:val="17"/>
            <w:szCs w:val="17"/>
            <w:color w:val="FFE5CA"/>
            <w:spacing w:val="5"/>
          </w:rPr>
          <w:t>中国执⾏信息公开⽹</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5"/>
        </w:rPr>
        <w:t>|</w:t>
      </w:r>
      <w:r>
        <w:rPr>
          <w:rFonts w:ascii="Times New Roman" w:hAnsi="Times New Roman" w:eastAsia="Times New Roman" w:cs="Times New Roman"/>
          <w:sz w:val="24"/>
          <w:szCs w:val="24"/>
          <w:color w:val="FFE5CA"/>
          <w:spacing w:val="56"/>
        </w:rPr>
        <w:t xml:space="preserve"> </w:t>
      </w:r>
      <w:hyperlink w:history="true" r:id="rId33">
        <w:r>
          <w:rPr>
            <w:rFonts w:ascii="PingFang SC" w:hAnsi="PingFang SC" w:eastAsia="PingFang SC" w:cs="PingFang SC"/>
            <w:sz w:val="17"/>
            <w:szCs w:val="17"/>
            <w:color w:val="FFE5CA"/>
            <w:spacing w:val="5"/>
          </w:rPr>
          <w:t>全国法院减刑、假释、暂</w:t>
        </w:r>
        <w:r>
          <w:rPr>
            <w:rFonts w:ascii="PingFang SC" w:hAnsi="PingFang SC" w:eastAsia="PingFang SC" w:cs="PingFang SC"/>
            <w:sz w:val="17"/>
            <w:szCs w:val="17"/>
            <w:color w:val="FFE5CA"/>
            <w:spacing w:val="4"/>
          </w:rPr>
          <w:t>予监外执⾏信息⽹</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4"/>
        </w:rPr>
        <w:t>|</w:t>
      </w:r>
      <w:r>
        <w:rPr>
          <w:rFonts w:ascii="Times New Roman" w:hAnsi="Times New Roman" w:eastAsia="Times New Roman" w:cs="Times New Roman"/>
          <w:sz w:val="24"/>
          <w:szCs w:val="24"/>
          <w:color w:val="FFE5CA"/>
          <w:spacing w:val="56"/>
        </w:rPr>
        <w:t xml:space="preserve"> </w:t>
      </w:r>
      <w:hyperlink w:history="true" r:id="rId34">
        <w:r>
          <w:rPr>
            <w:rFonts w:ascii="PingFang SC" w:hAnsi="PingFang SC" w:eastAsia="PingFang SC" w:cs="PingFang SC"/>
            <w:sz w:val="17"/>
            <w:szCs w:val="17"/>
            <w:color w:val="FFE5CA"/>
            <w:spacing w:val="4"/>
          </w:rPr>
          <w:t>中国涉外商事海事审判⽹</w:t>
        </w:r>
      </w:hyperlink>
      <w:r>
        <w:rPr>
          <w:rFonts w:ascii="PingFang SC" w:hAnsi="PingFang SC" w:eastAsia="PingFang SC" w:cs="PingFang SC"/>
          <w:sz w:val="17"/>
          <w:szCs w:val="17"/>
          <w:color w:val="FFE5CA"/>
          <w:spacing w:val="32"/>
        </w:rPr>
        <w:t xml:space="preserve"> </w:t>
      </w:r>
      <w:r>
        <w:rPr>
          <w:rFonts w:ascii="Times New Roman" w:hAnsi="Times New Roman" w:eastAsia="Times New Roman" w:cs="Times New Roman"/>
          <w:sz w:val="24"/>
          <w:szCs w:val="24"/>
          <w:color w:val="FFE5CA"/>
          <w:spacing w:val="4"/>
        </w:rPr>
        <w:t>|</w:t>
      </w:r>
      <w:r>
        <w:rPr>
          <w:rFonts w:ascii="Times New Roman" w:hAnsi="Times New Roman" w:eastAsia="Times New Roman" w:cs="Times New Roman"/>
          <w:sz w:val="24"/>
          <w:szCs w:val="24"/>
          <w:color w:val="FFE5CA"/>
          <w:spacing w:val="56"/>
        </w:rPr>
        <w:t xml:space="preserve"> </w:t>
      </w:r>
      <w:hyperlink w:history="true" r:id="rId35">
        <w:r>
          <w:rPr>
            <w:rFonts w:ascii="PingFang SC" w:hAnsi="PingFang SC" w:eastAsia="PingFang SC" w:cs="PingFang SC"/>
            <w:sz w:val="17"/>
            <w:szCs w:val="17"/>
            <w:color w:val="FFE5CA"/>
            <w:spacing w:val="4"/>
          </w:rPr>
          <w:t>最⾼⼈民法院服务⼈民群众系统场景导航</w:t>
        </w:r>
      </w:hyperlink>
      <w:r>
        <w:rPr>
          <w:rFonts w:ascii="PingFang SC" w:hAnsi="PingFang SC" w:eastAsia="PingFang SC" w:cs="PingFang SC"/>
          <w:sz w:val="17"/>
          <w:szCs w:val="17"/>
          <w:color w:val="FFE5CA"/>
          <w:spacing w:val="4"/>
        </w:rPr>
        <w:t xml:space="preserve"> </w:t>
      </w:r>
      <w:r>
        <w:rPr>
          <w:rFonts w:ascii="Times New Roman" w:hAnsi="Times New Roman" w:eastAsia="Times New Roman" w:cs="Times New Roman"/>
          <w:sz w:val="24"/>
          <w:szCs w:val="24"/>
          <w:color w:val="FFE5CA"/>
          <w:spacing w:val="4"/>
        </w:rPr>
        <w:t>|</w:t>
      </w:r>
    </w:p>
    <w:p>
      <w:pPr>
        <w:ind w:left="3056"/>
        <w:spacing w:before="200" w:line="192" w:lineRule="auto"/>
        <w:rPr>
          <w:rFonts w:ascii="Times New Roman" w:hAnsi="Times New Roman" w:eastAsia="Times New Roman" w:cs="Times New Roman"/>
          <w:sz w:val="15"/>
          <w:szCs w:val="15"/>
        </w:rPr>
      </w:pPr>
      <w:r>
        <w:rPr>
          <w:rFonts w:ascii="PingFang SC" w:hAnsi="PingFang SC" w:eastAsia="PingFang SC" w:cs="PingFang SC"/>
          <w:sz w:val="15"/>
          <w:szCs w:val="15"/>
          <w:color w:val="FFE5CA"/>
          <w:spacing w:val="2"/>
        </w:rPr>
        <w:t>地址：北京市东城区东交民巷</w:t>
      </w:r>
      <w:r>
        <w:rPr>
          <w:rFonts w:ascii="Times New Roman" w:hAnsi="Times New Roman" w:eastAsia="Times New Roman" w:cs="Times New Roman"/>
          <w:sz w:val="15"/>
          <w:szCs w:val="15"/>
          <w:color w:val="FFE5CA"/>
          <w:spacing w:val="2"/>
        </w:rPr>
        <w:t>27</w:t>
      </w:r>
      <w:r>
        <w:rPr>
          <w:rFonts w:ascii="PingFang SC" w:hAnsi="PingFang SC" w:eastAsia="PingFang SC" w:cs="PingFang SC"/>
          <w:sz w:val="15"/>
          <w:szCs w:val="15"/>
          <w:color w:val="FFE5CA"/>
          <w:spacing w:val="2"/>
        </w:rPr>
        <w:t>号   邮编：</w:t>
      </w:r>
      <w:r>
        <w:rPr>
          <w:rFonts w:ascii="PingFang SC" w:hAnsi="PingFang SC" w:eastAsia="PingFang SC" w:cs="PingFang SC"/>
          <w:sz w:val="15"/>
          <w:szCs w:val="15"/>
          <w:color w:val="FFE5CA"/>
          <w:spacing w:val="-13"/>
        </w:rPr>
        <w:t xml:space="preserve"> </w:t>
      </w:r>
      <w:r>
        <w:rPr>
          <w:rFonts w:ascii="Times New Roman" w:hAnsi="Times New Roman" w:eastAsia="Times New Roman" w:cs="Times New Roman"/>
          <w:sz w:val="15"/>
          <w:szCs w:val="15"/>
          <w:color w:val="FFE5CA"/>
          <w:spacing w:val="2"/>
        </w:rPr>
        <w:t>100745    </w:t>
      </w:r>
      <w:r>
        <w:rPr>
          <w:rFonts w:ascii="PingFang SC" w:hAnsi="PingFang SC" w:eastAsia="PingFang SC" w:cs="PingFang SC"/>
          <w:sz w:val="15"/>
          <w:szCs w:val="15"/>
          <w:color w:val="FFE5CA"/>
          <w:spacing w:val="2"/>
        </w:rPr>
        <w:t>总机：</w:t>
      </w:r>
      <w:r>
        <w:rPr>
          <w:rFonts w:ascii="Times New Roman" w:hAnsi="Times New Roman" w:eastAsia="Times New Roman" w:cs="Times New Roman"/>
          <w:sz w:val="15"/>
          <w:szCs w:val="15"/>
          <w:color w:val="FFE5CA"/>
          <w:spacing w:val="2"/>
        </w:rPr>
        <w:t>010-67550114</w:t>
      </w:r>
    </w:p>
    <w:p>
      <w:pPr>
        <w:ind w:left="4270"/>
        <w:spacing w:before="46" w:line="192" w:lineRule="auto"/>
        <w:rPr>
          <w:rFonts w:ascii="PingFang SC" w:hAnsi="PingFang SC" w:eastAsia="PingFang SC" w:cs="PingFang SC"/>
          <w:sz w:val="15"/>
          <w:szCs w:val="15"/>
        </w:rPr>
      </w:pPr>
      <w:r>
        <w:rPr>
          <w:rFonts w:ascii="PingFang SC" w:hAnsi="PingFang SC" w:eastAsia="PingFang SC" w:cs="PingFang SC"/>
          <w:sz w:val="15"/>
          <w:szCs w:val="15"/>
          <w:color w:val="FFE5CA"/>
          <w:spacing w:val="2"/>
        </w:rPr>
        <w:t>中华⼈民共和国最⾼⼈民法院 版权所有</w:t>
      </w:r>
    </w:p>
    <w:p>
      <w:pPr>
        <w:ind w:left="4930"/>
        <w:spacing w:before="46" w:line="193" w:lineRule="auto"/>
        <w:rPr>
          <w:rFonts w:ascii="PingFang SC" w:hAnsi="PingFang SC" w:eastAsia="PingFang SC" w:cs="PingFang SC"/>
          <w:sz w:val="15"/>
          <w:szCs w:val="15"/>
        </w:rPr>
      </w:pPr>
      <w:r>
        <w:rPr>
          <w:rFonts w:ascii="PingFang SC" w:hAnsi="PingFang SC" w:eastAsia="PingFang SC" w:cs="PingFang SC"/>
          <w:sz w:val="15"/>
          <w:szCs w:val="15"/>
          <w:color w:val="FFE5CA"/>
          <w:spacing w:val="2"/>
        </w:rPr>
        <w:t>京</w:t>
      </w:r>
      <w:r>
        <w:rPr>
          <w:rFonts w:ascii="Times New Roman" w:hAnsi="Times New Roman" w:eastAsia="Times New Roman" w:cs="Times New Roman"/>
          <w:sz w:val="15"/>
          <w:szCs w:val="15"/>
          <w:color w:val="FFE5CA"/>
        </w:rPr>
        <w:t>ICP</w:t>
      </w:r>
      <w:r>
        <w:rPr>
          <w:rFonts w:ascii="PingFang SC" w:hAnsi="PingFang SC" w:eastAsia="PingFang SC" w:cs="PingFang SC"/>
          <w:sz w:val="15"/>
          <w:szCs w:val="15"/>
          <w:color w:val="FFE5CA"/>
          <w:spacing w:val="2"/>
        </w:rPr>
        <w:t>备</w:t>
      </w:r>
      <w:r>
        <w:rPr>
          <w:rFonts w:ascii="Times New Roman" w:hAnsi="Times New Roman" w:eastAsia="Times New Roman" w:cs="Times New Roman"/>
          <w:sz w:val="15"/>
          <w:szCs w:val="15"/>
          <w:color w:val="FFE5CA"/>
          <w:spacing w:val="2"/>
        </w:rPr>
        <w:t>05023036</w:t>
      </w:r>
      <w:r>
        <w:rPr>
          <w:rFonts w:ascii="PingFang SC" w:hAnsi="PingFang SC" w:eastAsia="PingFang SC" w:cs="PingFang SC"/>
          <w:sz w:val="15"/>
          <w:szCs w:val="15"/>
          <w:color w:val="FFE5CA"/>
          <w:spacing w:val="2"/>
        </w:rPr>
        <w:t>号</w:t>
      </w:r>
    </w:p>
    <w:sectPr>
      <w:headerReference w:type="default" r:id="rId23"/>
      <w:footerReference w:type="default" r:id="rId24"/>
      <w:pgSz w:w="11900" w:h="16840"/>
      <w:pgMar w:top="539" w:right="319" w:bottom="1013" w:left="366" w:header="324" w:footer="79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line="197" w:lineRule="auto"/>
      <w:rPr>
        <w:rFonts w:ascii="PingFang SC" w:hAnsi="PingFang SC" w:eastAsia="PingFang SC" w:cs="PingFang SC"/>
        <w:sz w:val="14"/>
        <w:szCs w:val="14"/>
      </w:rPr>
    </w:pPr>
    <w:hyperlink w:history="true" r:id="rId1">
      <w:r>
        <w:rPr>
          <w:sz w:val="14"/>
          <w:szCs w:val="14"/>
          <w:spacing w:val="7"/>
        </w:rPr>
        <w:t>https://wenshu.court.gov.cn/website/wenshu/181107ANFZ0BXS</w:t>
      </w:r>
      <w:r>
        <w:rPr>
          <w:sz w:val="14"/>
          <w:szCs w:val="14"/>
          <w:spacing w:val="6"/>
        </w:rPr>
        <w:t>K4/i</w:t>
      </w:r>
    </w:hyperlink>
    <w:r>
      <w:rPr>
        <w:sz w:val="14"/>
        <w:szCs w:val="14"/>
        <w:spacing w:val="-22"/>
      </w:rPr>
      <w:t xml:space="preserve"> </w:t>
    </w:r>
    <w:r>
      <w:rPr>
        <w:sz w:val="14"/>
        <w:szCs w:val="14"/>
        <w:spacing w:val="6"/>
      </w:rPr>
      <w:t>…MPqdxpIQLGbzfUe1kpRNTNlNE3jZaemOmN1Jwfe8oCe1NTGzKP4KV9c135Vw          </w:t>
    </w:r>
    <w:r>
      <w:rPr>
        <w:rFonts w:ascii="PingFang SC" w:hAnsi="PingFang SC" w:eastAsia="PingFang SC" w:cs="PingFang SC"/>
        <w:sz w:val="14"/>
        <w:szCs w:val="14"/>
        <w:spacing w:val="6"/>
      </w:rPr>
      <w:t>第</w:t>
    </w:r>
    <w:r>
      <w:rPr>
        <w:sz w:val="14"/>
        <w:szCs w:val="14"/>
        <w:spacing w:val="6"/>
      </w:rPr>
      <w:t>2/3</w:t>
    </w:r>
    <w:r>
      <w:rPr>
        <w:rFonts w:ascii="PingFang SC" w:hAnsi="PingFang SC" w:eastAsia="PingFang SC" w:cs="PingFang SC"/>
        <w:sz w:val="14"/>
        <w:szCs w:val="14"/>
        <w:spacing w:val="6"/>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line="197" w:lineRule="auto"/>
      <w:rPr>
        <w:rFonts w:ascii="PingFang SC" w:hAnsi="PingFang SC" w:eastAsia="PingFang SC" w:cs="PingFang SC"/>
        <w:sz w:val="14"/>
        <w:szCs w:val="14"/>
      </w:rPr>
    </w:pPr>
    <w:hyperlink w:history="true" r:id="rId1">
      <w:r>
        <w:rPr>
          <w:sz w:val="14"/>
          <w:szCs w:val="14"/>
          <w:spacing w:val="7"/>
        </w:rPr>
        <w:t>https://wenshu.court.gov.cn/website/wenshu/181107ANFZ0BXS</w:t>
      </w:r>
      <w:r>
        <w:rPr>
          <w:sz w:val="14"/>
          <w:szCs w:val="14"/>
          <w:spacing w:val="6"/>
        </w:rPr>
        <w:t>K4/i</w:t>
      </w:r>
    </w:hyperlink>
    <w:r>
      <w:rPr>
        <w:sz w:val="14"/>
        <w:szCs w:val="14"/>
        <w:spacing w:val="-22"/>
      </w:rPr>
      <w:t xml:space="preserve"> </w:t>
    </w:r>
    <w:r>
      <w:rPr>
        <w:sz w:val="14"/>
        <w:szCs w:val="14"/>
        <w:spacing w:val="6"/>
      </w:rPr>
      <w:t>…MPqdxpIQLGbzfUe1kpRNTNlNE3jZaemOmN1Jwfe8oCe1NTGzKP4KV9c135Vw          </w:t>
    </w:r>
    <w:r>
      <w:rPr>
        <w:rFonts w:ascii="PingFang SC" w:hAnsi="PingFang SC" w:eastAsia="PingFang SC" w:cs="PingFang SC"/>
        <w:sz w:val="14"/>
        <w:szCs w:val="14"/>
        <w:spacing w:val="6"/>
      </w:rPr>
      <w:t>第</w:t>
    </w:r>
    <w:r>
      <w:rPr>
        <w:sz w:val="14"/>
        <w:szCs w:val="14"/>
        <w:spacing w:val="6"/>
      </w:rPr>
      <w:t>3/3</w:t>
    </w:r>
    <w:r>
      <w:rPr>
        <w:rFonts w:ascii="PingFang SC" w:hAnsi="PingFang SC" w:eastAsia="PingFang SC" w:cs="PingFang SC"/>
        <w:sz w:val="14"/>
        <w:szCs w:val="14"/>
        <w:spacing w:val="6"/>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1" w:line="173" w:lineRule="auto"/>
      <w:jc w:val="right"/>
      <w:rPr>
        <w:sz w:val="14"/>
        <w:szCs w:val="14"/>
      </w:rPr>
    </w:pPr>
    <w:r>
      <w:rPr>
        <w:rFonts w:ascii="PingFang SC" w:hAnsi="PingFang SC" w:eastAsia="PingFang SC" w:cs="PingFang SC"/>
        <w:sz w:val="14"/>
        <w:szCs w:val="14"/>
        <w:spacing w:val="4"/>
      </w:rPr>
      <w:t>⽂书全⽂</w:t>
    </w:r>
    <w:r>
      <w:rPr>
        <w:rFonts w:ascii="PingFang SC" w:hAnsi="PingFang SC" w:eastAsia="PingFang SC" w:cs="PingFang SC"/>
        <w:sz w:val="14"/>
        <w:szCs w:val="14"/>
        <w:spacing w:val="1"/>
      </w:rPr>
      <w:t xml:space="preserve">                                   </w:t>
    </w:r>
    <w:r>
      <w:rPr>
        <w:rFonts w:ascii="PingFang SC" w:hAnsi="PingFang SC" w:eastAsia="PingFang SC" w:cs="PingFang SC"/>
        <w:sz w:val="14"/>
        <w:szCs w:val="14"/>
      </w:rPr>
      <w:t xml:space="preserve">                                                                                                                                                                      </w:t>
    </w:r>
    <w:r>
      <w:rPr>
        <w:sz w:val="14"/>
        <w:szCs w:val="14"/>
        <w:spacing w:val="4"/>
      </w:rPr>
      <w:t>2025/12/29</w:t>
    </w:r>
    <w:r>
      <w:rPr>
        <w:sz w:val="14"/>
        <w:szCs w:val="14"/>
        <w:spacing w:val="20"/>
      </w:rPr>
      <w:t xml:space="preserve"> </w:t>
    </w:r>
    <w:r>
      <w:rPr>
        <w:sz w:val="14"/>
        <w:szCs w:val="14"/>
        <w:spacing w:val="4"/>
      </w:rPr>
      <w:t>16</w:t>
    </w:r>
    <w:r>
      <w:rPr>
        <w:sz w:val="14"/>
        <w:szCs w:val="14"/>
        <w:spacing w:val="-23"/>
      </w:rPr>
      <w:t xml:space="preserve"> </w:t>
    </w:r>
    <w:r>
      <w:rPr>
        <w:sz w:val="14"/>
        <w:szCs w:val="14"/>
        <w:spacing w:val="4"/>
      </w:rPr>
      <w:t>:49</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1" w:line="173" w:lineRule="auto"/>
      <w:rPr>
        <w:sz w:val="14"/>
        <w:szCs w:val="14"/>
      </w:rPr>
    </w:pPr>
    <w:r>
      <w:rPr>
        <w:rFonts w:ascii="PingFang SC" w:hAnsi="PingFang SC" w:eastAsia="PingFang SC" w:cs="PingFang SC"/>
        <w:sz w:val="14"/>
        <w:szCs w:val="14"/>
        <w:spacing w:val="4"/>
      </w:rPr>
      <w:t>⽂书全⽂</w:t>
    </w:r>
    <w:r>
      <w:rPr>
        <w:rFonts w:ascii="PingFang SC" w:hAnsi="PingFang SC" w:eastAsia="PingFang SC" w:cs="PingFang SC"/>
        <w:sz w:val="14"/>
        <w:szCs w:val="14"/>
        <w:spacing w:val="1"/>
      </w:rPr>
      <w:t xml:space="preserve">                                   </w:t>
    </w:r>
    <w:r>
      <w:rPr>
        <w:rFonts w:ascii="PingFang SC" w:hAnsi="PingFang SC" w:eastAsia="PingFang SC" w:cs="PingFang SC"/>
        <w:sz w:val="14"/>
        <w:szCs w:val="14"/>
      </w:rPr>
      <w:t xml:space="preserve">                                                                                                                                                                      </w:t>
    </w:r>
    <w:r>
      <w:rPr>
        <w:sz w:val="14"/>
        <w:szCs w:val="14"/>
        <w:spacing w:val="4"/>
      </w:rPr>
      <w:t>2025/12/29</w:t>
    </w:r>
    <w:r>
      <w:rPr>
        <w:sz w:val="14"/>
        <w:szCs w:val="14"/>
        <w:spacing w:val="20"/>
      </w:rPr>
      <w:t xml:space="preserve"> </w:t>
    </w:r>
    <w:r>
      <w:rPr>
        <w:sz w:val="14"/>
        <w:szCs w:val="14"/>
        <w:spacing w:val="4"/>
      </w:rPr>
      <w:t>16</w:t>
    </w:r>
    <w:r>
      <w:rPr>
        <w:sz w:val="14"/>
        <w:szCs w:val="14"/>
        <w:spacing w:val="-23"/>
      </w:rPr>
      <w:t xml:space="preserve"> </w:t>
    </w:r>
    <w:r>
      <w:rPr>
        <w:sz w:val="14"/>
        <w:szCs w:val="14"/>
        <w:spacing w:val="4"/>
      </w:rPr>
      <w:t>:49</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hyperlink" Target="https://wenshu.court.gov.cn/website/wenshu/181109AWZA70BFK4/index.html" TargetMode="External"/><Relationship Id="rId5" Type="http://schemas.openxmlformats.org/officeDocument/2006/relationships/hyperlink" Target="https://wenshu.court.gov.cn/website/wenshu/181029CR4M5A62CH/index.html" TargetMode="External"/><Relationship Id="rId4" Type="http://schemas.openxmlformats.org/officeDocument/2006/relationships/hyperlink" Target="https://wenshu.court.gov.cn/website/wenshu/181010CARHS5BS3C/index.html?open=login" TargetMode="External"/><Relationship Id="rId38" Type="http://schemas.openxmlformats.org/officeDocument/2006/relationships/fontTable" Target="fontTable.xml"/><Relationship Id="rId37" Type="http://schemas.openxmlformats.org/officeDocument/2006/relationships/styles" Target="styles.xml"/><Relationship Id="rId36" Type="http://schemas.openxmlformats.org/officeDocument/2006/relationships/settings" Target="settings.xml"/><Relationship Id="rId35" Type="http://schemas.openxmlformats.org/officeDocument/2006/relationships/hyperlink" Target="http://cjdh.court.gov.cn/" TargetMode="External"/><Relationship Id="rId34" Type="http://schemas.openxmlformats.org/officeDocument/2006/relationships/hyperlink" Target="http://ccmt.court.gov.cn/" TargetMode="External"/><Relationship Id="rId33" Type="http://schemas.openxmlformats.org/officeDocument/2006/relationships/hyperlink" Target="http://jxjs.court.gov.cn/" TargetMode="External"/><Relationship Id="rId32" Type="http://schemas.openxmlformats.org/officeDocument/2006/relationships/hyperlink" Target="http://shixin.court.gov.cn/" TargetMode="External"/><Relationship Id="rId31" Type="http://schemas.openxmlformats.org/officeDocument/2006/relationships/hyperlink" Target="http://data.court.gov.cn/pages/research.html/" TargetMode="External"/><Relationship Id="rId30" Type="http://schemas.openxmlformats.org/officeDocument/2006/relationships/hyperlink" Target="https://splcgk.court.gov.cn/gzfwww/" TargetMode="External"/><Relationship Id="rId3" Type="http://schemas.openxmlformats.org/officeDocument/2006/relationships/hyperlink" Target="https://wenshu.court.gov.cn/website/wenshu/181107ANFZ0BXSK4/index.html?docId=relZp5rmNdtMfBQUBNFM6rc7hLSJLEVcfQ0Qrchpdh2+1gCsJ3Dw+p/dgBYosE2gn5gchKQd4u2/zxfIGYBumorMrj1/pAxRfQK/MPqdxpIQLGbzfUe1kpRNTNlNE3jZaemOmN1Jwfe8oCe1NTGzKP4KV9c135Vw#" TargetMode="External"/><Relationship Id="rId29" Type="http://schemas.openxmlformats.org/officeDocument/2006/relationships/hyperlink" Target="http://www.ajxxgk.jcy.cn/html/index.html" TargetMode="External"/><Relationship Id="rId28" Type="http://schemas.openxmlformats.org/officeDocument/2006/relationships/hyperlink" Target="http://govinfo.nlc.cn/lmzz" TargetMode="External"/><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jpeg"/><Relationship Id="rId24" Type="http://schemas.openxmlformats.org/officeDocument/2006/relationships/footer" Target="footer2.xml"/><Relationship Id="rId23" Type="http://schemas.openxmlformats.org/officeDocument/2006/relationships/header" Target="header3.xml"/><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hyperlink" Target="https://wenshu.court.gov.cn/website/wenshu/181029BPRY8AYR1P/index.html?open=login" TargetMode="External"/><Relationship Id="rId19" Type="http://schemas.openxmlformats.org/officeDocument/2006/relationships/image" Target="javascript:void(0)" TargetMode="External"/><Relationship Id="rId18" Type="http://schemas.openxmlformats.org/officeDocument/2006/relationships/image" Target="media/image8.png"/><Relationship Id="rId17" Type="http://schemas.openxmlformats.org/officeDocument/2006/relationships/hyperlink" Target="javascript:void(0)" TargetMode="External"/><Relationship Id="rId16"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2.xml"/><Relationship Id="rId13" Type="http://schemas.openxmlformats.org/officeDocument/2006/relationships/hyperlink" Target="https://wenshu.court.gov.cn/website/wenshu/181107ANFZ0BXSK4/i" TargetMode="Externa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enshu.court.gov.cn/website/wenshu/181107ANFZ0BXSK4/i"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enshu.court.gov.cn/website/wenshu/181107ANFZ0BXSK4/i" TargetMode="External"/></Relationships>
</file>

<file path=docProps/app.xml><?xml version="1.0" encoding="utf-8"?>
<ap:Properties xmlns:vt="http://schemas.openxmlformats.org/officeDocument/2006/docPropsVTypes" xmlns:ap="http://schemas.openxmlformats.org/officeDocument/2006/extended-properties">
  <ap:Application>Safari浏览器</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文书全文</dc:title>
  <dc:creator>chenxicao</dc:creator>
  <dcterms:created xsi:type="dcterms:W3CDTF">2025-12-29T08:49:21Z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2025-12-30T13:47:07</vt:filetime>
  </property>
</Properties>
</file>