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Linear</w:t>
      </w:r>
      <w:r>
        <w:t xml:space="preserve"> </w:t>
      </w:r>
      <w:r>
        <w:t xml:space="preserve">Prompting:</w:t>
      </w:r>
      <w:r>
        <w:t xml:space="preserve"> </w:t>
      </w:r>
      <w:r>
        <w:t xml:space="preserve">Monte</w:t>
      </w:r>
      <w:r>
        <w:t xml:space="preserve"> </w:t>
      </w:r>
      <w:r>
        <w:t xml:space="preserve">Carlo</w:t>
      </w:r>
      <w:r>
        <w:t xml:space="preserve"> </w:t>
      </w:r>
      <w:r>
        <w:t xml:space="preserve">Graph</w:t>
      </w:r>
      <w:r>
        <w:t xml:space="preserve"> </w:t>
      </w:r>
      <w:r>
        <w:t xml:space="preserve">Search</w:t>
      </w:r>
      <w:r>
        <w:br/>
      </w:r>
      <w:r>
        <w:t xml:space="preserve">as</w:t>
      </w:r>
      <w:r>
        <w:t xml:space="preserve"> </w:t>
      </w:r>
      <w:r>
        <w:t xml:space="preserve">a</w:t>
      </w:r>
      <w:r>
        <w:t xml:space="preserve"> </w:t>
      </w:r>
      <w:r>
        <w:t xml:space="preserve">System-2</w:t>
      </w:r>
      <w:r>
        <w:t xml:space="preserve"> </w:t>
      </w:r>
      <w:r>
        <w:t xml:space="preserve">Reasoning</w:t>
      </w:r>
      <w:r>
        <w:t xml:space="preserve"> </w:t>
      </w:r>
      <w:r>
        <w:t xml:space="preserve">Framework</w:t>
      </w:r>
      <w:r>
        <w:t xml:space="preserve"> </w:t>
      </w:r>
      <w:r>
        <w:t xml:space="preserve">for</w:t>
      </w:r>
      <w:r>
        <w:t xml:space="preserve"> </w:t>
      </w:r>
      <w:r>
        <w:t xml:space="preserve">LLMs</w:t>
      </w:r>
    </w:p>
    <w:p>
      <w:pPr>
        <w:pStyle w:val="Author"/>
      </w:pPr>
      <w:r>
        <w:t xml:space="preserve">Chen</w:t>
      </w:r>
      <w:r>
        <w:t xml:space="preserve"> </w:t>
      </w:r>
      <w:r>
        <w:t xml:space="preserve">Long</w:t>
      </w:r>
      <w:r>
        <w:br/>
      </w:r>
      <w:r>
        <w:t xml:space="preserve">Department</w:t>
      </w:r>
      <w:r>
        <w:t xml:space="preserve"> </w:t>
      </w:r>
      <w:r>
        <w:t xml:space="preserve">of</w:t>
      </w:r>
      <w:r>
        <w:t xml:space="preserve"> </w:t>
      </w:r>
      <w:r>
        <w:t xml:space="preserve">Computer</w:t>
      </w:r>
      <w:r>
        <w:t xml:space="preserve"> </w:t>
      </w:r>
      <w:r>
        <w:t xml:space="preserve">Science</w:t>
      </w:r>
      <w:r>
        <w:br/>
      </w:r>
      <w:r>
        <w:t xml:space="preserve">University</w:t>
      </w:r>
      <w:r>
        <w:t xml:space="preserve"> </w:t>
      </w:r>
      <w:r>
        <w:t xml:space="preserve">Name</w:t>
      </w:r>
      <w:r>
        <w:br/>
      </w:r>
      <w:r>
        <w:rPr>
          <w:rStyle w:val="VerbatimChar"/>
        </w:rPr>
        <w:t xml:space="preserve">chenlong@example.edu</w:t>
      </w:r>
      <w:r>
        <w:br/>
      </w:r>
    </w:p>
    <w:p>
      <w:pPr>
        <w:pStyle w:val="Abstract"/>
      </w:pPr>
      <w:r>
        <w:t xml:space="preserve">Large</w:t>
      </w:r>
      <w:r>
        <w:t xml:space="preserve"> </w:t>
      </w:r>
      <w:r>
        <w:t xml:space="preserve">Language</w:t>
      </w:r>
      <w:r>
        <w:t xml:space="preserve"> </w:t>
      </w:r>
      <w:r>
        <w:t xml:space="preserve">Models</w:t>
      </w:r>
      <w:r>
        <w:t xml:space="preserve"> </w:t>
      </w:r>
      <w:r>
        <w:t xml:space="preserve">(LLMs)</w:t>
      </w:r>
      <w:r>
        <w:t xml:space="preserve"> </w:t>
      </w:r>
      <w:r>
        <w:t xml:space="preserve">excel</w:t>
      </w:r>
      <w:r>
        <w:t xml:space="preserve"> </w:t>
      </w:r>
      <w:r>
        <w:t xml:space="preserve">at</w:t>
      </w:r>
      <w:r>
        <w:t xml:space="preserve"> </w:t>
      </w:r>
      <w:r>
        <w:t xml:space="preserve">fluent</w:t>
      </w:r>
      <w:r>
        <w:t xml:space="preserve"> </w:t>
      </w:r>
      <w:r>
        <w:t xml:space="preserve">generation</w:t>
      </w:r>
      <w:r>
        <w:t xml:space="preserve"> </w:t>
      </w:r>
      <w:r>
        <w:t xml:space="preserve">and</w:t>
      </w:r>
      <w:r>
        <w:t xml:space="preserve"> </w:t>
      </w:r>
      <w:r>
        <w:t xml:space="preserve">broad</w:t>
      </w:r>
      <w:r>
        <w:t xml:space="preserve"> </w:t>
      </w:r>
      <w:r>
        <w:t xml:space="preserve">knowledge</w:t>
      </w:r>
      <w:r>
        <w:t xml:space="preserve"> </w:t>
      </w:r>
      <w:r>
        <w:t xml:space="preserve">retrieval,</w:t>
      </w:r>
      <w:r>
        <w:t xml:space="preserve"> </w:t>
      </w:r>
      <w:r>
        <w:t xml:space="preserve">yet</w:t>
      </w:r>
      <w:r>
        <w:t xml:space="preserve"> </w:t>
      </w:r>
      <w:r>
        <w:t xml:space="preserve">they</w:t>
      </w:r>
      <w:r>
        <w:t xml:space="preserve"> </w:t>
      </w:r>
      <w:r>
        <w:t xml:space="preserve">remain</w:t>
      </w:r>
      <w:r>
        <w:t xml:space="preserve"> </w:t>
      </w:r>
      <w:r>
        <w:t xml:space="preserve">fundamentally</w:t>
      </w:r>
      <w:r>
        <w:t xml:space="preserve"> </w:t>
      </w:r>
      <w:r>
        <w:t xml:space="preserve">limited</w:t>
      </w:r>
      <w:r>
        <w:t xml:space="preserve"> </w:t>
      </w:r>
      <w:r>
        <w:t xml:space="preserve">as</w:t>
      </w:r>
      <w:r>
        <w:t xml:space="preserve"> </w:t>
      </w:r>
      <w:r>
        <w:rPr>
          <w:iCs/>
          <w:i/>
        </w:rPr>
        <w:t xml:space="preserve">System-1</w:t>
      </w:r>
      <w:r>
        <w:t xml:space="preserve"> </w:t>
      </w:r>
      <w:r>
        <w:t xml:space="preserve">reasoners:</w:t>
      </w:r>
      <w:r>
        <w:t xml:space="preserve"> </w:t>
      </w:r>
      <w:r>
        <w:t xml:space="preserve">fast,</w:t>
      </w:r>
      <w:r>
        <w:t xml:space="preserve"> </w:t>
      </w:r>
      <w:r>
        <w:t xml:space="preserve">intuitive,</w:t>
      </w:r>
      <w:r>
        <w:t xml:space="preserve"> </w:t>
      </w:r>
      <w:r>
        <w:t xml:space="preserve">but</w:t>
      </w:r>
      <w:r>
        <w:t xml:space="preserve"> </w:t>
      </w:r>
      <w:r>
        <w:t xml:space="preserve">structurally</w:t>
      </w:r>
      <w:r>
        <w:t xml:space="preserve"> </w:t>
      </w:r>
      <w:r>
        <w:t xml:space="preserve">blind.</w:t>
      </w:r>
      <w:r>
        <w:t xml:space="preserve"> </w:t>
      </w:r>
      <w:r>
        <w:t xml:space="preserve">When</w:t>
      </w:r>
      <w:r>
        <w:t xml:space="preserve"> </w:t>
      </w:r>
      <w:r>
        <w:t xml:space="preserve">analytical</w:t>
      </w:r>
      <w:r>
        <w:t xml:space="preserve"> </w:t>
      </w:r>
      <w:r>
        <w:t xml:space="preserve">tasks</w:t>
      </w:r>
      <w:r>
        <w:t xml:space="preserve"> </w:t>
      </w:r>
      <w:r>
        <w:t xml:space="preserve">involve</w:t>
      </w:r>
      <w:r>
        <w:t xml:space="preserve"> </w:t>
      </w:r>
      <w:r>
        <w:t xml:space="preserve">complex</w:t>
      </w:r>
      <w:r>
        <w:t xml:space="preserve"> </w:t>
      </w:r>
      <w:r>
        <w:t xml:space="preserve">dependency</w:t>
      </w:r>
      <w:r>
        <w:t xml:space="preserve"> </w:t>
      </w:r>
      <w:r>
        <w:t xml:space="preserve">graphs—where</w:t>
      </w:r>
      <w:r>
        <w:t xml:space="preserve"> </w:t>
      </w:r>
      <w:r>
        <w:t xml:space="preserve">the</w:t>
      </w:r>
      <w:r>
        <w:t xml:space="preserve"> </w:t>
      </w:r>
      <w:r>
        <w:t xml:space="preserve">interpretation</w:t>
      </w:r>
      <w:r>
        <w:t xml:space="preserve"> </w:t>
      </w:r>
      <w:r>
        <w:t xml:space="preserve">of</w:t>
      </w:r>
      <w:r>
        <w:t xml:space="preserve"> </w:t>
      </w:r>
      <w:r>
        <w:t xml:space="preserve">one</w:t>
      </w:r>
      <w:r>
        <w:t xml:space="preserve"> </w:t>
      </w:r>
      <w:r>
        <w:t xml:space="preserve">element</w:t>
      </w:r>
      <w:r>
        <w:t xml:space="preserve"> </w:t>
      </w:r>
      <w:r>
        <w:t xml:space="preserve">depends</w:t>
      </w:r>
      <w:r>
        <w:t xml:space="preserve"> </w:t>
      </w:r>
      <w:r>
        <w:t xml:space="preserve">on</w:t>
      </w:r>
      <w:r>
        <w:t xml:space="preserve"> </w:t>
      </w:r>
      <w:r>
        <w:t xml:space="preserve">several</w:t>
      </w:r>
      <w:r>
        <w:t xml:space="preserve"> </w:t>
      </w:r>
      <w:r>
        <w:t xml:space="preserve">others</w:t>
      </w:r>
      <w:r>
        <w:t xml:space="preserve"> </w:t>
      </w:r>
      <w:r>
        <w:t xml:space="preserve">in</w:t>
      </w:r>
      <w:r>
        <w:t xml:space="preserve"> </w:t>
      </w:r>
      <w:r>
        <w:t xml:space="preserve">potentially</w:t>
      </w:r>
      <w:r>
        <w:t xml:space="preserve"> </w:t>
      </w:r>
      <w:r>
        <w:t xml:space="preserve">cyclic</w:t>
      </w:r>
      <w:r>
        <w:t xml:space="preserve"> </w:t>
      </w:r>
      <w:r>
        <w:t xml:space="preserve">ways—LLMs</w:t>
      </w:r>
      <w:r>
        <w:t xml:space="preserve"> </w:t>
      </w:r>
      <w:r>
        <w:t xml:space="preserve">fail</w:t>
      </w:r>
      <w:r>
        <w:t xml:space="preserve"> </w:t>
      </w:r>
      <w:r>
        <w:t xml:space="preserve">silently,</w:t>
      </w:r>
      <w:r>
        <w:t xml:space="preserve"> </w:t>
      </w:r>
      <w:r>
        <w:t xml:space="preserve">often</w:t>
      </w:r>
      <w:r>
        <w:t xml:space="preserve"> </w:t>
      </w:r>
      <w:r>
        <w:t xml:space="preserve">“</w:t>
      </w:r>
      <w:r>
        <w:t xml:space="preserve">hallucinating</w:t>
      </w:r>
      <w:r>
        <w:t xml:space="preserve">”</w:t>
      </w:r>
      <w:r>
        <w:t xml:space="preserve"> </w:t>
      </w:r>
      <w:r>
        <w:t xml:space="preserve">coherent</w:t>
      </w:r>
      <w:r>
        <w:t xml:space="preserve"> </w:t>
      </w:r>
      <w:r>
        <w:t xml:space="preserve">but</w:t>
      </w:r>
      <w:r>
        <w:t xml:space="preserve"> </w:t>
      </w:r>
      <w:r>
        <w:t xml:space="preserve">logically</w:t>
      </w:r>
      <w:r>
        <w:t xml:space="preserve"> </w:t>
      </w:r>
      <w:r>
        <w:t xml:space="preserve">flawed</w:t>
      </w:r>
      <w:r>
        <w:t xml:space="preserve"> </w:t>
      </w:r>
      <w:r>
        <w:t xml:space="preserve">conclusions.</w:t>
      </w:r>
      <w:r>
        <w:t xml:space="preserve"> </w:t>
      </w:r>
      <w:r>
        <w:t xml:space="preserve">We</w:t>
      </w:r>
      <w:r>
        <w:t xml:space="preserve"> </w:t>
      </w:r>
      <w:r>
        <w:t xml:space="preserve">propose</w:t>
      </w:r>
      <w:r>
        <w:t xml:space="preserve"> </w:t>
      </w:r>
      <w:r>
        <w:rPr>
          <w:bCs/>
          <w:b/>
        </w:rPr>
        <w:t xml:space="preserve">SA-MCGS</w:t>
      </w:r>
      <w:r>
        <w:rPr>
          <w:bCs/>
          <w:b/>
        </w:rPr>
        <w:t xml:space="preserve"> </w:t>
      </w:r>
      <w:r>
        <w:rPr>
          <w:bCs/>
          <w:b/>
        </w:rPr>
        <w:t xml:space="preserve">(Structure-Aware</w:t>
      </w:r>
      <w:r>
        <w:rPr>
          <w:bCs/>
          <w:b/>
        </w:rPr>
        <w:t xml:space="preserve"> </w:t>
      </w:r>
      <w:r>
        <w:rPr>
          <w:bCs/>
          <w:b/>
        </w:rPr>
        <w:t xml:space="preserve">Monte</w:t>
      </w:r>
      <w:r>
        <w:rPr>
          <w:bCs/>
          <w:b/>
        </w:rPr>
        <w:t xml:space="preserve"> </w:t>
      </w:r>
      <w:r>
        <w:rPr>
          <w:bCs/>
          <w:b/>
        </w:rPr>
        <w:t xml:space="preserve">Carlo</w:t>
      </w:r>
      <w:r>
        <w:rPr>
          <w:bCs/>
          <w:b/>
        </w:rPr>
        <w:t xml:space="preserve"> </w:t>
      </w:r>
      <w:r>
        <w:rPr>
          <w:bCs/>
          <w:b/>
        </w:rPr>
        <w:t xml:space="preserve">Graph</w:t>
      </w:r>
      <w:r>
        <w:rPr>
          <w:bCs/>
          <w:b/>
        </w:rPr>
        <w:t xml:space="preserve"> </w:t>
      </w:r>
      <w:r>
        <w:rPr>
          <w:bCs/>
          <w:b/>
        </w:rPr>
        <w:t xml:space="preserve">Search)</w:t>
      </w:r>
      <w:r>
        <w:t xml:space="preserve">,</w:t>
      </w:r>
      <w:r>
        <w:t xml:space="preserve"> </w:t>
      </w:r>
      <w:r>
        <w:t xml:space="preserve">a</w:t>
      </w:r>
      <w:r>
        <w:t xml:space="preserve"> </w:t>
      </w:r>
      <w:r>
        <w:t xml:space="preserve">domain-agnostic</w:t>
      </w:r>
      <w:r>
        <w:t xml:space="preserve"> </w:t>
      </w:r>
      <w:r>
        <w:t xml:space="preserve">framework</w:t>
      </w:r>
      <w:r>
        <w:t xml:space="preserve"> </w:t>
      </w:r>
      <w:r>
        <w:t xml:space="preserve">that</w:t>
      </w:r>
      <w:r>
        <w:t xml:space="preserve"> </w:t>
      </w:r>
      <w:r>
        <w:t xml:space="preserve">augments</w:t>
      </w:r>
      <w:r>
        <w:t xml:space="preserve"> </w:t>
      </w:r>
      <w:r>
        <w:t xml:space="preserve">LLM</w:t>
      </w:r>
      <w:r>
        <w:t xml:space="preserve"> </w:t>
      </w:r>
      <w:r>
        <w:t xml:space="preserve">reasoning</w:t>
      </w:r>
      <w:r>
        <w:t xml:space="preserve"> </w:t>
      </w:r>
      <w:r>
        <w:t xml:space="preserve">with</w:t>
      </w:r>
      <w:r>
        <w:t xml:space="preserve"> </w:t>
      </w:r>
      <w:r>
        <w:rPr>
          <w:iCs/>
          <w:i/>
        </w:rPr>
        <w:t xml:space="preserve">System-2</w:t>
      </w:r>
      <w:r>
        <w:t xml:space="preserve"> </w:t>
      </w:r>
      <w:r>
        <w:t xml:space="preserve">capabilities:</w:t>
      </w:r>
      <w:r>
        <w:t xml:space="preserve"> </w:t>
      </w:r>
      <w:r>
        <w:t xml:space="preserve">deliberate,</w:t>
      </w:r>
      <w:r>
        <w:t xml:space="preserve"> </w:t>
      </w:r>
      <w:r>
        <w:t xml:space="preserve">search-based</w:t>
      </w:r>
      <w:r>
        <w:t xml:space="preserve"> </w:t>
      </w:r>
      <w:r>
        <w:t xml:space="preserve">exploration</w:t>
      </w:r>
      <w:r>
        <w:t xml:space="preserve"> </w:t>
      </w:r>
      <w:r>
        <w:t xml:space="preserve">of</w:t>
      </w:r>
      <w:r>
        <w:t xml:space="preserve"> </w:t>
      </w:r>
      <w:r>
        <w:t xml:space="preserve">structured</w:t>
      </w:r>
      <w:r>
        <w:t xml:space="preserve"> </w:t>
      </w:r>
      <w:r>
        <w:t xml:space="preserve">problem</w:t>
      </w:r>
      <w:r>
        <w:t xml:space="preserve"> </w:t>
      </w:r>
      <w:r>
        <w:t xml:space="preserve">spaces.</w:t>
      </w:r>
      <w:r>
        <w:t xml:space="preserve"> </w:t>
      </w:r>
      <w:r>
        <w:t xml:space="preserve">SA-MCGS</w:t>
      </w:r>
      <w:r>
        <w:t xml:space="preserve"> </w:t>
      </w:r>
      <w:r>
        <w:t xml:space="preserve">decomposes</w:t>
      </w:r>
      <w:r>
        <w:t xml:space="preserve"> </w:t>
      </w:r>
      <w:r>
        <w:t xml:space="preserve">complex</w:t>
      </w:r>
      <w:r>
        <w:t xml:space="preserve"> </w:t>
      </w:r>
      <w:r>
        <w:t xml:space="preserve">tasks</w:t>
      </w:r>
      <w:r>
        <w:t xml:space="preserve"> </w:t>
      </w:r>
      <w:r>
        <w:t xml:space="preserve">into</w:t>
      </w:r>
      <w:r>
        <w:t xml:space="preserve"> </w:t>
      </w:r>
      <w:r>
        <w:t xml:space="preserve">dependency</w:t>
      </w:r>
      <w:r>
        <w:t xml:space="preserve"> </w:t>
      </w:r>
      <w:r>
        <w:t xml:space="preserve">graphs,</w:t>
      </w:r>
      <w:r>
        <w:t xml:space="preserve"> </w:t>
      </w:r>
      <w:r>
        <w:t xml:space="preserve">identifies</w:t>
      </w:r>
      <w:r>
        <w:t xml:space="preserve"> </w:t>
      </w:r>
      <w:r>
        <w:t xml:space="preserve">reasoning</w:t>
      </w:r>
      <w:r>
        <w:t xml:space="preserve"> </w:t>
      </w:r>
      <w:r>
        <w:t xml:space="preserve">bottlenecks</w:t>
      </w:r>
      <w:r>
        <w:t xml:space="preserve"> </w:t>
      </w:r>
      <w:r>
        <w:t xml:space="preserve">via</w:t>
      </w:r>
      <w:r>
        <w:t xml:space="preserve"> </w:t>
      </w:r>
      <w:r>
        <w:t xml:space="preserve">Strongly</w:t>
      </w:r>
      <w:r>
        <w:t xml:space="preserve"> </w:t>
      </w:r>
      <w:r>
        <w:t xml:space="preserve">Connected</w:t>
      </w:r>
      <w:r>
        <w:t xml:space="preserve"> </w:t>
      </w:r>
      <w:r>
        <w:t xml:space="preserve">Component</w:t>
      </w:r>
      <w:r>
        <w:t xml:space="preserve"> </w:t>
      </w:r>
      <w:r>
        <w:t xml:space="preserve">(SCC)</w:t>
      </w:r>
      <w:r>
        <w:t xml:space="preserve"> </w:t>
      </w:r>
      <w:r>
        <w:t xml:space="preserve">detection,</w:t>
      </w:r>
      <w:r>
        <w:t xml:space="preserve"> </w:t>
      </w:r>
      <w:r>
        <w:t xml:space="preserve">and</w:t>
      </w:r>
      <w:r>
        <w:t xml:space="preserve"> </w:t>
      </w:r>
      <w:r>
        <w:t xml:space="preserve">applies</w:t>
      </w:r>
      <w:r>
        <w:t xml:space="preserve"> </w:t>
      </w:r>
      <w:r>
        <w:t xml:space="preserve">an</w:t>
      </w:r>
      <w:r>
        <w:t xml:space="preserve"> </w:t>
      </w:r>
      <w:r>
        <w:t xml:space="preserve">AlphaGo-inspired</w:t>
      </w:r>
      <w:r>
        <w:t xml:space="preserve"> </w:t>
      </w:r>
      <w:r>
        <w:t xml:space="preserve">Monte</w:t>
      </w:r>
      <w:r>
        <w:t xml:space="preserve"> </w:t>
      </w:r>
      <w:r>
        <w:t xml:space="preserve">Carlo</w:t>
      </w:r>
      <w:r>
        <w:t xml:space="preserve"> </w:t>
      </w:r>
      <w:r>
        <w:t xml:space="preserve">search</w:t>
      </w:r>
      <w:r>
        <w:t xml:space="preserve"> </w:t>
      </w:r>
      <w:r>
        <w:t xml:space="preserve">to</w:t>
      </w:r>
      <w:r>
        <w:t xml:space="preserve"> </w:t>
      </w:r>
      <w:r>
        <w:t xml:space="preserve">systematically</w:t>
      </w:r>
      <w:r>
        <w:t xml:space="preserve"> </w:t>
      </w:r>
      <w:r>
        <w:t xml:space="preserve">explore</w:t>
      </w:r>
      <w:r>
        <w:t xml:space="preserve"> </w:t>
      </w:r>
      <w:r>
        <w:t xml:space="preserve">hypothesis</w:t>
      </w:r>
      <w:r>
        <w:t xml:space="preserve"> </w:t>
      </w:r>
      <w:r>
        <w:t xml:space="preserve">spaces</w:t>
      </w:r>
      <w:r>
        <w:t xml:space="preserve"> </w:t>
      </w:r>
      <w:r>
        <w:t xml:space="preserve">within</w:t>
      </w:r>
      <w:r>
        <w:t xml:space="preserve"> </w:t>
      </w:r>
      <w:r>
        <w:t xml:space="preserve">these</w:t>
      </w:r>
      <w:r>
        <w:t xml:space="preserve"> </w:t>
      </w:r>
      <w:r>
        <w:t xml:space="preserve">bottlenecks.</w:t>
      </w:r>
      <w:r>
        <w:t xml:space="preserve"> </w:t>
      </w:r>
      <w:r>
        <w:t xml:space="preserve">An</w:t>
      </w:r>
      <w:r>
        <w:t xml:space="preserve"> </w:t>
      </w:r>
      <w:r>
        <w:t xml:space="preserve">Online</w:t>
      </w:r>
      <w:r>
        <w:t xml:space="preserve"> </w:t>
      </w:r>
      <w:r>
        <w:t xml:space="preserve">Conformal</w:t>
      </w:r>
      <w:r>
        <w:t xml:space="preserve"> </w:t>
      </w:r>
      <w:r>
        <w:t xml:space="preserve">Prediction</w:t>
      </w:r>
      <w:r>
        <w:t xml:space="preserve"> </w:t>
      </w:r>
      <w:r>
        <w:t xml:space="preserve">layer</w:t>
      </w:r>
      <w:r>
        <w:t xml:space="preserve"> </w:t>
      </w:r>
      <w:r>
        <w:t xml:space="preserve">provides</w:t>
      </w:r>
      <w:r>
        <w:t xml:space="preserve"> </w:t>
      </w:r>
      <w:r>
        <w:t xml:space="preserve">statistical</w:t>
      </w:r>
      <w:r>
        <w:t xml:space="preserve"> </w:t>
      </w:r>
      <w:r>
        <w:t xml:space="preserve">reliability</w:t>
      </w:r>
      <w:r>
        <w:t xml:space="preserve"> </w:t>
      </w:r>
      <w:r>
        <w:t xml:space="preserve">guarantees.</w:t>
      </w:r>
      <w:r>
        <w:t xml:space="preserve"> </w:t>
      </w:r>
      <w:r>
        <w:t xml:space="preserve">We</w:t>
      </w:r>
      <w:r>
        <w:t xml:space="preserve"> </w:t>
      </w:r>
      <w:r>
        <w:t xml:space="preserve">validate</w:t>
      </w:r>
      <w:r>
        <w:t xml:space="preserve"> </w:t>
      </w:r>
      <w:r>
        <w:t xml:space="preserve">SA-MCGS</w:t>
      </w:r>
      <w:r>
        <w:t xml:space="preserve"> </w:t>
      </w:r>
      <w:r>
        <w:t xml:space="preserve">on</w:t>
      </w:r>
      <w:r>
        <w:t xml:space="preserve"> </w:t>
      </w:r>
      <w:r>
        <w:t xml:space="preserve">legal</w:t>
      </w:r>
      <w:r>
        <w:t xml:space="preserve"> </w:t>
      </w:r>
      <w:r>
        <w:t xml:space="preserve">contract</w:t>
      </w:r>
      <w:r>
        <w:t xml:space="preserve"> </w:t>
      </w:r>
      <w:r>
        <w:t xml:space="preserve">analysis—a</w:t>
      </w:r>
      <w:r>
        <w:t xml:space="preserve"> </w:t>
      </w:r>
      <w:r>
        <w:t xml:space="preserve">domain</w:t>
      </w:r>
      <w:r>
        <w:t xml:space="preserve"> </w:t>
      </w:r>
      <w:r>
        <w:t xml:space="preserve">rich</w:t>
      </w:r>
      <w:r>
        <w:t xml:space="preserve"> </w:t>
      </w:r>
      <w:r>
        <w:t xml:space="preserve">in</w:t>
      </w:r>
      <w:r>
        <w:t xml:space="preserve"> </w:t>
      </w:r>
      <w:r>
        <w:t xml:space="preserve">cyclic</w:t>
      </w:r>
      <w:r>
        <w:t xml:space="preserve"> </w:t>
      </w:r>
      <w:r>
        <w:t xml:space="preserve">dependencies</w:t>
      </w:r>
      <w:r>
        <w:t xml:space="preserve"> </w:t>
      </w:r>
      <w:r>
        <w:t xml:space="preserve">and</w:t>
      </w:r>
      <w:r>
        <w:t xml:space="preserve"> </w:t>
      </w:r>
      <w:r>
        <w:t xml:space="preserve">structural</w:t>
      </w:r>
      <w:r>
        <w:t xml:space="preserve"> </w:t>
      </w:r>
      <w:r>
        <w:t xml:space="preserve">reasoning</w:t>
      </w:r>
      <w:r>
        <w:t xml:space="preserve"> </w:t>
      </w:r>
      <w:r>
        <w:t xml:space="preserve">demands.</w:t>
      </w:r>
      <w:r>
        <w:t xml:space="preserve"> </w:t>
      </w:r>
      <w:r>
        <w:t xml:space="preserve">Across</w:t>
      </w:r>
      <w:r>
        <w:t xml:space="preserve"> </w:t>
      </w:r>
      <w:r>
        <w:t xml:space="preserve">141</w:t>
      </w:r>
      <w:r>
        <w:t xml:space="preserve"> </w:t>
      </w:r>
      <w:r>
        <w:t xml:space="preserve">experimental</w:t>
      </w:r>
      <w:r>
        <w:t xml:space="preserve"> </w:t>
      </w:r>
      <w:r>
        <w:t xml:space="preserve">runs</w:t>
      </w:r>
      <w:r>
        <w:t xml:space="preserve"> </w:t>
      </w:r>
      <w:r>
        <w:t xml:space="preserve">on</w:t>
      </w:r>
      <w:r>
        <w:t xml:space="preserve"> </w:t>
      </w:r>
      <w:r>
        <w:t xml:space="preserve">the</w:t>
      </w:r>
      <w:r>
        <w:t xml:space="preserve"> </w:t>
      </w:r>
      <w:r>
        <w:t xml:space="preserve">CUAD</w:t>
      </w:r>
      <w:r>
        <w:t xml:space="preserve"> </w:t>
      </w:r>
      <w:r>
        <w:t xml:space="preserve">and</w:t>
      </w:r>
      <w:r>
        <w:t xml:space="preserve"> </w:t>
      </w:r>
      <w:r>
        <w:t xml:space="preserve">CLAUSE</w:t>
      </w:r>
      <w:r>
        <w:t xml:space="preserve"> </w:t>
      </w:r>
      <w:r>
        <w:t xml:space="preserve">benchmarks,</w:t>
      </w:r>
      <w:r>
        <w:t xml:space="preserve"> </w:t>
      </w:r>
      <w:r>
        <w:t xml:space="preserve">SA-MCGS</w:t>
      </w:r>
      <w:r>
        <w:t xml:space="preserve"> </w:t>
      </w:r>
      <w:r>
        <w:t xml:space="preserve">achieves</w:t>
      </w:r>
      <w:r>
        <w:t xml:space="preserve"> </w:t>
      </w:r>
      <w:r>
        <w:rPr>
          <w:bCs/>
          <w:b/>
        </w:rPr>
        <w:t xml:space="preserve">100%</w:t>
      </w:r>
      <w:r>
        <w:rPr>
          <w:bCs/>
          <w:b/>
        </w:rPr>
        <w:t xml:space="preserve"> </w:t>
      </w:r>
      <w:r>
        <w:rPr>
          <w:bCs/>
          <w:b/>
        </w:rPr>
        <w:t xml:space="preserve">detection</w:t>
      </w:r>
      <w:r>
        <w:t xml:space="preserve"> </w:t>
      </w:r>
      <w:r>
        <w:t xml:space="preserve">of</w:t>
      </w:r>
      <w:r>
        <w:t xml:space="preserve"> </w:t>
      </w:r>
      <w:r>
        <w:t xml:space="preserve">structural</w:t>
      </w:r>
      <w:r>
        <w:t xml:space="preserve"> </w:t>
      </w:r>
      <w:r>
        <w:t xml:space="preserve">anomalies</w:t>
      </w:r>
      <w:r>
        <w:t xml:space="preserve"> </w:t>
      </w:r>
      <w:r>
        <w:t xml:space="preserve">within</w:t>
      </w:r>
      <w:r>
        <w:t xml:space="preserve"> </w:t>
      </w:r>
      <w:r>
        <w:t xml:space="preserve">SCC</w:t>
      </w:r>
      <w:r>
        <w:t xml:space="preserve"> </w:t>
      </w:r>
      <w:r>
        <w:t xml:space="preserve">scope,</w:t>
      </w:r>
      <w:r>
        <w:t xml:space="preserve"> </w:t>
      </w:r>
      <w:r>
        <w:t xml:space="preserve">compared</w:t>
      </w:r>
      <w:r>
        <w:t xml:space="preserve"> </w:t>
      </w:r>
      <w:r>
        <w:t xml:space="preserve">to</w:t>
      </w:r>
      <w:r>
        <w:t xml:space="preserve"> </w:t>
      </w:r>
      <w:r>
        <w:t xml:space="preserve">47%</w:t>
      </w:r>
      <w:r>
        <w:t xml:space="preserve"> </w:t>
      </w:r>
      <w:r>
        <w:t xml:space="preserve">for</w:t>
      </w:r>
      <w:r>
        <w:t xml:space="preserve"> </w:t>
      </w:r>
      <w:r>
        <w:t xml:space="preserve">GPT-4o-mini</w:t>
      </w:r>
      <w:r>
        <w:t xml:space="preserve"> </w:t>
      </w:r>
      <w:r>
        <w:t xml:space="preserve">and</w:t>
      </w:r>
      <w:r>
        <w:t xml:space="preserve"> </w:t>
      </w:r>
      <w:r>
        <w:t xml:space="preserve">47%</w:t>
      </w:r>
      <w:r>
        <w:t xml:space="preserve"> </w:t>
      </w:r>
      <w:r>
        <w:t xml:space="preserve">for</w:t>
      </w:r>
      <w:r>
        <w:t xml:space="preserve"> </w:t>
      </w:r>
      <w:r>
        <w:t xml:space="preserve">Gemini-2.5.</w:t>
      </w:r>
      <w:r>
        <w:t xml:space="preserve"> </w:t>
      </w:r>
      <w:r>
        <w:t xml:space="preserve">Scaling</w:t>
      </w:r>
      <w:r>
        <w:t xml:space="preserve"> </w:t>
      </w:r>
      <w:r>
        <w:t xml:space="preserve">experiments</w:t>
      </w:r>
      <w:r>
        <w:t xml:space="preserve"> </w:t>
      </w:r>
      <w:r>
        <w:t xml:space="preserve">reveal</w:t>
      </w:r>
      <w:r>
        <w:t xml:space="preserve"> </w:t>
      </w:r>
      <w:r>
        <w:t xml:space="preserve">that</w:t>
      </w:r>
      <w:r>
        <w:t xml:space="preserve"> </w:t>
      </w:r>
      <w:r>
        <w:t xml:space="preserve">pure</w:t>
      </w:r>
      <w:r>
        <w:t xml:space="preserve"> </w:t>
      </w:r>
      <w:r>
        <w:t xml:space="preserve">LLM</w:t>
      </w:r>
      <w:r>
        <w:t xml:space="preserve"> </w:t>
      </w:r>
      <w:r>
        <w:t xml:space="preserve">reasoning</w:t>
      </w:r>
      <w:r>
        <w:t xml:space="preserve"> </w:t>
      </w:r>
      <w:r>
        <w:t xml:space="preserve">collapses</w:t>
      </w:r>
      <w:r>
        <w:t xml:space="preserve"> </w:t>
      </w:r>
      <w:r>
        <w:t xml:space="preserve">beyond</w:t>
      </w:r>
      <w:r>
        <w:t xml:space="preserve"> </w:t>
      </w:r>
      <w:r>
        <w:t xml:space="preserve">60–80</w:t>
      </w:r>
      <w:r>
        <w:t xml:space="preserve"> </w:t>
      </w:r>
      <w:r>
        <w:t xml:space="preserve">clauses,</w:t>
      </w:r>
      <w:r>
        <w:t xml:space="preserve"> </w:t>
      </w:r>
      <w:r>
        <w:t xml:space="preserve">while</w:t>
      </w:r>
      <w:r>
        <w:t xml:space="preserve"> </w:t>
      </w:r>
      <w:r>
        <w:t xml:space="preserve">SA-MCGS</w:t>
      </w:r>
      <w:r>
        <w:t xml:space="preserve"> </w:t>
      </w:r>
      <w:r>
        <w:t xml:space="preserve">maintains</w:t>
      </w:r>
      <w:r>
        <w:t xml:space="preserve"> </w:t>
      </w:r>
      <w:r>
        <w:t xml:space="preserve">stable</w:t>
      </w:r>
      <w:r>
        <w:t xml:space="preserve"> </w:t>
      </w:r>
      <w:r>
        <w:t xml:space="preserve">performance</w:t>
      </w:r>
      <w:r>
        <w:t xml:space="preserve"> </w:t>
      </w:r>
      <w:r>
        <w:t xml:space="preserve">at</w:t>
      </w:r>
      <w:r>
        <w:t xml:space="preserve"> </w:t>
      </w:r>
      <w:r>
        <w:t xml:space="preserve">500+</w:t>
      </w:r>
      <w:r>
        <w:t xml:space="preserve"> </w:t>
      </w:r>
      <w:r>
        <w:t xml:space="preserve">clauses.</w:t>
      </w:r>
      <w:r>
        <w:t xml:space="preserve"> </w:t>
      </w:r>
      <w:r>
        <w:t xml:space="preserve">These</w:t>
      </w:r>
      <w:r>
        <w:t xml:space="preserve"> </w:t>
      </w:r>
      <w:r>
        <w:t xml:space="preserve">results</w:t>
      </w:r>
      <w:r>
        <w:t xml:space="preserve"> </w:t>
      </w:r>
      <w:r>
        <w:t xml:space="preserve">demonstrate</w:t>
      </w:r>
      <w:r>
        <w:t xml:space="preserve"> </w:t>
      </w:r>
      <w:r>
        <w:t xml:space="preserve">that</w:t>
      </w:r>
      <w:r>
        <w:t xml:space="preserve"> </w:t>
      </w:r>
      <w:r>
        <w:t xml:space="preserve">structured</w:t>
      </w:r>
      <w:r>
        <w:t xml:space="preserve"> </w:t>
      </w:r>
      <w:r>
        <w:t xml:space="preserve">search</w:t>
      </w:r>
      <w:r>
        <w:t xml:space="preserve"> </w:t>
      </w:r>
      <w:r>
        <w:t xml:space="preserve">is</w:t>
      </w:r>
      <w:r>
        <w:t xml:space="preserve"> </w:t>
      </w:r>
      <w:r>
        <w:t xml:space="preserve">not</w:t>
      </w:r>
      <w:r>
        <w:t xml:space="preserve"> </w:t>
      </w:r>
      <w:r>
        <w:t xml:space="preserve">merely</w:t>
      </w:r>
      <w:r>
        <w:t xml:space="preserve"> </w:t>
      </w:r>
      <w:r>
        <w:t xml:space="preserve">an</w:t>
      </w:r>
      <w:r>
        <w:t xml:space="preserve"> </w:t>
      </w:r>
      <w:r>
        <w:t xml:space="preserve">optimization</w:t>
      </w:r>
      <w:r>
        <w:t xml:space="preserve"> </w:t>
      </w:r>
      <w:r>
        <w:t xml:space="preserve">for</w:t>
      </w:r>
      <w:r>
        <w:t xml:space="preserve"> </w:t>
      </w:r>
      <w:r>
        <w:t xml:space="preserve">LLM</w:t>
      </w:r>
      <w:r>
        <w:t xml:space="preserve"> </w:t>
      </w:r>
      <w:r>
        <w:t xml:space="preserve">reasoning—it</w:t>
      </w:r>
      <w:r>
        <w:t xml:space="preserve"> </w:t>
      </w:r>
      <w:r>
        <w:t xml:space="preserve">is</w:t>
      </w:r>
      <w:r>
        <w:t xml:space="preserve"> </w:t>
      </w:r>
      <w:r>
        <w:t xml:space="preserve">a</w:t>
      </w:r>
      <w:r>
        <w:t xml:space="preserve"> </w:t>
      </w:r>
      <w:r>
        <w:rPr>
          <w:iCs/>
          <w:i/>
        </w:rPr>
        <w:t xml:space="preserve">necessity</w:t>
      </w:r>
      <w:r>
        <w:t xml:space="preserve"> </w:t>
      </w:r>
      <w:r>
        <w:t xml:space="preserve">for</w:t>
      </w:r>
      <w:r>
        <w:t xml:space="preserve"> </w:t>
      </w:r>
      <w:r>
        <w:t xml:space="preserve">any</w:t>
      </w:r>
      <w:r>
        <w:t xml:space="preserve"> </w:t>
      </w:r>
      <w:r>
        <w:t xml:space="preserve">task</w:t>
      </w:r>
      <w:r>
        <w:t xml:space="preserve"> </w:t>
      </w:r>
      <w:r>
        <w:t xml:space="preserve">requiring</w:t>
      </w:r>
      <w:r>
        <w:t xml:space="preserve"> </w:t>
      </w:r>
      <w:r>
        <w:t xml:space="preserve">deep</w:t>
      </w:r>
      <w:r>
        <w:t xml:space="preserve"> </w:t>
      </w:r>
      <w:r>
        <w:t xml:space="preserve">structural</w:t>
      </w:r>
      <w:r>
        <w:t xml:space="preserve"> </w:t>
      </w:r>
      <w:r>
        <w:t xml:space="preserve">analysis,</w:t>
      </w:r>
      <w:r>
        <w:t xml:space="preserve"> </w:t>
      </w:r>
      <w:r>
        <w:t xml:space="preserve">with</w:t>
      </w:r>
      <w:r>
        <w:t xml:space="preserve"> </w:t>
      </w:r>
      <w:r>
        <w:t xml:space="preserve">implications</w:t>
      </w:r>
      <w:r>
        <w:t xml:space="preserve"> </w:t>
      </w:r>
      <w:r>
        <w:t xml:space="preserve">spanning</w:t>
      </w:r>
      <w:r>
        <w:t xml:space="preserve"> </w:t>
      </w:r>
      <w:r>
        <w:t xml:space="preserve">code</w:t>
      </w:r>
      <w:r>
        <w:t xml:space="preserve"> </w:t>
      </w:r>
      <w:r>
        <w:t xml:space="preserve">auditing,</w:t>
      </w:r>
      <w:r>
        <w:t xml:space="preserve"> </w:t>
      </w:r>
      <w:r>
        <w:t xml:space="preserve">scientific</w:t>
      </w:r>
      <w:r>
        <w:t xml:space="preserve"> </w:t>
      </w:r>
      <w:r>
        <w:t xml:space="preserve">literature</w:t>
      </w:r>
      <w:r>
        <w:t xml:space="preserve"> </w:t>
      </w:r>
      <w:r>
        <w:t xml:space="preserve">synthesis,</w:t>
      </w:r>
      <w:r>
        <w:t xml:space="preserve"> </w:t>
      </w:r>
      <w:r>
        <w:t xml:space="preserve">and</w:t>
      </w:r>
      <w:r>
        <w:t xml:space="preserve"> </w:t>
      </w:r>
      <w:r>
        <w:t xml:space="preserve">knowledge</w:t>
      </w:r>
      <w:r>
        <w:t xml:space="preserve"> </w:t>
      </w:r>
      <w:r>
        <w:t xml:space="preserve">graph</w:t>
      </w:r>
      <w:r>
        <w:t xml:space="preserve"> </w:t>
      </w:r>
      <w:r>
        <w:t xml:space="preserve">reasoning.</w:t>
      </w:r>
    </w:p>
    <w:bookmarkStart w:id="20" w:name="introduction"/>
    <w:p>
      <w:pPr>
        <w:pStyle w:val="Heading1"/>
      </w:pPr>
      <w:r>
        <w:t xml:space="preserve">Introduction</w:t>
      </w:r>
    </w:p>
    <w:p>
      <w:pPr>
        <w:pStyle w:val="FirstParagraph"/>
      </w:pPr>
      <w:r>
        <w:t xml:space="preserve">The rapid progress of Large Language Models has created an illusion of general intelligence. Models like GPT-4, Gemini, and Claude produce fluent, knowledgeable responses across virtually any domain. However, a growing body of evidence reveals a critical limitation: LLMs are fundamentally</w:t>
      </w:r>
      <w:r>
        <w:t xml:space="preserve"> </w:t>
      </w:r>
      <w:r>
        <w:rPr>
          <w:iCs/>
          <w:i/>
        </w:rPr>
        <w:t xml:space="preserve">System-1</w:t>
      </w:r>
      <w:r>
        <w:t xml:space="preserve"> </w:t>
      </w:r>
      <w:r>
        <w:t xml:space="preserve">reasoners </w:t>
      </w:r>
      <w:r>
        <w:t xml:space="preserve">. They operate through fast pattern matching over token sequences, excelling at tasks that align with their training distribution but failing when tasks require deliberate, multi-step structural reasoning.</w:t>
      </w:r>
    </w:p>
    <w:p>
      <w:pPr>
        <w:pStyle w:val="BodyText"/>
      </w:pPr>
      <w:r>
        <w:t xml:space="preserve">Consider the challenge of analyzing a complex system with interdependent components—whether it is a software architecture with circular imports, a scientific literature network with conflicting findings, or a legal contract with mutually referencing clauses. In each case, understanding the system requires tracking dependencies that form</w:t>
      </w:r>
      <w:r>
        <w:t xml:space="preserve"> </w:t>
      </w:r>
      <w:r>
        <w:rPr>
          <w:bCs/>
          <w:b/>
        </w:rPr>
        <w:t xml:space="preserve">directed graphs</w:t>
      </w:r>
      <w:r>
        <w:t xml:space="preserve">, often containing</w:t>
      </w:r>
      <w:r>
        <w:t xml:space="preserve"> </w:t>
      </w:r>
      <w:r>
        <w:rPr>
          <w:bCs/>
          <w:b/>
        </w:rPr>
        <w:t xml:space="preserve">cycles</w:t>
      </w:r>
      <w:r>
        <w:t xml:space="preserve"> </w:t>
      </w:r>
      <w:r>
        <w:t xml:space="preserve">where the interpretation of element</w:t>
      </w:r>
      <w:r>
        <w:t xml:space="preserve"> </w:t>
      </w:r>
      <m:oMath>
        <m:r>
          <m:t>A</m:t>
        </m:r>
      </m:oMath>
      <w:r>
        <w:t xml:space="preserve"> </w:t>
      </w:r>
      <w:r>
        <w:t xml:space="preserve">depends on</w:t>
      </w:r>
      <w:r>
        <w:t xml:space="preserve"> </w:t>
      </w:r>
      <m:oMath>
        <m:r>
          <m:t>B</m:t>
        </m:r>
      </m:oMath>
      <w:r>
        <w:t xml:space="preserve">, which depends on</w:t>
      </w:r>
      <w:r>
        <w:t xml:space="preserve"> </w:t>
      </w:r>
      <m:oMath>
        <m:r>
          <m:t>C</m:t>
        </m:r>
      </m:oMath>
      <w:r>
        <w:t xml:space="preserve">, which loops back to</w:t>
      </w:r>
      <w:r>
        <w:t xml:space="preserve"> </w:t>
      </w:r>
      <m:oMath>
        <m:r>
          <m:t>A</m:t>
        </m:r>
      </m:oMath>
      <w:r>
        <w:t xml:space="preserve">. The quadratic attention mechanism of transformers imposes a</w:t>
      </w:r>
      <w:r>
        <w:t xml:space="preserve"> </w:t>
      </w:r>
      <w:r>
        <w:t xml:space="preserve">“</w:t>
      </w:r>
      <w:r>
        <w:t xml:space="preserve">linear bias</w:t>
      </w:r>
      <w:r>
        <w:t xml:space="preserve">”</w:t>
      </w:r>
      <w:r>
        <w:t xml:space="preserve"> </w:t>
      </w:r>
      <w:r>
        <w:t xml:space="preserve">that makes such non-linear reasoning structurally difficult </w:t>
      </w:r>
      <w:r>
        <w:t xml:space="preserve">.</w:t>
      </w:r>
    </w:p>
    <w:p>
      <w:pPr>
        <w:pStyle w:val="BodyText"/>
      </w:pPr>
      <w:r>
        <w:t xml:space="preserve">This paper draws inspiration from a paradigm shift in AI history: the transition from pattern-matching systems to</w:t>
      </w:r>
      <w:r>
        <w:t xml:space="preserve"> </w:t>
      </w:r>
      <w:r>
        <w:rPr>
          <w:iCs/>
          <w:i/>
        </w:rPr>
        <w:t xml:space="preserve">search-augmented</w:t>
      </w:r>
      <w:r>
        <w:t xml:space="preserve"> </w:t>
      </w:r>
      <w:r>
        <w:t xml:space="preserve">reasoning. Just as AlphaGo </w:t>
      </w:r>
      <w:r>
        <w:t xml:space="preserve"> </w:t>
      </w:r>
      <w:r>
        <w:t xml:space="preserve">combined neural network intuition with Monte Carlo Tree Search to achieve superhuman Go play, we argue that LLMs require a similar</w:t>
      </w:r>
      <w:r>
        <w:t xml:space="preserve"> </w:t>
      </w:r>
      <w:r>
        <w:t xml:space="preserve">“</w:t>
      </w:r>
      <w:r>
        <w:t xml:space="preserve">System-2</w:t>
      </w:r>
      <w:r>
        <w:t xml:space="preserve">”</w:t>
      </w:r>
      <w:r>
        <w:t xml:space="preserve"> </w:t>
      </w:r>
      <w:r>
        <w:t xml:space="preserve">augmentation to handle structurally complex analytical tasks. We call this paradigm</w:t>
      </w:r>
      <w:r>
        <w:t xml:space="preserve"> </w:t>
      </w:r>
      <w:r>
        <w:rPr>
          <w:bCs/>
          <w:b/>
        </w:rPr>
        <w:t xml:space="preserve">Search-Augmented LLM Reasoning</w:t>
      </w:r>
      <w:r>
        <w:t xml:space="preserve">.</w:t>
      </w:r>
    </w:p>
    <w:p>
      <w:pPr>
        <w:pStyle w:val="BodyText"/>
      </w:pPr>
      <w:r>
        <w:t xml:space="preserve">We introduce</w:t>
      </w:r>
      <w:r>
        <w:t xml:space="preserve"> </w:t>
      </w:r>
      <w:r>
        <w:rPr>
          <w:bCs/>
          <w:b/>
        </w:rPr>
        <w:t xml:space="preserve">SA-MCGS (Structure-Aware Monte Carlo Graph Search)</w:t>
      </w:r>
      <w:r>
        <w:t xml:space="preserve">, a framework that operationalizes this paradigm. SA-MCGS transforms analytical tasks into dependency graphs, uses topological analysis to identify structural bottlenecks, and employs MCTS-inspired search to explore these bottlenecks systematically. The framework treats the LLM not as a standalone reasoner, but as a</w:t>
      </w:r>
      <w:r>
        <w:t xml:space="preserve"> </w:t>
      </w:r>
      <w:r>
        <w:rPr>
          <w:iCs/>
          <w:i/>
        </w:rPr>
        <w:t xml:space="preserve">value function evaluator</w:t>
      </w:r>
      <w:r>
        <w:t xml:space="preserve"> </w:t>
      </w:r>
      <w:r>
        <w:t xml:space="preserve">within a larger search architecture—precisely the role that neural networks play in AlphaGo.</w:t>
      </w:r>
    </w:p>
    <w:p>
      <w:pPr>
        <w:pStyle w:val="BodyText"/>
      </w:pPr>
      <w:r>
        <w:t xml:space="preserve">To validate SA-MCGS, we choose legal contract analysis as a rigorous case study. Legal contracts represent an ideal testbed for structured reasoning: they are rich in cross-references, contain cyclic dependencies between clauses, and demand logical consistency that LLMs demonstrably struggle to maintain. Our empirical evaluation reveals a stark</w:t>
      </w:r>
      <w:r>
        <w:t xml:space="preserve"> </w:t>
      </w:r>
      <w:r>
        <w:t xml:space="preserve">“</w:t>
      </w:r>
      <w:r>
        <w:t xml:space="preserve">reasoning gap</w:t>
      </w:r>
      <w:r>
        <w:t xml:space="preserve">”</w:t>
      </w:r>
      <w:r>
        <w:t xml:space="preserve">:</w:t>
      </w:r>
    </w:p>
    <w:p>
      <w:pPr>
        <w:numPr>
          <w:ilvl w:val="0"/>
          <w:numId w:val="1001"/>
        </w:numPr>
      </w:pPr>
      <w:r>
        <w:rPr>
          <w:bCs/>
          <w:b/>
        </w:rPr>
        <w:t xml:space="preserve">Structural Blindness</w:t>
      </w:r>
      <w:r>
        <w:t xml:space="preserve">: State-of-the-art LLMs detect only 15–47% of structural flaws in contracts, while SA-MCGS achieves 100% within its topological scope.</w:t>
      </w:r>
    </w:p>
    <w:p>
      <w:pPr>
        <w:numPr>
          <w:ilvl w:val="0"/>
          <w:numId w:val="1001"/>
        </w:numPr>
      </w:pPr>
      <w:r>
        <w:rPr>
          <w:bCs/>
          <w:b/>
        </w:rPr>
        <w:t xml:space="preserve">Scaling Collapse</w:t>
      </w:r>
      <w:r>
        <w:t xml:space="preserve">: Pure LLM reasoning catastrophically fails beyond 60–80 interdependent clauses (0% detection at 300+ clauses), while SA-MCGS maintains stable performance at 500+ clauses by decomposing the problem into manageable search subproblems.</w:t>
      </w:r>
    </w:p>
    <w:p>
      <w:pPr>
        <w:numPr>
          <w:ilvl w:val="0"/>
          <w:numId w:val="1001"/>
        </w:numPr>
      </w:pPr>
      <w:r>
        <w:rPr>
          <w:bCs/>
          <w:b/>
        </w:rPr>
        <w:t xml:space="preserve">The Magnifier Effect</w:t>
      </w:r>
      <w:r>
        <w:t xml:space="preserve">: Even for subtle defects that evade direct detection, SA-MCGS’s search tree exhibits characteristic</w:t>
      </w:r>
      <w:r>
        <w:t xml:space="preserve"> </w:t>
      </w:r>
      <w:r>
        <w:t xml:space="preserve">“</w:t>
      </w:r>
      <w:r>
        <w:t xml:space="preserve">friction patterns</w:t>
      </w:r>
      <w:r>
        <w:t xml:space="preserve">”</w:t>
      </w:r>
      <w:r>
        <w:t xml:space="preserve">—a 300%+ expansion in the risk subgraph—providing a secondary signal channel invisible to single-pass inference.</w:t>
      </w:r>
    </w:p>
    <w:p>
      <w:pPr>
        <w:pStyle w:val="FirstParagraph"/>
      </w:pPr>
      <w:r>
        <w:t xml:space="preserve">Our contributions are:</w:t>
      </w:r>
    </w:p>
    <w:p>
      <w:pPr>
        <w:numPr>
          <w:ilvl w:val="0"/>
          <w:numId w:val="1002"/>
        </w:numPr>
      </w:pPr>
      <w:r>
        <w:rPr>
          <w:bCs/>
          <w:b/>
        </w:rPr>
        <w:t xml:space="preserve">A General Framework for Search-Augmented LLM Reasoning</w:t>
      </w:r>
      <w:r>
        <w:t xml:space="preserve">: We formalize how to decompose complex analytical tasks into dependency graphs and apply MCTS-based search with LLM evaluation, generalizable beyond any single domain.</w:t>
      </w:r>
    </w:p>
    <w:p>
      <w:pPr>
        <w:numPr>
          <w:ilvl w:val="0"/>
          <w:numId w:val="1002"/>
        </w:numPr>
      </w:pPr>
      <w:r>
        <w:rPr>
          <w:bCs/>
          <w:b/>
        </w:rPr>
        <w:t xml:space="preserve">SA-MCGS Algorithm</w:t>
      </w:r>
      <w:r>
        <w:t xml:space="preserve">: An AlphaGo-inspired search engine with transposition tables, virtual loss parallelism, and semantic pruning, adapted from game-tree search to document-graph search.</w:t>
      </w:r>
    </w:p>
    <w:p>
      <w:pPr>
        <w:numPr>
          <w:ilvl w:val="0"/>
          <w:numId w:val="1002"/>
        </w:numPr>
      </w:pPr>
      <w:r>
        <w:rPr>
          <w:bCs/>
          <w:b/>
        </w:rPr>
        <w:t xml:space="preserve">Online Conformal Prediction for LLM Reliability</w:t>
      </w:r>
      <w:r>
        <w:t xml:space="preserve">: A statistically grounded calibration layer that transforms noisy LLM outputs into reliable analytical verdicts with controlled false discovery rates.</w:t>
      </w:r>
    </w:p>
    <w:p>
      <w:pPr>
        <w:numPr>
          <w:ilvl w:val="0"/>
          <w:numId w:val="1002"/>
        </w:numPr>
      </w:pPr>
      <w:r>
        <w:rPr>
          <w:bCs/>
          <w:b/>
        </w:rPr>
        <w:t xml:space="preserve">Comprehensive Empirical Validation</w:t>
      </w:r>
      <w:r>
        <w:t xml:space="preserve">: 141 experimental runs demonstrating the necessity of structured search for complex reasoning tasks, with detailed scaling and ablation analyses.</w:t>
      </w:r>
    </w:p>
    <w:bookmarkEnd w:id="20"/>
    <w:bookmarkStart w:id="25" w:name="related-work"/>
    <w:p>
      <w:pPr>
        <w:pStyle w:val="Heading1"/>
      </w:pPr>
      <w:r>
        <w:t xml:space="preserve">Related Work</w:t>
      </w:r>
    </w:p>
    <w:bookmarkStart w:id="21" w:name="the-reasoning-gap-in-llms"/>
    <w:p>
      <w:pPr>
        <w:pStyle w:val="Heading2"/>
      </w:pPr>
      <w:r>
        <w:t xml:space="preserve">The Reasoning Gap in LLMs</w:t>
      </w:r>
    </w:p>
    <w:p>
      <w:pPr>
        <w:pStyle w:val="FirstParagraph"/>
      </w:pPr>
      <w:r>
        <w:t xml:space="preserve">Despite breakthroughs in language understanding, LLMs exhibit well-documented failures in structured reasoning. The</w:t>
      </w:r>
      <w:r>
        <w:t xml:space="preserve"> </w:t>
      </w:r>
      <w:r>
        <w:t xml:space="preserve">“</w:t>
      </w:r>
      <w:r>
        <w:t xml:space="preserve">Lost in the Middle</w:t>
      </w:r>
      <w:r>
        <w:t xml:space="preserve">”</w:t>
      </w:r>
      <w:r>
        <w:t xml:space="preserve"> </w:t>
      </w:r>
      <w:r>
        <w:t xml:space="preserve">phenomenon </w:t>
      </w:r>
      <w:r>
        <w:t xml:space="preserve"> </w:t>
      </w:r>
      <w:r>
        <w:t xml:space="preserve">shows that transformer attention degrades for information positioned away from document boundaries. Chain-of-Thought (CoT) prompting </w:t>
      </w:r>
      <w:r>
        <w:t xml:space="preserve"> </w:t>
      </w:r>
      <w:r>
        <w:t xml:space="preserve">partially addresses sequential reasoning but cannot handle branching or cyclic logic. Benchmarks like CUAD </w:t>
      </w:r>
      <w:r>
        <w:t xml:space="preserve"> </w:t>
      </w:r>
      <w:r>
        <w:t xml:space="preserve">and ContractNLI </w:t>
      </w:r>
      <w:r>
        <w:t xml:space="preserve"> </w:t>
      </w:r>
      <w:r>
        <w:t xml:space="preserve">have revealed that even GPT-4 achieves modest F1 scores on tasks requiring cross-document consistency.</w:t>
      </w:r>
    </w:p>
    <w:bookmarkEnd w:id="21"/>
    <w:bookmarkStart w:id="22" w:name="search-augmented-llm-reasoning"/>
    <w:p>
      <w:pPr>
        <w:pStyle w:val="Heading2"/>
      </w:pPr>
      <w:r>
        <w:t xml:space="preserve">Search-Augmented LLM Reasoning</w:t>
      </w:r>
    </w:p>
    <w:p>
      <w:pPr>
        <w:pStyle w:val="FirstParagraph"/>
      </w:pPr>
      <w:r>
        <w:t xml:space="preserve">The idea of augmenting LLMs with explicit search has gained traction through several parallel research lines.</w:t>
      </w:r>
      <w:r>
        <w:t xml:space="preserve"> </w:t>
      </w:r>
      <w:r>
        <w:rPr>
          <w:bCs/>
          <w:b/>
        </w:rPr>
        <w:t xml:space="preserve">Tree of Thoughts (ToT)</w:t>
      </w:r>
      <w:r>
        <w:t xml:space="preserve"> </w:t>
      </w:r>
      <w:r>
        <w:t xml:space="preserve"> </w:t>
      </w:r>
      <w:r>
        <w:t xml:space="preserve">extends CoT by exploring multiple reasoning paths via BFS/DFS.</w:t>
      </w:r>
      <w:r>
        <w:t xml:space="preserve"> </w:t>
      </w:r>
      <w:r>
        <w:rPr>
          <w:bCs/>
          <w:b/>
        </w:rPr>
        <w:t xml:space="preserve">Graph of Thoughts (GoT)</w:t>
      </w:r>
      <w:r>
        <w:t xml:space="preserve"> </w:t>
      </w:r>
      <w:r>
        <w:t xml:space="preserve"> </w:t>
      </w:r>
      <w:r>
        <w:t xml:space="preserve">generalizes this to graph-structured reasoning with merging and refinement operations.</w:t>
      </w:r>
      <w:r>
        <w:t xml:space="preserve"> </w:t>
      </w:r>
      <w:r>
        <w:rPr>
          <w:bCs/>
          <w:b/>
        </w:rPr>
        <w:t xml:space="preserve">Reasoning via Planning (RAP)</w:t>
      </w:r>
      <w:r>
        <w:t xml:space="preserve"> </w:t>
      </w:r>
      <w:r>
        <w:t xml:space="preserve"> </w:t>
      </w:r>
      <w:r>
        <w:t xml:space="preserve">applies MCTS directly to LLM reasoning chains. SA-MCGS advances this line by operating on</w:t>
      </w:r>
      <w:r>
        <w:t xml:space="preserve"> </w:t>
      </w:r>
      <w:r>
        <w:rPr>
          <w:iCs/>
          <w:i/>
        </w:rPr>
        <w:t xml:space="preserve">externally constructed</w:t>
      </w:r>
      <w:r>
        <w:t xml:space="preserve"> </w:t>
      </w:r>
      <w:r>
        <w:t xml:space="preserve">dependency graphs rather than LLM-generated thought structures, and by introducing topological analysis (SCC detection) to focus search on the most critical reasoning bottlenecks. This is a fundamental distinction: rather than searching over the LLM’s</w:t>
      </w:r>
      <w:r>
        <w:t xml:space="preserve"> </w:t>
      </w:r>
      <w:r>
        <w:rPr>
          <w:iCs/>
          <w:i/>
        </w:rPr>
        <w:t xml:space="preserve">internal</w:t>
      </w:r>
      <w:r>
        <w:t xml:space="preserve"> </w:t>
      </w:r>
      <w:r>
        <w:t xml:space="preserve">reasoning space, we search over the</w:t>
      </w:r>
      <w:r>
        <w:t xml:space="preserve"> </w:t>
      </w:r>
      <w:r>
        <w:rPr>
          <w:iCs/>
          <w:i/>
        </w:rPr>
        <w:t xml:space="preserve">problem’s inherent structure</w:t>
      </w:r>
      <w:r>
        <w:t xml:space="preserve">.</w:t>
      </w:r>
    </w:p>
    <w:bookmarkEnd w:id="22"/>
    <w:bookmarkStart w:id="23" w:name="monte-carlo-tree-search-beyond-games"/>
    <w:p>
      <w:pPr>
        <w:pStyle w:val="Heading2"/>
      </w:pPr>
      <w:r>
        <w:t xml:space="preserve">Monte Carlo Tree Search Beyond Games</w:t>
      </w:r>
    </w:p>
    <w:p>
      <w:pPr>
        <w:pStyle w:val="FirstParagraph"/>
      </w:pPr>
      <w:r>
        <w:t xml:space="preserve">MCTS has been the backbone of modern AI achievements in strategic games </w:t>
      </w:r>
      <w:r>
        <w:t xml:space="preserve">. Recent work has extended MCTS to program synthesis, theorem proving, and molecular design. Our adaptation faces unique challenges: the</w:t>
      </w:r>
      <w:r>
        <w:t xml:space="preserve"> </w:t>
      </w:r>
      <w:r>
        <w:t xml:space="preserve">“</w:t>
      </w:r>
      <w:r>
        <w:t xml:space="preserve">state space</w:t>
      </w:r>
      <w:r>
        <w:t xml:space="preserve">”</w:t>
      </w:r>
      <w:r>
        <w:t xml:space="preserve"> </w:t>
      </w:r>
      <w:r>
        <w:t xml:space="preserve">is defined by document topology rather than game rules, cycles create infinite paths that require transposition tables, and the</w:t>
      </w:r>
      <w:r>
        <w:t xml:space="preserve"> </w:t>
      </w:r>
      <w:r>
        <w:t xml:space="preserve">“</w:t>
      </w:r>
      <w:r>
        <w:t xml:space="preserve">reward signal</w:t>
      </w:r>
      <w:r>
        <w:t xml:space="preserve">”</w:t>
      </w:r>
      <w:r>
        <w:t xml:space="preserve"> </w:t>
      </w:r>
      <w:r>
        <w:t xml:space="preserve">comes from noisy LLM evaluations rather than deterministic game outcomes.</w:t>
      </w:r>
    </w:p>
    <w:bookmarkEnd w:id="23"/>
    <w:bookmarkStart w:id="24" w:name="conformal-prediction-for-ai-reliability"/>
    <w:p>
      <w:pPr>
        <w:pStyle w:val="Heading2"/>
      </w:pPr>
      <w:r>
        <w:t xml:space="preserve">Conformal Prediction for AI Reliability</w:t>
      </w:r>
    </w:p>
    <w:p>
      <w:pPr>
        <w:pStyle w:val="FirstParagraph"/>
      </w:pPr>
      <w:r>
        <w:t xml:space="preserve">Conformal prediction provides distribution-free statistical guarantees for prediction uncertainty </w:t>
      </w:r>
      <w:r>
        <w:t xml:space="preserve">. Online variants adapt to non-stationary data streams. We leverage this to transform the inherently stochastic outputs of LLM-based search rollouts into calibrated risk assessments with mathematically grounded confidence levels—essential for deploying AI reasoning in safety-critical applications.</w:t>
      </w:r>
    </w:p>
    <w:bookmarkEnd w:id="24"/>
    <w:bookmarkEnd w:id="25"/>
    <w:bookmarkStart w:id="34" w:name="X420810e1cac79d61216a838771ae20d4e6127b4"/>
    <w:p>
      <w:pPr>
        <w:pStyle w:val="Heading1"/>
      </w:pPr>
      <w:r>
        <w:t xml:space="preserve">SA-MCGS: A Framework for Search-Augmented Reasoning</w:t>
      </w:r>
    </w:p>
    <w:p>
      <w:pPr>
        <w:pStyle w:val="FirstParagraph"/>
      </w:pPr>
      <w:r>
        <w:t xml:space="preserve">SA-MCGS instantiates a general paradigm: when an analytical task involves complex dependencies, augment LLM reasoning with structured search. The framework consists of four phases that mirror the cognitive steps of expert human analysis.</w:t>
      </w:r>
    </w:p>
    <w:bookmarkStart w:id="26" w:name="X098faa8316a3d3469b6eab1121ed22d1b5864e8"/>
    <w:p>
      <w:pPr>
        <w:pStyle w:val="Heading2"/>
      </w:pPr>
      <w:r>
        <w:t xml:space="preserve">Phase 1: Problem Decomposition as Graph Construction</w:t>
      </w:r>
    </w:p>
    <w:p>
      <w:pPr>
        <w:pStyle w:val="FirstParagraph"/>
      </w:pPr>
      <w:r>
        <w:t xml:space="preserve">The first phase transforms unstructured input into a structured dependency graph</w:t>
      </w:r>
      <w:r>
        <w:t xml:space="preserve"> </w:t>
      </w:r>
      <m:oMath>
        <m:r>
          <m:t>G</m:t>
        </m:r>
        <m:r>
          <m:rPr>
            <m:sty m:val="p"/>
          </m:rPr>
          <m:t>=</m:t>
        </m:r>
        <m:r>
          <m:rPr>
            <m:sty m:val="p"/>
          </m:rPr>
          <m:t>(</m:t>
        </m:r>
        <m:r>
          <m:t>V</m:t>
        </m:r>
        <m:r>
          <m:rPr>
            <m:sty m:val="p"/>
          </m:rPr>
          <m:t>,</m:t>
        </m:r>
        <m:r>
          <m:t>E</m:t>
        </m:r>
        <m:r>
          <m:rPr>
            <m:sty m:val="p"/>
          </m:rPr>
          <m:t>)</m:t>
        </m:r>
      </m:oMath>
      <w:r>
        <w:t xml:space="preserve">. Vertices</w:t>
      </w:r>
      <w:r>
        <w:t xml:space="preserve"> </w:t>
      </w:r>
      <m:oMath>
        <m:r>
          <m:t>V</m:t>
        </m:r>
        <m:r>
          <m:rPr>
            <m:sty m:val="p"/>
          </m:rPr>
          <m:t>=</m:t>
        </m:r>
        <m:r>
          <m:rPr>
            <m:sty m:val="p"/>
          </m:rPr>
          <m:t>{</m:t>
        </m:r>
        <m:sSub>
          <m:e>
            <m:r>
              <m:t>v</m:t>
            </m:r>
          </m:e>
          <m:sub>
            <m:r>
              <m:t>1</m:t>
            </m:r>
          </m:sub>
        </m:sSub>
        <m:r>
          <m:rPr>
            <m:sty m:val="p"/>
          </m:rPr>
          <m:t>,</m:t>
        </m:r>
        <m:r>
          <m:rPr>
            <m:sty m:val="p"/>
          </m:rPr>
          <m:t>…</m:t>
        </m:r>
        <m:r>
          <m:rPr>
            <m:sty m:val="p"/>
          </m:rPr>
          <m:t>,</m:t>
        </m:r>
        <m:sSub>
          <m:e>
            <m:r>
              <m:t>v</m:t>
            </m:r>
          </m:e>
          <m:sub>
            <m:r>
              <m:t>n</m:t>
            </m:r>
          </m:sub>
        </m:sSub>
        <m:r>
          <m:rPr>
            <m:sty m:val="p"/>
          </m:rPr>
          <m:t>}</m:t>
        </m:r>
      </m:oMath>
      <w:r>
        <w:t xml:space="preserve"> </w:t>
      </w:r>
      <w:r>
        <w:t xml:space="preserve">represent atomic analytical units (e.g., clauses, code blocks, research claims), and directed edges</w:t>
      </w:r>
      <w:r>
        <w:t xml:space="preserve"> </w:t>
      </w:r>
      <m:oMath>
        <m:r>
          <m:t>E</m:t>
        </m:r>
      </m:oMath>
      <w:r>
        <w:t xml:space="preserve"> </w:t>
      </w:r>
      <w:r>
        <w:t xml:space="preserve">represent typed dependencies between them.</w:t>
      </w:r>
    </w:p>
    <w:p>
      <w:pPr>
        <w:pStyle w:val="BodyText"/>
      </w:pPr>
      <w:r>
        <w:t xml:space="preserve">We define five canonical dependency types applicable across domains:</w:t>
      </w:r>
    </w:p>
    <w:p>
      <w:pPr>
        <w:numPr>
          <w:ilvl w:val="0"/>
          <w:numId w:val="1003"/>
        </w:numPr>
      </w:pPr>
      <w:r>
        <w:rPr>
          <w:bCs/>
          <w:b/>
        </w:rPr>
        <w:t xml:space="preserve">Defines</w:t>
      </w:r>
      <w:r>
        <w:t xml:space="preserve">:</w:t>
      </w:r>
      <w:r>
        <w:t xml:space="preserve"> </w:t>
      </w:r>
      <m:oMath>
        <m:sSub>
          <m:e>
            <m:r>
              <m:t>v</m:t>
            </m:r>
          </m:e>
          <m:sub>
            <m:r>
              <m:t>i</m:t>
            </m:r>
          </m:sub>
        </m:sSub>
      </m:oMath>
      <w:r>
        <w:t xml:space="preserve"> </w:t>
      </w:r>
      <w:r>
        <w:t xml:space="preserve">establishes a concept used by</w:t>
      </w:r>
      <w:r>
        <w:t xml:space="preserve"> </w:t>
      </w:r>
      <m:oMath>
        <m:sSub>
          <m:e>
            <m:r>
              <m:t>v</m:t>
            </m:r>
          </m:e>
          <m:sub>
            <m:r>
              <m:t>j</m:t>
            </m:r>
          </m:sub>
        </m:sSub>
      </m:oMath>
      <w:r>
        <w:t xml:space="preserve">.</w:t>
      </w:r>
    </w:p>
    <w:p>
      <w:pPr>
        <w:numPr>
          <w:ilvl w:val="0"/>
          <w:numId w:val="1003"/>
        </w:numPr>
      </w:pPr>
      <w:r>
        <w:rPr>
          <w:bCs/>
          <w:b/>
        </w:rPr>
        <w:t xml:space="preserve">Constrains</w:t>
      </w:r>
      <w:r>
        <w:t xml:space="preserve">:</w:t>
      </w:r>
      <w:r>
        <w:t xml:space="preserve"> </w:t>
      </w:r>
      <m:oMath>
        <m:sSub>
          <m:e>
            <m:r>
              <m:t>v</m:t>
            </m:r>
          </m:e>
          <m:sub>
            <m:r>
              <m:t>i</m:t>
            </m:r>
          </m:sub>
        </m:sSub>
      </m:oMath>
      <w:r>
        <w:t xml:space="preserve"> </w:t>
      </w:r>
      <w:r>
        <w:t xml:space="preserve">specifies conditions under which</w:t>
      </w:r>
      <w:r>
        <w:t xml:space="preserve"> </w:t>
      </w:r>
      <m:oMath>
        <m:sSub>
          <m:e>
            <m:r>
              <m:t>v</m:t>
            </m:r>
          </m:e>
          <m:sub>
            <m:r>
              <m:t>j</m:t>
            </m:r>
          </m:sub>
        </m:sSub>
      </m:oMath>
      <w:r>
        <w:t xml:space="preserve"> </w:t>
      </w:r>
      <w:r>
        <w:t xml:space="preserve">applies.</w:t>
      </w:r>
    </w:p>
    <w:p>
      <w:pPr>
        <w:numPr>
          <w:ilvl w:val="0"/>
          <w:numId w:val="1003"/>
        </w:numPr>
      </w:pPr>
      <w:r>
        <w:rPr>
          <w:bCs/>
          <w:b/>
        </w:rPr>
        <w:t xml:space="preserve">Triggers</w:t>
      </w:r>
      <w:r>
        <w:t xml:space="preserve">: The fulfillment of</w:t>
      </w:r>
      <w:r>
        <w:t xml:space="preserve"> </w:t>
      </w:r>
      <m:oMath>
        <m:sSub>
          <m:e>
            <m:r>
              <m:t>v</m:t>
            </m:r>
          </m:e>
          <m:sub>
            <m:r>
              <m:t>i</m:t>
            </m:r>
          </m:sub>
        </m:sSub>
      </m:oMath>
      <w:r>
        <w:t xml:space="preserve"> </w:t>
      </w:r>
      <w:r>
        <w:t xml:space="preserve">is a prerequisite for</w:t>
      </w:r>
      <w:r>
        <w:t xml:space="preserve"> </w:t>
      </w:r>
      <m:oMath>
        <m:sSub>
          <m:e>
            <m:r>
              <m:t>v</m:t>
            </m:r>
          </m:e>
          <m:sub>
            <m:r>
              <m:t>j</m:t>
            </m:r>
          </m:sub>
        </m:sSub>
      </m:oMath>
      <w:r>
        <w:t xml:space="preserve">.</w:t>
      </w:r>
    </w:p>
    <w:p>
      <w:pPr>
        <w:numPr>
          <w:ilvl w:val="0"/>
          <w:numId w:val="1003"/>
        </w:numPr>
      </w:pPr>
      <w:r>
        <w:rPr>
          <w:bCs/>
          <w:b/>
        </w:rPr>
        <w:t xml:space="preserve">Modifies</w:t>
      </w:r>
      <w:r>
        <w:t xml:space="preserve">:</w:t>
      </w:r>
      <w:r>
        <w:t xml:space="preserve"> </w:t>
      </w:r>
      <m:oMath>
        <m:sSub>
          <m:e>
            <m:r>
              <m:t>v</m:t>
            </m:r>
          </m:e>
          <m:sub>
            <m:r>
              <m:t>i</m:t>
            </m:r>
          </m:sub>
        </m:sSub>
      </m:oMath>
      <w:r>
        <w:t xml:space="preserve"> </w:t>
      </w:r>
      <w:r>
        <w:t xml:space="preserve">changes the parameters or scope of</w:t>
      </w:r>
      <w:r>
        <w:t xml:space="preserve"> </w:t>
      </w:r>
      <m:oMath>
        <m:sSub>
          <m:e>
            <m:r>
              <m:t>v</m:t>
            </m:r>
          </m:e>
          <m:sub>
            <m:r>
              <m:t>j</m:t>
            </m:r>
          </m:sub>
        </m:sSub>
      </m:oMath>
      <w:r>
        <w:t xml:space="preserve">.</w:t>
      </w:r>
    </w:p>
    <w:p>
      <w:pPr>
        <w:numPr>
          <w:ilvl w:val="0"/>
          <w:numId w:val="1003"/>
        </w:numPr>
      </w:pPr>
      <w:r>
        <w:rPr>
          <w:bCs/>
          <w:b/>
        </w:rPr>
        <w:t xml:space="preserve">References</w:t>
      </w:r>
      <w:r>
        <w:t xml:space="preserve">: Generic semantic linkage.</w:t>
      </w:r>
    </w:p>
    <w:p>
      <w:pPr>
        <w:pStyle w:val="FirstParagraph"/>
      </w:pPr>
      <w:r>
        <w:t xml:space="preserve">Extraction uses a two-pass process: an</w:t>
      </w:r>
      <w:r>
        <w:t xml:space="preserve"> </w:t>
      </w:r>
      <w:r>
        <w:rPr>
          <w:bCs/>
          <w:b/>
        </w:rPr>
        <w:t xml:space="preserve">explicit pass</w:t>
      </w:r>
      <w:r>
        <w:t xml:space="preserve"> </w:t>
      </w:r>
      <w:r>
        <w:t xml:space="preserve">identifies direct references (e.g.,</w:t>
      </w:r>
      <w:r>
        <w:t xml:space="preserve"> </w:t>
      </w:r>
      <w:r>
        <w:t xml:space="preserve">“</w:t>
      </w:r>
      <w:r>
        <w:t xml:space="preserve">see Section 4.1</w:t>
      </w:r>
      <w:r>
        <w:t xml:space="preserve">”</w:t>
      </w:r>
      <w:r>
        <w:t xml:space="preserve">), and an</w:t>
      </w:r>
      <w:r>
        <w:t xml:space="preserve"> </w:t>
      </w:r>
      <w:r>
        <w:rPr>
          <w:bCs/>
          <w:b/>
        </w:rPr>
        <w:t xml:space="preserve">implicit pass</w:t>
      </w:r>
      <w:r>
        <w:t xml:space="preserve"> </w:t>
      </w:r>
      <w:r>
        <w:t xml:space="preserve">uses LLM reasoning and semantic embeddings to identify conceptual dependencies without explicit markers. This dual approach ensures that hidden structural relationships—often the source of the most critical reasoning failures—are captured.</w:t>
      </w:r>
    </w:p>
    <w:bookmarkEnd w:id="26"/>
    <w:bookmarkStart w:id="28" w:name="X9d0997c824baf47f2a055ec2b861a2593ce1e2a"/>
    <w:p>
      <w:pPr>
        <w:pStyle w:val="Heading2"/>
      </w:pPr>
      <w:r>
        <w:t xml:space="preserve">Phase 2: Bottleneck Identification via SCC Detection</w:t>
      </w:r>
    </w:p>
    <w:p>
      <w:pPr>
        <w:pStyle w:val="FirstParagraph"/>
      </w:pPr>
      <w:r>
        <w:t xml:space="preserve">Not all parts of a dependency graph are equally difficult to reason about. Acyclic subgraphs can be evaluated deterministically in topological order. The true reasoning bottlenecks are</w:t>
      </w:r>
      <w:r>
        <w:t xml:space="preserve"> </w:t>
      </w:r>
      <w:r>
        <w:rPr>
          <w:bCs/>
          <w:b/>
        </w:rPr>
        <w:t xml:space="preserve">Strongly Connected Components (SCCs)</w:t>
      </w:r>
      <w:r>
        <w:t xml:space="preserve">—maximal subgraphs where every node is reachable from every other node through directed paths. SCCs represent</w:t>
      </w:r>
      <w:r>
        <w:t xml:space="preserve"> </w:t>
      </w:r>
      <w:r>
        <w:t xml:space="preserve">“</w:t>
      </w:r>
      <w:r>
        <w:t xml:space="preserve">logic kernels</w:t>
      </w:r>
      <w:r>
        <w:t xml:space="preserve">”</w:t>
      </w:r>
      <w:r>
        <w:t xml:space="preserve"> </w:t>
      </w:r>
      <w:r>
        <w:t xml:space="preserve">where circular dependencies create the potential for contradictions, deadlocks, or emergent properties invisible to linear analysis.</w:t>
      </w:r>
    </w:p>
    <w:p>
      <w:pPr>
        <w:pStyle w:val="BodyText"/>
      </w:pPr>
      <w:r>
        <w:t xml:space="preserve">We apply Tarjan’s algorithm </w:t>
      </w:r>
      <w:r>
        <w:t xml:space="preserve"> </w:t>
      </w:r>
      <w:r>
        <w:t xml:space="preserve">in</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w:t>
      </w:r>
      <w:r>
        <w:t xml:space="preserve">time to identify all SCCs. This topological decomposition is the key insight that separates SA-MCGS from generic search methods: by focusing expensive search operations exclusively on SCCs, we achieve both computational efficiency and analytical precision.</w:t>
      </w:r>
    </w:p>
    <w:bookmarkStart w:id="27" w:name="tab:topology"/>
    <w:p>
      <w:pPr>
        <w:pStyle w:val="TableCaption"/>
      </w:pPr>
      <w:r>
        <w:t xml:space="preserve">Topological characteristics of real-world analytical tasks.</w:t>
      </w:r>
      <w:r>
        <w:t xml:space="preserve"> </w:t>
      </w:r>
      <w:r>
        <w:t xml:space="preserve">“</w:t>
      </w:r>
      <w:r>
        <w:t xml:space="preserve">Cyclic Density</w:t>
      </w:r>
      <w:r>
        <w:t xml:space="preserve">”</w:t>
      </w:r>
      <w:r>
        <w:t xml:space="preserve"> </w:t>
      </w:r>
      <w:r>
        <w:t xml:space="preserve">measures the fraction of nodes participating in cycles. Higher density indicates greater need for search-augmented reasoning.</w:t>
      </w:r>
    </w:p>
    <w:tbl>
      <w:tblPr>
        <w:tblStyle w:val="Table"/>
        <w:tblW w:type="pct" w:w="0.0"/>
        <w:tblLook w:firstRow="1" w:lastRow="0" w:firstColumn="0" w:lastColumn="0" w:noHBand="0" w:noVBand="0" w:val="0020"/>
        <w:tblCaption w:val="Topological characteristics of real-world analytical tasks. “Cyclic Density” measures the fraction of nodes participating in cycles. Higher density indicates greater need for search-augmented reasoning."/>
      </w:tblPr>
      <w:tblGrid/>
      <w:tr>
        <w:tc>
          <w:p>
            <w:pPr>
              <w:pStyle w:val="Compact"/>
              <w:jc w:val="left"/>
            </w:pPr>
            <w:r>
              <w:rPr>
                <w:bCs/>
                <w:b/>
              </w:rPr>
              <w:t xml:space="preserve">Analytical Domain</w:t>
            </w:r>
          </w:p>
        </w:tc>
        <w:tc>
          <w:p>
            <w:pPr>
              <w:pStyle w:val="Compact"/>
              <w:jc w:val="center"/>
            </w:pPr>
            <w:r>
              <w:rPr>
                <w:bCs/>
                <w:b/>
              </w:rPr>
              <w:t xml:space="preserve">Nodes</w:t>
            </w:r>
          </w:p>
        </w:tc>
        <w:tc>
          <w:p>
            <w:pPr>
              <w:pStyle w:val="Compact"/>
              <w:jc w:val="center"/>
            </w:pPr>
            <w:r>
              <w:rPr>
                <w:bCs/>
                <w:b/>
              </w:rPr>
              <w:t xml:space="preserve">Edges</w:t>
            </w:r>
          </w:p>
        </w:tc>
        <w:tc>
          <w:p>
            <w:pPr>
              <w:pStyle w:val="Compact"/>
              <w:jc w:val="center"/>
            </w:pPr>
            <w:r>
              <w:rPr>
                <w:bCs/>
                <w:b/>
              </w:rPr>
              <w:t xml:space="preserve">SCCs</w:t>
            </w:r>
          </w:p>
        </w:tc>
        <w:tc>
          <w:p>
            <w:pPr>
              <w:pStyle w:val="Compact"/>
              <w:jc w:val="center"/>
            </w:pPr>
            <w:r>
              <w:rPr>
                <w:bCs/>
                <w:b/>
              </w:rPr>
              <w:t xml:space="preserve">Max SCC</w:t>
            </w:r>
          </w:p>
        </w:tc>
        <w:tc>
          <w:p>
            <w:pPr>
              <w:pStyle w:val="Compact"/>
              <w:jc w:val="center"/>
            </w:pPr>
            <w:r>
              <w:rPr>
                <w:bCs/>
                <w:b/>
              </w:rPr>
              <w:t xml:space="preserve">Cyclic Density</w:t>
            </w:r>
          </w:p>
        </w:tc>
      </w:tr>
      <w:tr>
        <w:tc>
          <w:p>
            <w:pPr>
              <w:pStyle w:val="Compact"/>
              <w:jc w:val="left"/>
            </w:pPr>
            <w:r>
              <w:t xml:space="preserve">Simple NDA Contract</w:t>
            </w:r>
          </w:p>
        </w:tc>
        <w:tc>
          <w:p>
            <w:pPr>
              <w:pStyle w:val="Compact"/>
              <w:jc w:val="center"/>
            </w:pPr>
            <w:r>
              <w:t xml:space="preserve">42</w:t>
            </w:r>
          </w:p>
        </w:tc>
        <w:tc>
          <w:p>
            <w:pPr>
              <w:pStyle w:val="Compact"/>
              <w:jc w:val="center"/>
            </w:pPr>
            <w:r>
              <w:t xml:space="preserve">58</w:t>
            </w:r>
          </w:p>
        </w:tc>
        <w:tc>
          <w:p>
            <w:pPr>
              <w:pStyle w:val="Compact"/>
              <w:jc w:val="center"/>
            </w:pPr>
            <w:r>
              <w:t xml:space="preserve">0</w:t>
            </w:r>
          </w:p>
        </w:tc>
        <w:tc>
          <w:p>
            <w:pPr>
              <w:pStyle w:val="Compact"/>
              <w:jc w:val="center"/>
            </w:pPr>
            <w:r>
              <w:t xml:space="preserve">0</w:t>
            </w:r>
          </w:p>
        </w:tc>
        <w:tc>
          <w:p>
            <w:pPr>
              <w:pStyle w:val="Compact"/>
              <w:jc w:val="center"/>
            </w:pPr>
            <w:r>
              <w:t xml:space="preserve">0.00</w:t>
            </w:r>
          </w:p>
        </w:tc>
      </w:tr>
      <w:tr>
        <w:tc>
          <w:p>
            <w:pPr>
              <w:pStyle w:val="Compact"/>
              <w:jc w:val="left"/>
            </w:pPr>
            <w:r>
              <w:t xml:space="preserve">License Agreement</w:t>
            </w:r>
          </w:p>
        </w:tc>
        <w:tc>
          <w:p>
            <w:pPr>
              <w:pStyle w:val="Compact"/>
              <w:jc w:val="center"/>
            </w:pPr>
            <w:r>
              <w:t xml:space="preserve">103</w:t>
            </w:r>
          </w:p>
        </w:tc>
        <w:tc>
          <w:p>
            <w:pPr>
              <w:pStyle w:val="Compact"/>
              <w:jc w:val="center"/>
            </w:pPr>
            <w:r>
              <w:t xml:space="preserve">210</w:t>
            </w:r>
          </w:p>
        </w:tc>
        <w:tc>
          <w:p>
            <w:pPr>
              <w:pStyle w:val="Compact"/>
              <w:jc w:val="center"/>
            </w:pPr>
            <w:r>
              <w:t xml:space="preserve">2</w:t>
            </w:r>
          </w:p>
        </w:tc>
        <w:tc>
          <w:p>
            <w:pPr>
              <w:pStyle w:val="Compact"/>
              <w:jc w:val="center"/>
            </w:pPr>
            <w:r>
              <w:t xml:space="preserve">5</w:t>
            </w:r>
          </w:p>
        </w:tc>
        <w:tc>
          <w:p>
            <w:pPr>
              <w:pStyle w:val="Compact"/>
              <w:jc w:val="center"/>
            </w:pPr>
            <w:r>
              <w:t xml:space="preserve">0.05</w:t>
            </w:r>
          </w:p>
        </w:tc>
      </w:tr>
      <w:tr>
        <w:tc>
          <w:p>
            <w:pPr>
              <w:pStyle w:val="Compact"/>
              <w:jc w:val="left"/>
            </w:pPr>
            <w:r>
              <w:t xml:space="preserve">Master Service Agreement</w:t>
            </w:r>
          </w:p>
        </w:tc>
        <w:tc>
          <w:p>
            <w:pPr>
              <w:pStyle w:val="Compact"/>
              <w:jc w:val="center"/>
            </w:pPr>
            <w:r>
              <w:t xml:space="preserve">237</w:t>
            </w:r>
          </w:p>
        </w:tc>
        <w:tc>
          <w:p>
            <w:pPr>
              <w:pStyle w:val="Compact"/>
              <w:jc w:val="center"/>
            </w:pPr>
            <w:r>
              <w:t xml:space="preserve">645</w:t>
            </w:r>
          </w:p>
        </w:tc>
        <w:tc>
          <w:p>
            <w:pPr>
              <w:pStyle w:val="Compact"/>
              <w:jc w:val="center"/>
            </w:pPr>
            <w:r>
              <w:t xml:space="preserve">8</w:t>
            </w:r>
          </w:p>
        </w:tc>
        <w:tc>
          <w:p>
            <w:pPr>
              <w:pStyle w:val="Compact"/>
              <w:jc w:val="center"/>
            </w:pPr>
            <w:r>
              <w:t xml:space="preserve">12</w:t>
            </w:r>
          </w:p>
        </w:tc>
        <w:tc>
          <w:p>
            <w:pPr>
              <w:pStyle w:val="Compact"/>
              <w:jc w:val="center"/>
            </w:pPr>
            <w:r>
              <w:t xml:space="preserve">0.27</w:t>
            </w:r>
          </w:p>
        </w:tc>
      </w:tr>
      <w:tr>
        <w:tc>
          <w:p>
            <w:pPr>
              <w:pStyle w:val="Compact"/>
              <w:jc w:val="left"/>
            </w:pPr>
            <w:r>
              <w:t xml:space="preserve">Pharma Development Agreement</w:t>
            </w:r>
          </w:p>
        </w:tc>
        <w:tc>
          <w:p>
            <w:pPr>
              <w:pStyle w:val="Compact"/>
              <w:jc w:val="center"/>
            </w:pPr>
            <w:r>
              <w:t xml:space="preserve">329</w:t>
            </w:r>
          </w:p>
        </w:tc>
        <w:tc>
          <w:p>
            <w:pPr>
              <w:pStyle w:val="Compact"/>
              <w:jc w:val="center"/>
            </w:pPr>
            <w:r>
              <w:t xml:space="preserve">912</w:t>
            </w:r>
          </w:p>
        </w:tc>
        <w:tc>
          <w:p>
            <w:pPr>
              <w:pStyle w:val="Compact"/>
              <w:jc w:val="center"/>
            </w:pPr>
            <w:r>
              <w:t xml:space="preserve">10</w:t>
            </w:r>
          </w:p>
        </w:tc>
        <w:tc>
          <w:p>
            <w:pPr>
              <w:pStyle w:val="Compact"/>
              <w:jc w:val="center"/>
            </w:pPr>
            <w:r>
              <w:t xml:space="preserve">18</w:t>
            </w:r>
          </w:p>
        </w:tc>
        <w:tc>
          <w:p>
            <w:pPr>
              <w:pStyle w:val="Compact"/>
              <w:jc w:val="center"/>
            </w:pPr>
            <w:r>
              <w:t xml:space="preserve">0.35</w:t>
            </w:r>
          </w:p>
        </w:tc>
      </w:tr>
      <w:tr>
        <w:tc>
          <w:p>
            <w:pPr>
              <w:pStyle w:val="Compact"/>
              <w:jc w:val="left"/>
            </w:pPr>
            <w:r>
              <w:t xml:space="preserve">Construction Agreement</w:t>
            </w:r>
          </w:p>
        </w:tc>
        <w:tc>
          <w:p>
            <w:pPr>
              <w:pStyle w:val="Compact"/>
              <w:jc w:val="center"/>
            </w:pPr>
            <w:r>
              <w:t xml:space="preserve">450</w:t>
            </w:r>
          </w:p>
        </w:tc>
        <w:tc>
          <w:p>
            <w:pPr>
              <w:pStyle w:val="Compact"/>
              <w:jc w:val="center"/>
            </w:pPr>
            <w:r>
              <w:t xml:space="preserve">1200</w:t>
            </w:r>
          </w:p>
        </w:tc>
        <w:tc>
          <w:p>
            <w:pPr>
              <w:pStyle w:val="Compact"/>
              <w:jc w:val="center"/>
            </w:pPr>
            <w:r>
              <w:t xml:space="preserve">15</w:t>
            </w:r>
          </w:p>
        </w:tc>
        <w:tc>
          <w:p>
            <w:pPr>
              <w:pStyle w:val="Compact"/>
              <w:jc w:val="center"/>
            </w:pPr>
            <w:r>
              <w:t xml:space="preserve">25</w:t>
            </w:r>
          </w:p>
        </w:tc>
        <w:tc>
          <w:p>
            <w:pPr>
              <w:pStyle w:val="Compact"/>
              <w:jc w:val="center"/>
            </w:pPr>
            <w:r>
              <w:t xml:space="preserve">0.42</w:t>
            </w:r>
          </w:p>
        </w:tc>
      </w:tr>
    </w:tbl>
    <w:bookmarkEnd w:id="27"/>
    <w:bookmarkEnd w:id="28"/>
    <w:bookmarkStart w:id="31" w:name="phase-3-monte-carlo-graph-search"/>
    <w:p>
      <w:pPr>
        <w:pStyle w:val="Heading2"/>
      </w:pPr>
      <w:r>
        <w:t xml:space="preserve">Phase 3: Monte Carlo Graph Search</w:t>
      </w:r>
    </w:p>
    <w:p>
      <w:pPr>
        <w:pStyle w:val="FirstParagraph"/>
      </w:pPr>
      <w:r>
        <w:t xml:space="preserve">Within each SCC, we apply an AlphaGo-inspired Monte Carlo Graph Search to explore the hypothesis space of potential analytical findings (e.g., contradictions, risks, insights).</w:t>
      </w:r>
    </w:p>
    <w:bookmarkStart w:id="29" w:name="search-formulation"/>
    <w:p>
      <w:pPr>
        <w:pStyle w:val="Heading3"/>
      </w:pPr>
      <w:r>
        <w:t xml:space="preserve">Search Formulation</w:t>
      </w:r>
    </w:p>
    <w:p>
      <w:pPr>
        <w:pStyle w:val="FirstParagraph"/>
      </w:pPr>
      <w:r>
        <w:t xml:space="preserve">We formulate the analytical objective as finding the most informative subgraph:</w:t>
      </w:r>
    </w:p>
    <w:p>
      <w:pPr>
        <w:pStyle w:val="BodyText"/>
      </w:pPr>
      <m:oMathPara>
        <m:oMathParaPr>
          <m:jc m:val="center"/>
        </m:oMathParaPr>
        <m:oMath>
          <m:sSubSup>
            <m:e>
              <m:r>
                <m:t>G</m:t>
              </m:r>
            </m:e>
            <m:sub>
              <m:r>
                <m:rPr>
                  <m:nor/>
                  <m:sty m:val="p"/>
                </m:rPr>
                <m:t>finding</m:t>
              </m:r>
            </m:sub>
            <m:sup>
              <m:r>
                <m:rPr>
                  <m:sty m:val="p"/>
                </m:rPr>
                <m:t>*</m:t>
              </m:r>
            </m:sup>
          </m:sSubSup>
          <m:r>
            <m:rPr>
              <m:sty m:val="p"/>
            </m:rPr>
            <m:t>=</m:t>
          </m:r>
          <m:r>
            <m:rPr>
              <m:nor/>
              <m:sty m:val="p"/>
            </m:rPr>
            <m:t>arg</m:t>
          </m:r>
          <m:limLow>
            <m:e>
              <m:r>
                <m:rPr>
                  <m:nor/>
                  <m:sty m:val="p"/>
                </m:rPr>
                <m:t>max</m:t>
              </m:r>
            </m:e>
            <m:lim>
              <m:r>
                <m:t>G</m:t>
              </m:r>
              <m:r>
                <m:rPr>
                  <m:sty m:val="p"/>
                </m:rPr>
                <m:t>′</m:t>
              </m:r>
              <m:r>
                <m:rPr>
                  <m:sty m:val="p"/>
                </m:rPr>
                <m:t>⊆</m:t>
              </m:r>
              <m:sSub>
                <m:e>
                  <m:r>
                    <m:t>G</m:t>
                  </m:r>
                </m:e>
                <m:sub>
                  <m:r>
                    <m:rPr>
                      <m:nor/>
                      <m:sty m:val="p"/>
                    </m:rPr>
                    <m:t>SCC</m:t>
                  </m:r>
                </m:sub>
              </m:sSub>
            </m:lim>
          </m:limLow>
          <m:d>
            <m:dPr>
              <m:begChr m:val="["/>
              <m:endChr m:val="]"/>
              <m:grow/>
            </m:dPr>
            <m:e>
              <m:r>
                <m:t>P</m:t>
              </m:r>
              <m:r>
                <m:rPr>
                  <m:sty m:val="p"/>
                </m:rPr>
                <m:t>(</m:t>
              </m:r>
              <m:r>
                <m:rPr>
                  <m:nor/>
                  <m:sty m:val="p"/>
                </m:rPr>
                <m:t>Finding</m:t>
              </m:r>
              <m:r>
                <m:rPr>
                  <m:sty m:val="p"/>
                </m:rPr>
                <m:t>∣</m:t>
              </m:r>
              <m:r>
                <m:t>G</m:t>
              </m:r>
              <m:r>
                <m:rPr>
                  <m:sty m:val="p"/>
                </m:rPr>
                <m:t>′</m:t>
              </m:r>
              <m:r>
                <m:rPr>
                  <m:sty m:val="p"/>
                </m:rPr>
                <m:t>)</m:t>
              </m:r>
              <m:r>
                <m:rPr>
                  <m:sty m:val="p"/>
                </m:rPr>
                <m:t>−</m:t>
              </m:r>
              <m:r>
                <m:t>λ</m:t>
              </m:r>
              <m:r>
                <m:rPr>
                  <m:sty m:val="p"/>
                </m:rPr>
                <m:t>⋅</m:t>
              </m:r>
              <m:r>
                <m:rPr>
                  <m:sty m:val="p"/>
                </m:rPr>
                <m:t>|</m:t>
              </m:r>
              <m:r>
                <m:t>G</m:t>
              </m:r>
              <m:r>
                <m:rPr>
                  <m:sty m:val="p"/>
                </m:rPr>
                <m:t>′</m:t>
              </m:r>
              <m:r>
                <m:rPr>
                  <m:sty m:val="p"/>
                </m:rPr>
                <m:t>|</m:t>
              </m:r>
            </m:e>
          </m:d>
        </m:oMath>
      </m:oMathPara>
    </w:p>
    <w:p>
      <w:pPr>
        <w:pStyle w:val="FirstParagraph"/>
      </w:pPr>
      <w:r>
        <w:t xml:space="preserve">where</w:t>
      </w:r>
      <w:r>
        <w:t xml:space="preserve"> </w:t>
      </w:r>
      <m:oMath>
        <m:r>
          <m:t>λ</m:t>
        </m:r>
      </m:oMath>
      <w:r>
        <w:t xml:space="preserve"> </w:t>
      </w:r>
      <w:r>
        <w:t xml:space="preserve">penalizes complexity, encouraging minimal explanations that are easier for humans to verify—a critical requirement for trustworthy AI-assisted analysis.</w:t>
      </w:r>
    </w:p>
    <w:bookmarkEnd w:id="29"/>
    <w:bookmarkStart w:id="30" w:name="mcgs-algorithm"/>
    <w:p>
      <w:pPr>
        <w:pStyle w:val="Heading3"/>
      </w:pPr>
      <w:r>
        <w:t xml:space="preserve">MCGS Algorithm</w:t>
      </w:r>
    </w:p>
    <w:p>
      <w:pPr>
        <w:pStyle w:val="FirstParagraph"/>
      </w:pPr>
      <w:r>
        <w:t xml:space="preserve">The search proceeds through four stages per iteration (Algorithm </w:t>
      </w:r>
      <w:hyperlink w:anchor="alg:mcgs">
        <w:r>
          <w:rPr>
            <w:rStyle w:val="Hyperlink"/>
          </w:rPr>
          <w:t xml:space="preserve">[alg:mcgs]</w:t>
        </w:r>
      </w:hyperlink>
      <w:r>
        <w:t xml:space="preserve">):</w:t>
      </w:r>
    </w:p>
    <w:p>
      <w:pPr>
        <w:pStyle w:val="BodyText"/>
      </w:pPr>
      <w:r>
        <w:rPr>
          <w:bCs/>
          <w:b/>
        </w:rPr>
        <w:t xml:space="preserve">Input:</w:t>
      </w:r>
      <w:r>
        <w:t xml:space="preserve"> </w:t>
      </w:r>
      <w:r>
        <w:t xml:space="preserve">SCC</w:t>
      </w:r>
      <w:r>
        <w:t xml:space="preserve"> </w:t>
      </w:r>
      <m:oMath>
        <m:r>
          <m:t>S</m:t>
        </m:r>
      </m:oMath>
      <w:r>
        <w:t xml:space="preserve">, Max Iterations</w:t>
      </w:r>
      <w:r>
        <w:t xml:space="preserve"> </w:t>
      </w:r>
      <m:oMath>
        <m:r>
          <m:t>M</m:t>
        </m:r>
      </m:oMath>
      <w:r>
        <w:t xml:space="preserve">, LLM Evaluator</w:t>
      </w:r>
      <w:r>
        <w:t xml:space="preserve"> </w:t>
      </w:r>
      <m:oMath>
        <m:r>
          <m:t>H</m:t>
        </m:r>
      </m:oMath>
      <w:r>
        <w:t xml:space="preserve"> </w:t>
      </w:r>
      <w:r>
        <w:rPr>
          <w:bCs/>
          <w:b/>
        </w:rPr>
        <w:t xml:space="preserve">Output:</w:t>
      </w:r>
      <w:r>
        <w:t xml:space="preserve"> </w:t>
      </w:r>
      <w:r>
        <w:t xml:space="preserve">Finding Subgraph</w:t>
      </w:r>
      <w:r>
        <w:t xml:space="preserve"> </w:t>
      </w:r>
      <m:oMath>
        <m:sSup>
          <m:e>
            <m:r>
              <m:t>G</m:t>
            </m:r>
          </m:e>
          <m:sup>
            <m:r>
              <m:rPr>
                <m:sty m:val="p"/>
              </m:rPr>
              <m:t>*</m:t>
            </m:r>
          </m:sup>
        </m:sSup>
      </m:oMath>
      <w:r>
        <w:t xml:space="preserve"> </w:t>
      </w:r>
      <w:r>
        <w:t xml:space="preserve">Initialize root node</w:t>
      </w:r>
      <w:r>
        <w:t xml:space="preserve"> </w:t>
      </w:r>
      <m:oMath>
        <m:sSub>
          <m:e>
            <m:r>
              <m:t>v</m:t>
            </m:r>
          </m:e>
          <m:sub>
            <m:r>
              <m:t>0</m:t>
            </m:r>
          </m:sub>
        </m:sSub>
        <m:r>
          <m:rPr>
            <m:sty m:val="p"/>
          </m:rPr>
          <m:t>←</m:t>
        </m:r>
        <m:r>
          <m:rPr>
            <m:sty m:val="p"/>
          </m:rPr>
          <m:t>∅</m:t>
        </m:r>
      </m:oMath>
      <w:r>
        <w:t xml:space="preserve">; Transposition Table</w:t>
      </w:r>
      <w:r>
        <w:t xml:space="preserve"> </w:t>
      </w:r>
      <m:oMath>
        <m:r>
          <m:t>T</m:t>
        </m:r>
        <m:r>
          <m:t>T</m:t>
        </m:r>
        <m:r>
          <m:rPr>
            <m:sty m:val="p"/>
          </m:rPr>
          <m:t>←</m:t>
        </m:r>
        <m:r>
          <m:rPr>
            <m:sty m:val="p"/>
          </m:rPr>
          <m:t>{</m:t>
        </m:r>
        <m:r>
          <m:rPr>
            <m:sty m:val="p"/>
          </m:rPr>
          <m:t>}</m:t>
        </m:r>
      </m:oMath>
      <w:r>
        <w:t xml:space="preserve"> </w:t>
      </w:r>
      <w:r>
        <w:rPr>
          <w:bCs/>
          <w:b/>
        </w:rPr>
        <w:t xml:space="preserve">Select:</w:t>
      </w:r>
      <w:r>
        <w:t xml:space="preserve"> </w:t>
      </w:r>
      <m:oMath>
        <m:sSub>
          <m:e>
            <m:r>
              <m:t>v</m:t>
            </m:r>
          </m:e>
          <m:sub>
            <m:r>
              <m:rPr>
                <m:nor/>
                <m:sty m:val="p"/>
              </m:rPr>
              <m:t>curr</m:t>
            </m:r>
          </m:sub>
        </m:sSub>
        <m:r>
          <m:rPr>
            <m:sty m:val="p"/>
          </m:rPr>
          <m:t>←</m:t>
        </m:r>
        <m:r>
          <m:rPr>
            <m:nor/>
            <m:sty m:val="p"/>
          </m:rPr>
          <m:t>UCB1_SELECT</m:t>
        </m:r>
        <m:r>
          <m:rPr>
            <m:sty m:val="p"/>
          </m:rPr>
          <m:t>(</m:t>
        </m:r>
        <m:sSub>
          <m:e>
            <m:r>
              <m:t>v</m:t>
            </m:r>
          </m:e>
          <m:sub>
            <m:r>
              <m:t>0</m:t>
            </m:r>
          </m:sub>
        </m:sSub>
        <m:r>
          <m:rPr>
            <m:sty m:val="p"/>
          </m:rPr>
          <m:t>)</m:t>
        </m:r>
      </m:oMath>
      <w:r>
        <w:t xml:space="preserve"> </w:t>
      </w:r>
      <w:r>
        <w:t xml:space="preserve">with Dirichlet noise</w:t>
      </w:r>
      <w:r>
        <w:t xml:space="preserve"> </w:t>
      </w:r>
      <w:r>
        <w:rPr>
          <w:bCs/>
          <w:b/>
        </w:rPr>
        <w:t xml:space="preserve">Expand:</w:t>
      </w:r>
      <w:r>
        <w:t xml:space="preserve"> </w:t>
      </w:r>
      <m:oMath>
        <m:sSub>
          <m:e>
            <m:r>
              <m:t>v</m:t>
            </m:r>
          </m:e>
          <m:sub>
            <m:r>
              <m:rPr>
                <m:nor/>
                <m:sty m:val="p"/>
              </m:rPr>
              <m:t>child</m:t>
            </m:r>
          </m:sub>
        </m:sSub>
        <m:r>
          <m:rPr>
            <m:sty m:val="p"/>
          </m:rPr>
          <m:t>←</m:t>
        </m:r>
        <m:r>
          <m:rPr>
            <m:nor/>
            <m:sty m:val="p"/>
          </m:rPr>
          <m:t>EXPAND</m:t>
        </m:r>
        <m:r>
          <m:rPr>
            <m:sty m:val="p"/>
          </m:rPr>
          <m:t>(</m:t>
        </m:r>
        <m:sSub>
          <m:e>
            <m:r>
              <m:t>v</m:t>
            </m:r>
          </m:e>
          <m:sub>
            <m:r>
              <m:rPr>
                <m:nor/>
                <m:sty m:val="p"/>
              </m:rPr>
              <m:t>curr</m:t>
            </m:r>
          </m:sub>
        </m:sSub>
        <m:r>
          <m:rPr>
            <m:sty m:val="p"/>
          </m:rPr>
          <m:t>,</m:t>
        </m:r>
        <m:r>
          <m:t>S</m:t>
        </m:r>
        <m:r>
          <m:rPr>
            <m:sty m:val="p"/>
          </m:rPr>
          <m:t>)</m:t>
        </m:r>
      </m:oMath>
      <w:r>
        <w:t xml:space="preserve"> </w:t>
      </w:r>
      <w:r>
        <w:rPr>
          <w:bCs/>
          <w:b/>
        </w:rPr>
        <w:t xml:space="preserve">Rollout:</w:t>
      </w:r>
      <w:r>
        <w:t xml:space="preserve"> </w:t>
      </w:r>
      <m:oMath>
        <m:r>
          <m:t>r</m:t>
        </m:r>
        <m:r>
          <m:rPr>
            <m:sty m:val="p"/>
          </m:rPr>
          <m:t>←</m:t>
        </m:r>
        <m:r>
          <m:t>H</m:t>
        </m:r>
        <m:r>
          <m:rPr>
            <m:sty m:val="p"/>
          </m:rPr>
          <m:t>(</m:t>
        </m:r>
        <m:r>
          <m:rPr>
            <m:nor/>
            <m:sty m:val="p"/>
          </m:rPr>
          <m:t>clauses</m:t>
        </m:r>
        <m:r>
          <m:rPr>
            <m:sty m:val="p"/>
          </m:rPr>
          <m:t>(</m:t>
        </m:r>
        <m:sSub>
          <m:e>
            <m:r>
              <m:t>v</m:t>
            </m:r>
          </m:e>
          <m:sub>
            <m:r>
              <m:rPr>
                <m:nor/>
                <m:sty m:val="p"/>
              </m:rPr>
              <m:t>child</m:t>
            </m:r>
          </m:sub>
        </m:sSub>
        <m:r>
          <m:rPr>
            <m:sty m:val="p"/>
          </m:rPr>
          <m:t>)</m:t>
        </m:r>
        <m:r>
          <m:rPr>
            <m:sty m:val="p"/>
          </m:rPr>
          <m:t>)</m:t>
        </m:r>
      </m:oMath>
      <w:r>
        <w:t xml:space="preserve"> </w:t>
      </w:r>
      <m:oMath>
        <m:r>
          <m:rPr>
            <m:sty m:val="p"/>
          </m:rPr>
          <m:t>⊳</m:t>
        </m:r>
      </m:oMath>
      <w:r>
        <w:t xml:space="preserve"> </w:t>
      </w:r>
      <w:r>
        <w:rPr>
          <w:iCs/>
          <w:i/>
        </w:rPr>
        <w:t xml:space="preserve">LLM as value function</w:t>
      </w:r>
      <w:r>
        <w:t xml:space="preserve"> </w:t>
      </w:r>
      <m:oMath>
        <m:r>
          <m:t>T</m:t>
        </m:r>
        <m:r>
          <m:t>T</m:t>
        </m:r>
        <m:r>
          <m:rPr>
            <m:sty m:val="p"/>
          </m:rPr>
          <m:t>[</m:t>
        </m:r>
        <m:sSub>
          <m:e>
            <m:r>
              <m:t>v</m:t>
            </m:r>
          </m:e>
          <m:sub>
            <m:r>
              <m:rPr>
                <m:nor/>
                <m:sty m:val="p"/>
              </m:rPr>
              <m:t>child</m:t>
            </m:r>
          </m:sub>
        </m:sSub>
        <m:r>
          <m:rPr>
            <m:sty m:val="p"/>
          </m:rPr>
          <m:t>]</m:t>
        </m:r>
        <m:r>
          <m:rPr>
            <m:sty m:val="p"/>
          </m:rPr>
          <m:t>←</m:t>
        </m:r>
        <m:r>
          <m:t>r</m:t>
        </m:r>
      </m:oMath>
      <w:r>
        <w:t xml:space="preserve"> </w:t>
      </w:r>
      <m:oMath>
        <m:r>
          <m:t>r</m:t>
        </m:r>
        <m:r>
          <m:rPr>
            <m:sty m:val="p"/>
          </m:rPr>
          <m:t>←</m:t>
        </m:r>
        <m:r>
          <m:t>T</m:t>
        </m:r>
        <m:r>
          <m:t>T</m:t>
        </m:r>
        <m:r>
          <m:rPr>
            <m:sty m:val="p"/>
          </m:rPr>
          <m:t>[</m:t>
        </m:r>
        <m:sSub>
          <m:e>
            <m:r>
              <m:t>v</m:t>
            </m:r>
          </m:e>
          <m:sub>
            <m:r>
              <m:rPr>
                <m:nor/>
                <m:sty m:val="p"/>
              </m:rPr>
              <m:t>curr</m:t>
            </m:r>
          </m:sub>
        </m:sSub>
        <m:r>
          <m:rPr>
            <m:sty m:val="p"/>
          </m:rPr>
          <m:t>]</m:t>
        </m:r>
      </m:oMath>
      <w:r>
        <w:t xml:space="preserve"> </w:t>
      </w:r>
      <m:oMath>
        <m:r>
          <m:rPr>
            <m:sty m:val="p"/>
          </m:rPr>
          <m:t>⊳</m:t>
        </m:r>
      </m:oMath>
      <w:r>
        <w:t xml:space="preserve"> </w:t>
      </w:r>
      <w:r>
        <w:rPr>
          <w:iCs/>
          <w:i/>
        </w:rPr>
        <w:t xml:space="preserve">Reuse via transposition table</w:t>
      </w:r>
      <w:r>
        <w:t xml:space="preserve"> </w:t>
      </w:r>
      <w:r>
        <w:rPr>
          <w:bCs/>
          <w:b/>
        </w:rPr>
        <w:t xml:space="preserve">Backpropagate:</w:t>
      </w:r>
      <w:r>
        <w:t xml:space="preserve"> </w:t>
      </w:r>
      <w:r>
        <w:t xml:space="preserve">Update</w:t>
      </w:r>
      <w:r>
        <w:t xml:space="preserve"> </w:t>
      </w:r>
      <m:oMath>
        <m:r>
          <m:t>Q</m:t>
        </m:r>
        <m:r>
          <m:rPr>
            <m:sty m:val="p"/>
          </m:rPr>
          <m:t>(</m:t>
        </m:r>
        <m:r>
          <m:t>v</m:t>
        </m:r>
        <m:r>
          <m:rPr>
            <m:sty m:val="p"/>
          </m:rPr>
          <m:t>)</m:t>
        </m:r>
        <m:r>
          <m:rPr>
            <m:sty m:val="p"/>
          </m:rPr>
          <m:t>,</m:t>
        </m:r>
        <m:r>
          <m:t>N</m:t>
        </m:r>
        <m:r>
          <m:rPr>
            <m:sty m:val="p"/>
          </m:rPr>
          <m:t>(</m:t>
        </m:r>
        <m:r>
          <m:t>v</m:t>
        </m:r>
        <m:r>
          <m:rPr>
            <m:sty m:val="p"/>
          </m:rPr>
          <m:t>)</m:t>
        </m:r>
      </m:oMath>
      <w:r>
        <w:t xml:space="preserve"> </w:t>
      </w:r>
      <w:r>
        <w:t xml:space="preserve">along path to root</w:t>
      </w:r>
      <w:r>
        <w:t xml:space="preserve"> </w:t>
      </w:r>
      <m:oMath>
        <m:r>
          <m:rPr>
            <m:nor/>
            <m:sty m:val="p"/>
          </m:rPr>
          <m:t>arg</m:t>
        </m:r>
        <m:sSub>
          <m:e>
            <m:r>
              <m:rPr>
                <m:nor/>
                <m:sty m:val="p"/>
              </m:rPr>
              <m:t>max</m:t>
            </m:r>
          </m:e>
          <m:sub>
            <m:r>
              <m:t>v</m:t>
            </m:r>
          </m:sub>
        </m:sSub>
        <m:r>
          <m:t>Q</m:t>
        </m:r>
        <m:r>
          <m:rPr>
            <m:sty m:val="p"/>
          </m:rPr>
          <m:t>(</m:t>
        </m:r>
        <m:r>
          <m:t>v</m:t>
        </m:r>
        <m:r>
          <m:rPr>
            <m:sty m:val="p"/>
          </m:rPr>
          <m:t>)</m:t>
        </m:r>
      </m:oMath>
    </w:p>
    <w:p>
      <w:pPr>
        <w:pStyle w:val="BodyText"/>
      </w:pPr>
      <w:r>
        <w:t xml:space="preserve">Three adaptations distinguish MCGS from classical MCTS:</w:t>
      </w:r>
    </w:p>
    <w:p>
      <w:pPr>
        <w:numPr>
          <w:ilvl w:val="0"/>
          <w:numId w:val="1004"/>
        </w:numPr>
      </w:pPr>
      <w:r>
        <w:rPr>
          <w:bCs/>
          <w:b/>
        </w:rPr>
        <w:t xml:space="preserve">Transposition Tables</w:t>
      </w:r>
      <w:r>
        <w:t xml:space="preserve">: Essential for cyclic graphs. When the search reaches the same node set via different paths, cached evaluations prevent infinite loops and reduce LLM API costs by up to 40%.</w:t>
      </w:r>
    </w:p>
    <w:p>
      <w:pPr>
        <w:numPr>
          <w:ilvl w:val="0"/>
          <w:numId w:val="1004"/>
        </w:numPr>
      </w:pPr>
      <w:r>
        <w:rPr>
          <w:bCs/>
          <w:b/>
        </w:rPr>
        <w:t xml:space="preserve">Virtual Loss</w:t>
      </w:r>
      <w:r>
        <w:t xml:space="preserve">: Enables parallel LLM evaluations by temporarily penalizing nodes being evaluated, preventing redundant exploration across concurrent threads.</w:t>
      </w:r>
    </w:p>
    <w:p>
      <w:pPr>
        <w:numPr>
          <w:ilvl w:val="0"/>
          <w:numId w:val="1004"/>
        </w:numPr>
      </w:pPr>
      <w:r>
        <w:rPr>
          <w:bCs/>
          <w:b/>
        </w:rPr>
        <w:t xml:space="preserve">Semantic Pruning (TACS)</w:t>
      </w:r>
      <w:r>
        <w:t xml:space="preserve">: Type-Aware Cycle Saliency scoring uses edge betweenness centrality weighted by dependency type to prune low-signal edges:</w:t>
      </w:r>
    </w:p>
    <w:p>
      <w:pPr>
        <w:pStyle w:val="BodyText"/>
      </w:pPr>
      <m:oMathPara>
        <m:oMathParaPr>
          <m:jc m:val="center"/>
        </m:oMathParaPr>
        <m:oMath>
          <m:r>
            <m:t>S</m:t>
          </m:r>
          <m:r>
            <m:rPr>
              <m:sty m:val="p"/>
            </m:rPr>
            <m:t>(</m:t>
          </m:r>
          <m:r>
            <m:t>e</m:t>
          </m:r>
          <m:r>
            <m:rPr>
              <m:sty m:val="p"/>
            </m:rPr>
            <m:t>)</m:t>
          </m:r>
          <m:r>
            <m:rPr>
              <m:sty m:val="p"/>
            </m:rPr>
            <m:t>=</m:t>
          </m:r>
          <m:sSub>
            <m:e>
              <m:r>
                <m:t>ω</m:t>
              </m:r>
            </m:e>
            <m:sub>
              <m:r>
                <m:rPr>
                  <m:nor/>
                  <m:sty m:val="p"/>
                </m:rPr>
                <m:t>type</m:t>
              </m:r>
            </m:sub>
          </m:sSub>
          <m:r>
            <m:rPr>
              <m:sty m:val="p"/>
            </m:rPr>
            <m:t>⋅</m:t>
          </m:r>
          <m:r>
            <m:rPr>
              <m:nor/>
              <m:sty m:val="p"/>
            </m:rPr>
            <m:t>Betweenness</m:t>
          </m:r>
          <m:r>
            <m:rPr>
              <m:sty m:val="p"/>
            </m:rPr>
            <m:t>(</m:t>
          </m:r>
          <m:r>
            <m:t>e</m:t>
          </m:r>
          <m:r>
            <m:rPr>
              <m:sty m:val="p"/>
            </m:rPr>
            <m:t>)</m:t>
          </m:r>
        </m:oMath>
      </m:oMathPara>
    </w:p>
    <w:p>
      <w:pPr>
        <w:numPr>
          <w:ilvl w:val="0"/>
          <w:numId w:val="1004"/>
        </w:numPr>
      </w:pPr>
      <w:r>
        <w:t xml:space="preserve">This reduces the effective search space by up to 75% while preserving all critical structural signals.</w:t>
      </w:r>
    </w:p>
    <w:bookmarkEnd w:id="30"/>
    <w:bookmarkEnd w:id="31"/>
    <w:bookmarkStart w:id="32" w:name="X64bb0aad5db0c1e97a51bbb99f0c69964d17b37"/>
    <w:p>
      <w:pPr>
        <w:pStyle w:val="Heading2"/>
      </w:pPr>
      <w:r>
        <w:t xml:space="preserve">Phase 4: Statistical Calibration via Online Conformal Prediction</w:t>
      </w:r>
    </w:p>
    <w:p>
      <w:pPr>
        <w:pStyle w:val="FirstParagraph"/>
      </w:pPr>
      <w:r>
        <w:t xml:space="preserve">LLM evaluations are inherently noisy. A single rollout may hallucinate a risk or miss a subtle defect. To transform search results into reliable analytical outputs, we apply Online Conformal Prediction (OCP) </w:t>
      </w:r>
      <w:r>
        <w:t xml:space="preserve">:</w:t>
      </w:r>
    </w:p>
    <w:p>
      <w:pPr>
        <w:pStyle w:val="BodyText"/>
      </w:pPr>
      <m:oMathPara>
        <m:oMathParaPr>
          <m:jc m:val="center"/>
        </m:oMathParaPr>
        <m:oMath>
          <m:sSub>
            <m:e>
              <m:r>
                <m:t>p</m:t>
              </m:r>
            </m:e>
            <m:sub>
              <m:r>
                <m:t>t</m:t>
              </m:r>
            </m:sub>
          </m:sSub>
          <m:r>
            <m:rPr>
              <m:sty m:val="p"/>
            </m:rPr>
            <m:t>=</m:t>
          </m:r>
          <m:f>
            <m:fPr>
              <m:type m:val="bar"/>
            </m:fPr>
            <m:num>
              <m:nary>
                <m:naryPr>
                  <m:chr m:val="∑"/>
                  <m:limLoc m:val="undOvr"/>
                  <m:subHide m:val="0"/>
                  <m:supHide m:val="0"/>
                </m:naryPr>
                <m:sub>
                  <m:r>
                    <m:t>i</m:t>
                  </m:r>
                  <m:r>
                    <m:rPr>
                      <m:sty m:val="p"/>
                    </m:rPr>
                    <m:t>=</m:t>
                  </m:r>
                  <m:r>
                    <m:t>1</m:t>
                  </m:r>
                </m:sub>
                <m:sup>
                  <m:r>
                    <m:t>n</m:t>
                  </m:r>
                </m:sup>
                <m:e>
                  <m:r>
                    <m:rPr>
                      <m:sty m:val="b"/>
                    </m:rPr>
                    <m:t>1</m:t>
                  </m:r>
                </m:e>
              </m:nary>
              <m:r>
                <m:rPr>
                  <m:sty m:val="p"/>
                </m:rPr>
                <m:t>(</m:t>
              </m:r>
              <m:sSub>
                <m:e>
                  <m:r>
                    <m:t>α</m:t>
                  </m:r>
                </m:e>
                <m:sub>
                  <m:r>
                    <m:t>i</m:t>
                  </m:r>
                </m:sub>
              </m:sSub>
              <m:r>
                <m:rPr>
                  <m:sty m:val="p"/>
                </m:rPr>
                <m:t>≥</m:t>
              </m:r>
              <m:sSub>
                <m:e>
                  <m:r>
                    <m:t>α</m:t>
                  </m:r>
                </m:e>
                <m:sub>
                  <m:r>
                    <m:t>t</m:t>
                  </m:r>
                </m:sub>
              </m:sSub>
              <m:r>
                <m:rPr>
                  <m:sty m:val="p"/>
                </m:rPr>
                <m:t>)</m:t>
              </m:r>
            </m:num>
            <m:den>
              <m:r>
                <m:t>n</m:t>
              </m:r>
              <m:r>
                <m:rPr>
                  <m:sty m:val="p"/>
                </m:rPr>
                <m:t>+</m:t>
              </m:r>
              <m:r>
                <m:t>1</m:t>
              </m:r>
            </m:den>
          </m:f>
        </m:oMath>
      </m:oMathPara>
    </w:p>
    <w:p>
      <w:pPr>
        <w:pStyle w:val="FirstParagraph"/>
      </w:pPr>
      <w:r>
        <w:t xml:space="preserve">where</w:t>
      </w:r>
      <w:r>
        <w:t xml:space="preserve"> </w:t>
      </w:r>
      <m:oMath>
        <m:sSub>
          <m:e>
            <m:r>
              <m:t>p</m:t>
            </m:r>
          </m:e>
          <m:sub>
            <m:r>
              <m:t>t</m:t>
            </m:r>
          </m:sub>
        </m:sSub>
      </m:oMath>
      <w:r>
        <w:t xml:space="preserve"> </w:t>
      </w:r>
      <w:r>
        <w:t xml:space="preserve">is the conformal p-value for the</w:t>
      </w:r>
      <w:r>
        <w:t xml:space="preserve"> </w:t>
      </w:r>
      <m:oMath>
        <m:r>
          <m:t>t</m:t>
        </m:r>
      </m:oMath>
      <w:r>
        <w:t xml:space="preserve">-th finding. The system reports a finding only when</w:t>
      </w:r>
      <w:r>
        <w:t xml:space="preserve"> </w:t>
      </w:r>
      <m:oMath>
        <m:sSub>
          <m:e>
            <m:r>
              <m:t>p</m:t>
            </m:r>
          </m:e>
          <m:sub>
            <m:r>
              <m:t>t</m:t>
            </m:r>
          </m:sub>
        </m:sSub>
        <m:r>
          <m:rPr>
            <m:sty m:val="p"/>
          </m:rPr>
          <m:t>&lt;</m:t>
        </m:r>
        <m:r>
          <m:t>ϵ</m:t>
        </m:r>
      </m:oMath>
      <w:r>
        <w:t xml:space="preserve">, maintaining a pre-specified False Discovery Rate. This statistical layer is domain-agnostic and can wrap any search-augmented reasoning system.</w:t>
      </w:r>
    </w:p>
    <w:bookmarkEnd w:id="32"/>
    <w:bookmarkStart w:id="33" w:name="dual-process-architecture"/>
    <w:p>
      <w:pPr>
        <w:pStyle w:val="Heading2"/>
      </w:pPr>
      <w:r>
        <w:t xml:space="preserve">Dual-Process Architecture</w:t>
      </w:r>
    </w:p>
    <w:p>
      <w:pPr>
        <w:pStyle w:val="FirstParagraph"/>
      </w:pPr>
      <w:r>
        <w:t xml:space="preserve">The complete SA-MCGS framework mirrors Kahneman’s dual-process theory </w:t>
      </w:r>
      <w:r>
        <w:t xml:space="preserve">: the LLM provides fast, intuitive</w:t>
      </w:r>
      <w:r>
        <w:t xml:space="preserve"> </w:t>
      </w:r>
      <w:r>
        <w:t xml:space="preserve">“</w:t>
      </w:r>
      <w:r>
        <w:t xml:space="preserve">System-1</w:t>
      </w:r>
      <w:r>
        <w:t xml:space="preserve">”</w:t>
      </w:r>
      <w:r>
        <w:t xml:space="preserve"> </w:t>
      </w:r>
      <w:r>
        <w:t xml:space="preserve">evaluations, while the graph search provides slow, deliberate</w:t>
      </w:r>
      <w:r>
        <w:t xml:space="preserve"> </w:t>
      </w:r>
      <w:r>
        <w:t xml:space="preserve">“</w:t>
      </w:r>
      <w:r>
        <w:t xml:space="preserve">System-2</w:t>
      </w:r>
      <w:r>
        <w:t xml:space="preserve">”</w:t>
      </w:r>
      <w:r>
        <w:t xml:space="preserve"> </w:t>
      </w:r>
      <w:r>
        <w:t xml:space="preserve">reasoning. This is architecturally identical to AlphaGo’s design, where neural networks provide rapid position evaluation and MCTS provides strategic depth.</w:t>
      </w:r>
    </w:p>
    <w:bookmarkEnd w:id="33"/>
    <w:bookmarkEnd w:id="34"/>
    <w:bookmarkStart w:id="37" w:name="case-study-legal-contract-risk-detection"/>
    <w:p>
      <w:pPr>
        <w:pStyle w:val="Heading1"/>
      </w:pPr>
      <w:r>
        <w:t xml:space="preserve">Case Study: Legal Contract Risk Detection</w:t>
      </w:r>
    </w:p>
    <w:p>
      <w:pPr>
        <w:pStyle w:val="FirstParagraph"/>
      </w:pPr>
      <w:r>
        <w:t xml:space="preserve">We validate SA-MCGS on legal contract analysis, chosen for three properties that make it an ideal testbed for search-augmented reasoning:</w:t>
      </w:r>
    </w:p>
    <w:p>
      <w:pPr>
        <w:numPr>
          <w:ilvl w:val="0"/>
          <w:numId w:val="1005"/>
        </w:numPr>
      </w:pPr>
      <w:r>
        <w:rPr>
          <w:bCs/>
          <w:b/>
        </w:rPr>
        <w:t xml:space="preserve">Rich Cyclic Dependencies</w:t>
      </w:r>
      <w:r>
        <w:t xml:space="preserve">: Commercial contracts routinely contain circular references (e.g.,</w:t>
      </w:r>
      <w:r>
        <w:t xml:space="preserve"> </w:t>
      </w:r>
      <w:r>
        <w:t xml:space="preserve">“</w:t>
      </w:r>
      <w:r>
        <w:t xml:space="preserve">Force Majeure</w:t>
      </w:r>
      <w:r>
        <w:t xml:space="preserve">”</w:t>
      </w:r>
      <w:r>
        <w:t xml:space="preserve"> </w:t>
      </w:r>
      <m:oMath>
        <m:r>
          <m:rPr>
            <m:sty m:val="p"/>
          </m:rPr>
          <m:t>→</m:t>
        </m:r>
      </m:oMath>
      <w:r>
        <w:t xml:space="preserve"> </w:t>
      </w:r>
      <w:r>
        <w:t xml:space="preserve">“</w:t>
      </w:r>
      <w:r>
        <w:t xml:space="preserve">Termination</w:t>
      </w:r>
      <w:r>
        <w:t xml:space="preserve">”</w:t>
      </w:r>
      <w:r>
        <w:t xml:space="preserve"> </w:t>
      </w:r>
      <m:oMath>
        <m:r>
          <m:rPr>
            <m:sty m:val="p"/>
          </m:rPr>
          <m:t>→</m:t>
        </m:r>
      </m:oMath>
      <w:r>
        <w:t xml:space="preserve"> </w:t>
      </w:r>
      <w:r>
        <w:t xml:space="preserve">“</w:t>
      </w:r>
      <w:r>
        <w:t xml:space="preserve">Payment</w:t>
      </w:r>
      <w:r>
        <w:t xml:space="preserve">”</w:t>
      </w:r>
      <w:r>
        <w:t xml:space="preserve"> </w:t>
      </w:r>
      <m:oMath>
        <m:r>
          <m:rPr>
            <m:sty m:val="p"/>
          </m:rPr>
          <m:t>→</m:t>
        </m:r>
      </m:oMath>
      <w:r>
        <w:t xml:space="preserve"> </w:t>
      </w:r>
      <w:r>
        <w:t xml:space="preserve">“</w:t>
      </w:r>
      <w:r>
        <w:t xml:space="preserve">Force Majeure</w:t>
      </w:r>
      <w:r>
        <w:t xml:space="preserve">”</w:t>
      </w:r>
      <w:r>
        <w:t xml:space="preserve">), creating SCCs that require non-linear reasoning.</w:t>
      </w:r>
    </w:p>
    <w:p>
      <w:pPr>
        <w:numPr>
          <w:ilvl w:val="0"/>
          <w:numId w:val="1005"/>
        </w:numPr>
      </w:pPr>
      <w:r>
        <w:rPr>
          <w:bCs/>
          <w:b/>
        </w:rPr>
        <w:t xml:space="preserve">Verifiable Ground Truth</w:t>
      </w:r>
      <w:r>
        <w:t xml:space="preserve">: Legal defects can be precisely defined (contradictions, omissions, inconsistencies), enabling rigorous quantitative evaluation.</w:t>
      </w:r>
    </w:p>
    <w:p>
      <w:pPr>
        <w:numPr>
          <w:ilvl w:val="0"/>
          <w:numId w:val="1005"/>
        </w:numPr>
      </w:pPr>
      <w:r>
        <w:rPr>
          <w:bCs/>
          <w:b/>
        </w:rPr>
        <w:t xml:space="preserve">Known LLM Failures</w:t>
      </w:r>
      <w:r>
        <w:t xml:space="preserve">: Prior work has documented that even GPT-4 struggles with holistic contract reasoning, providing strong baselines to compare against.</w:t>
      </w:r>
    </w:p>
    <w:bookmarkStart w:id="35" w:name="defect-taxonomy"/>
    <w:p>
      <w:pPr>
        <w:pStyle w:val="Heading2"/>
      </w:pPr>
      <w:r>
        <w:t xml:space="preserve">Defect Taxonomy</w:t>
      </w:r>
    </w:p>
    <w:p>
      <w:pPr>
        <w:pStyle w:val="FirstParagraph"/>
      </w:pPr>
      <w:r>
        <w:t xml:space="preserve">We adopt the CLAUSE benchmark </w:t>
      </w:r>
      <w:r>
        <w:t xml:space="preserve"> </w:t>
      </w:r>
      <w:r>
        <w:t xml:space="preserve">taxonomy of three defect types, each representing a distinct reasoning challenge:</w:t>
      </w:r>
    </w:p>
    <w:p>
      <w:pPr>
        <w:numPr>
          <w:ilvl w:val="0"/>
          <w:numId w:val="1006"/>
        </w:numPr>
      </w:pPr>
      <w:r>
        <w:rPr>
          <w:bCs/>
          <w:b/>
        </w:rPr>
        <w:t xml:space="preserve">Type A — Structural Flaws</w:t>
      </w:r>
      <w:r>
        <w:t xml:space="preserve">: Direct logical contradictions between clauses (e.g., conflicting definitions). Tests explicit reasoning.</w:t>
      </w:r>
    </w:p>
    <w:p>
      <w:pPr>
        <w:numPr>
          <w:ilvl w:val="0"/>
          <w:numId w:val="1006"/>
        </w:numPr>
      </w:pPr>
      <w:r>
        <w:rPr>
          <w:bCs/>
          <w:b/>
        </w:rPr>
        <w:t xml:space="preserve">Type B — Omissions</w:t>
      </w:r>
      <w:r>
        <w:t xml:space="preserve">: Missing clauses that create dangling references. Tests completeness reasoning.</w:t>
      </w:r>
    </w:p>
    <w:p>
      <w:pPr>
        <w:numPr>
          <w:ilvl w:val="0"/>
          <w:numId w:val="1006"/>
        </w:numPr>
      </w:pPr>
      <w:r>
        <w:rPr>
          <w:bCs/>
          <w:b/>
        </w:rPr>
        <w:t xml:space="preserve">Type C — Inconsistencies</w:t>
      </w:r>
      <w:r>
        <w:t xml:space="preserve">: Subtle scope expansions where one clause implicitly broadens or narrows another. Tests implicit reasoning—the hardest category for LLMs.</w:t>
      </w:r>
    </w:p>
    <w:bookmarkEnd w:id="35"/>
    <w:bookmarkStart w:id="36" w:name="experimental-setup"/>
    <w:p>
      <w:pPr>
        <w:pStyle w:val="Heading2"/>
      </w:pPr>
      <w:r>
        <w:t xml:space="preserve">Experimental Setup</w:t>
      </w:r>
    </w:p>
    <w:p>
      <w:pPr>
        <w:pStyle w:val="FirstParagraph"/>
      </w:pPr>
      <w:r>
        <w:t xml:space="preserve">We conducted 141 experimental runs across 5 SCC-rich commercial contracts from the CUAD dataset </w:t>
      </w:r>
      <w:r>
        <w:t xml:space="preserve">:</w:t>
      </w:r>
    </w:p>
    <w:p>
      <w:pPr>
        <w:numPr>
          <w:ilvl w:val="0"/>
          <w:numId w:val="1007"/>
        </w:numPr>
      </w:pPr>
      <w:r>
        <w:rPr>
          <w:bCs/>
          <w:b/>
        </w:rPr>
        <w:t xml:space="preserve">Contracts</w:t>
      </w:r>
      <w:r>
        <w:t xml:space="preserve">: Pharma Development (329 nodes, 10 SCCs), Master Service (237 nodes, 8 SCCs), License Agreement (103 nodes, 2 SCCs), Content License (144 nodes, 1 SCC), Service Agreement (55 nodes, 1 SCC).</w:t>
      </w:r>
    </w:p>
    <w:p>
      <w:pPr>
        <w:numPr>
          <w:ilvl w:val="0"/>
          <w:numId w:val="1007"/>
        </w:numPr>
      </w:pPr>
      <w:r>
        <w:rPr>
          <w:bCs/>
          <w:b/>
        </w:rPr>
        <w:t xml:space="preserve">Injections</w:t>
      </w:r>
      <w:r>
        <w:t xml:space="preserve">: 126 runs with CLAUSE benchmark defect injections (3 types</w:t>
      </w:r>
      <w:r>
        <w:t xml:space="preserve"> </w:t>
      </w:r>
      <m:oMath>
        <m:r>
          <m:rPr>
            <m:sty m:val="p"/>
          </m:rPr>
          <m:t>×</m:t>
        </m:r>
      </m:oMath>
      <w:r>
        <w:t xml:space="preserve"> </w:t>
      </w:r>
      <w:r>
        <w:t xml:space="preserve">5 contracts</w:t>
      </w:r>
      <w:r>
        <w:t xml:space="preserve"> </w:t>
      </w:r>
      <m:oMath>
        <m:r>
          <m:rPr>
            <m:sty m:val="p"/>
          </m:rPr>
          <m:t>×</m:t>
        </m:r>
      </m:oMath>
      <w:r>
        <w:t xml:space="preserve"> </w:t>
      </w:r>
      <w:r>
        <w:t xml:space="preserve">multiple targets</w:t>
      </w:r>
      <w:r>
        <w:t xml:space="preserve"> </w:t>
      </w:r>
      <m:oMath>
        <m:r>
          <m:rPr>
            <m:sty m:val="p"/>
          </m:rPr>
          <m:t>×</m:t>
        </m:r>
      </m:oMath>
      <w:r>
        <w:t xml:space="preserve"> </w:t>
      </w:r>
      <w:r>
        <w:t xml:space="preserve">3 repeats) + 15 clean baselines.</w:t>
      </w:r>
    </w:p>
    <w:p>
      <w:pPr>
        <w:numPr>
          <w:ilvl w:val="0"/>
          <w:numId w:val="1007"/>
        </w:numPr>
      </w:pPr>
      <w:r>
        <w:rPr>
          <w:bCs/>
          <w:b/>
        </w:rPr>
        <w:t xml:space="preserve">Search Engine</w:t>
      </w:r>
      <w:r>
        <w:t xml:space="preserve">: AlphaGoMCGS with 50–100 iterations per SCC.</w:t>
      </w:r>
    </w:p>
    <w:p>
      <w:pPr>
        <w:numPr>
          <w:ilvl w:val="0"/>
          <w:numId w:val="1007"/>
        </w:numPr>
      </w:pPr>
      <w:r>
        <w:rPr>
          <w:bCs/>
          <w:b/>
        </w:rPr>
        <w:t xml:space="preserve">LLM Backend</w:t>
      </w:r>
      <w:r>
        <w:t xml:space="preserve">: DeepSeek-Chat for cost-efficient rollouts; Claude 3.5 Sonnet for high-precision verification.</w:t>
      </w:r>
    </w:p>
    <w:p>
      <w:pPr>
        <w:numPr>
          <w:ilvl w:val="0"/>
          <w:numId w:val="1007"/>
        </w:numPr>
      </w:pPr>
      <w:r>
        <w:rPr>
          <w:bCs/>
          <w:b/>
        </w:rPr>
        <w:t xml:space="preserve">Baselines</w:t>
      </w:r>
      <w:r>
        <w:t xml:space="preserve">: GPT-4o-mini, Gemini-2.5, LLaMA-3.3 (state-of-the-art closed and open-source LLMs, using standard prompt-based contract scanning).</w:t>
      </w:r>
    </w:p>
    <w:p>
      <w:pPr>
        <w:numPr>
          <w:ilvl w:val="0"/>
          <w:numId w:val="1007"/>
        </w:numPr>
      </w:pPr>
      <w:r>
        <w:rPr>
          <w:bCs/>
          <w:b/>
        </w:rPr>
        <w:t xml:space="preserve">Hardware</w:t>
      </w:r>
      <w:r>
        <w:t xml:space="preserve">: Apple M2 Ultra, 128GB unified memory. Total inference:</w:t>
      </w:r>
      <w:r>
        <w:t xml:space="preserve"> </w:t>
      </w:r>
      <m:oMath>
        <m:r>
          <m:rPr>
            <m:sty m:val="p"/>
          </m:rPr>
          <m:t>∼</m:t>
        </m:r>
      </m:oMath>
      <w:r>
        <w:t xml:space="preserve">16 hours.</w:t>
      </w:r>
    </w:p>
    <w:bookmarkEnd w:id="36"/>
    <w:bookmarkEnd w:id="37"/>
    <w:bookmarkStart w:id="51" w:name="experimental-results"/>
    <w:p>
      <w:pPr>
        <w:pStyle w:val="Heading1"/>
      </w:pPr>
      <w:r>
        <w:t xml:space="preserve">Experimental Results</w:t>
      </w:r>
    </w:p>
    <w:bookmarkStart w:id="39" w:name="main-results-sa-mcgs-vs.-llm-baselines"/>
    <w:p>
      <w:pPr>
        <w:pStyle w:val="Heading2"/>
      </w:pPr>
      <w:r>
        <w:t xml:space="preserve">Main Results: SA-MCGS vs. LLM Baselines</w:t>
      </w:r>
    </w:p>
    <w:p>
      <w:pPr>
        <w:pStyle w:val="FirstParagraph"/>
      </w:pPr>
      <w:r>
        <w:t xml:space="preserve">Table </w:t>
      </w:r>
      <w:hyperlink w:anchor="tab:main">
        <w:r>
          <w:rPr>
            <w:rStyle w:val="Hyperlink"/>
          </w:rPr>
          <w:t xml:space="preserve">2</w:t>
        </w:r>
      </w:hyperlink>
      <w:r>
        <w:t xml:space="preserve"> </w:t>
      </w:r>
      <w:r>
        <w:t xml:space="preserve">presents the core comparison. SA-MCGS achieves perfect detection within SCC scope across all defect types, dramatically outperforming pure LLM approaches.</w:t>
      </w:r>
    </w:p>
    <w:bookmarkStart w:id="38" w:name="tab:main"/>
    <w:p>
      <w:pPr>
        <w:pStyle w:val="TableCaption"/>
      </w:pPr>
      <w:r>
        <w:t xml:space="preserve">Detection performance comparison. SA-MCGS achieves 100% F1 within SCC scope, while LLMs struggle particularly with structural flaws requiring non-linear reasoning.</w:t>
      </w:r>
    </w:p>
    <w:tbl>
      <w:tblPr>
        <w:tblStyle w:val="Table"/>
        <w:tblW w:type="pct" w:w="0.0"/>
        <w:tblLook w:firstRow="1" w:lastRow="0" w:firstColumn="0" w:lastColumn="0" w:noHBand="0" w:noVBand="0" w:val="0020"/>
        <w:tblCaption w:val="Detection performance comparison. SA-MCGS achieves 100% F1 within SCC scope, while LLMs struggle particularly with structural flaws requiring non-linear reasoning."/>
      </w:tblPr>
      <w:tblGrid/>
      <w:tr>
        <w:tc>
          <w:p>
            <w:pPr>
              <w:pStyle w:val="Compact"/>
              <w:jc w:val="left"/>
            </w:pPr>
            <w:r>
              <w:rPr>
                <w:bCs/>
                <w:b/>
              </w:rPr>
              <w:t xml:space="preserve">Method</w:t>
            </w:r>
          </w:p>
        </w:tc>
        <w:tc>
          <w:p>
            <w:pPr>
              <w:pStyle w:val="Compact"/>
              <w:jc w:val="center"/>
            </w:pPr>
            <w:r>
              <w:rPr>
                <w:bCs/>
                <w:b/>
              </w:rPr>
              <w:t xml:space="preserve">Structural F1</w:t>
            </w:r>
          </w:p>
        </w:tc>
        <w:tc>
          <w:p>
            <w:pPr>
              <w:pStyle w:val="Compact"/>
              <w:jc w:val="center"/>
            </w:pPr>
            <w:r>
              <w:rPr>
                <w:bCs/>
                <w:b/>
              </w:rPr>
              <w:t xml:space="preserve">Omission F1</w:t>
            </w:r>
          </w:p>
        </w:tc>
        <w:tc>
          <w:p>
            <w:pPr>
              <w:pStyle w:val="Compact"/>
              <w:jc w:val="center"/>
            </w:pPr>
            <w:r>
              <w:rPr>
                <w:bCs/>
                <w:b/>
              </w:rPr>
              <w:t xml:space="preserve">Inconsistency F1</w:t>
            </w:r>
          </w:p>
        </w:tc>
        <w:tc>
          <w:p>
            <w:pPr>
              <w:pStyle w:val="Compact"/>
              <w:jc w:val="center"/>
            </w:pPr>
            <w:r>
              <w:rPr>
                <w:bCs/>
                <w:b/>
              </w:rPr>
              <w:t xml:space="preserve">False Positive</w:t>
            </w:r>
          </w:p>
        </w:tc>
      </w:tr>
      <w:tr>
        <w:tc>
          <w:p>
            <w:pPr>
              <w:pStyle w:val="Compact"/>
              <w:jc w:val="left"/>
            </w:pPr>
            <w:r>
              <w:t xml:space="preserve">LLaMA-3.3</w:t>
            </w:r>
          </w:p>
        </w:tc>
        <w:tc>
          <w:p>
            <w:pPr>
              <w:pStyle w:val="Compact"/>
              <w:jc w:val="center"/>
            </w:pPr>
            <w:r>
              <w:t xml:space="preserve">0.15</w:t>
            </w:r>
          </w:p>
        </w:tc>
        <w:tc>
          <w:p>
            <w:pPr>
              <w:pStyle w:val="Compact"/>
              <w:jc w:val="center"/>
            </w:pPr>
            <w:r>
              <w:t xml:space="preserve">0.50</w:t>
            </w:r>
          </w:p>
        </w:tc>
        <w:tc>
          <w:p>
            <w:pPr>
              <w:pStyle w:val="Compact"/>
              <w:jc w:val="center"/>
            </w:pPr>
            <w:r>
              <w:t xml:space="preserve">0.55</w:t>
            </w:r>
          </w:p>
        </w:tc>
        <w:tc>
          <w:p>
            <w:pPr>
              <w:pStyle w:val="Compact"/>
              <w:jc w:val="center"/>
            </w:pPr>
            <m:oMath>
              <m:r>
                <m:rPr>
                  <m:sty m:val="p"/>
                </m:rPr>
                <m:t>∼</m:t>
              </m:r>
            </m:oMath>
            <w:r>
              <w:t xml:space="preserve">35%</w:t>
            </w:r>
          </w:p>
        </w:tc>
      </w:tr>
      <w:tr>
        <w:tc>
          <w:p>
            <w:pPr>
              <w:pStyle w:val="Compact"/>
              <w:jc w:val="left"/>
            </w:pPr>
            <w:r>
              <w:t xml:space="preserve">GPT-4o-mini</w:t>
            </w:r>
          </w:p>
        </w:tc>
        <w:tc>
          <w:p>
            <w:pPr>
              <w:pStyle w:val="Compact"/>
              <w:jc w:val="center"/>
            </w:pPr>
            <w:r>
              <w:t xml:space="preserve">0.47</w:t>
            </w:r>
          </w:p>
        </w:tc>
        <w:tc>
          <w:p>
            <w:pPr>
              <w:pStyle w:val="Compact"/>
              <w:jc w:val="center"/>
            </w:pPr>
            <w:r>
              <w:t xml:space="preserve">0.45</w:t>
            </w:r>
          </w:p>
        </w:tc>
        <w:tc>
          <w:p>
            <w:pPr>
              <w:pStyle w:val="Compact"/>
              <w:jc w:val="center"/>
            </w:pPr>
            <w:r>
              <w:t xml:space="preserve">0.44</w:t>
            </w:r>
          </w:p>
        </w:tc>
        <w:tc>
          <w:p>
            <w:pPr>
              <w:pStyle w:val="Compact"/>
              <w:jc w:val="center"/>
            </w:pPr>
            <m:oMath>
              <m:r>
                <m:rPr>
                  <m:sty m:val="p"/>
                </m:rPr>
                <m:t>∼</m:t>
              </m:r>
            </m:oMath>
            <w:r>
              <w:t xml:space="preserve">30%</w:t>
            </w:r>
          </w:p>
        </w:tc>
      </w:tr>
      <w:tr>
        <w:tc>
          <w:p>
            <w:pPr>
              <w:pStyle w:val="Compact"/>
              <w:jc w:val="left"/>
            </w:pPr>
            <w:r>
              <w:t xml:space="preserve">Gemini-2.5</w:t>
            </w:r>
          </w:p>
        </w:tc>
        <w:tc>
          <w:p>
            <w:pPr>
              <w:pStyle w:val="Compact"/>
              <w:jc w:val="center"/>
            </w:pPr>
            <w:r>
              <w:t xml:space="preserve">0.47</w:t>
            </w:r>
          </w:p>
        </w:tc>
        <w:tc>
          <w:p>
            <w:pPr>
              <w:pStyle w:val="Compact"/>
              <w:jc w:val="center"/>
            </w:pPr>
            <w:r>
              <w:t xml:space="preserve">0.64</w:t>
            </w:r>
          </w:p>
        </w:tc>
        <w:tc>
          <w:p>
            <w:pPr>
              <w:pStyle w:val="Compact"/>
              <w:jc w:val="center"/>
            </w:pPr>
            <w:r>
              <w:t xml:space="preserve">0.64</w:t>
            </w:r>
          </w:p>
        </w:tc>
        <w:tc>
          <w:p>
            <w:pPr>
              <w:pStyle w:val="Compact"/>
              <w:jc w:val="center"/>
            </w:pPr>
            <m:oMath>
              <m:r>
                <m:rPr>
                  <m:sty m:val="p"/>
                </m:rPr>
                <m:t>∼</m:t>
              </m:r>
            </m:oMath>
            <w:r>
              <w:t xml:space="preserve">20%</w:t>
            </w:r>
          </w:p>
        </w:tc>
      </w:tr>
      <w:tr>
        <w:tc>
          <w:p>
            <w:pPr>
              <w:pStyle w:val="Compact"/>
              <w:jc w:val="left"/>
            </w:pPr>
            <w:r>
              <w:rPr>
                <w:bCs/>
                <w:b/>
              </w:rPr>
              <w:t xml:space="preserve">SA-MCGS (Ours)</w:t>
            </w:r>
          </w:p>
        </w:tc>
        <w:tc>
          <w:p>
            <w:pPr>
              <w:pStyle w:val="Compact"/>
              <w:jc w:val="center"/>
            </w:pPr>
            <w:r>
              <w:rPr>
                <w:bCs/>
                <w:b/>
              </w:rPr>
              <w:t xml:space="preserve">1.00</w:t>
            </w:r>
          </w:p>
        </w:tc>
        <w:tc>
          <w:p>
            <w:pPr>
              <w:pStyle w:val="Compact"/>
              <w:jc w:val="center"/>
            </w:pPr>
            <w:r>
              <w:rPr>
                <w:bCs/>
                <w:b/>
              </w:rPr>
              <w:t xml:space="preserve">1.00</w:t>
            </w:r>
          </w:p>
        </w:tc>
        <w:tc>
          <w:p>
            <w:pPr>
              <w:pStyle w:val="Compact"/>
              <w:jc w:val="center"/>
            </w:pPr>
            <w:r>
              <w:rPr>
                <w:bCs/>
                <w:b/>
              </w:rPr>
              <w:t xml:space="preserve">1.00</w:t>
            </w:r>
          </w:p>
        </w:tc>
        <w:tc>
          <w:p>
            <w:pPr>
              <w:pStyle w:val="Compact"/>
              <w:jc w:val="center"/>
            </w:pPr>
            <w:r>
              <w:rPr>
                <w:bCs/>
                <w:b/>
              </w:rPr>
              <w:t xml:space="preserve">13%</w:t>
            </w:r>
          </w:p>
        </w:tc>
      </w:tr>
    </w:tbl>
    <w:bookmarkEnd w:id="38"/>
    <w:p>
      <w:pPr>
        <w:pStyle w:val="BodyText"/>
      </w:pPr>
      <w:r>
        <w:t xml:space="preserve">The most striking result is in structural flaw detection: the best LLM (Gemini-2.5) achieves only 47% F1, while SA-MCGS achieves 100%. This demonstrates that</w:t>
      </w:r>
      <w:r>
        <w:t xml:space="preserve"> </w:t>
      </w:r>
      <w:r>
        <w:rPr>
          <w:iCs/>
          <w:i/>
        </w:rPr>
        <w:t xml:space="preserve">structural reasoning is precisely where search augmentation provides the greatest advantage</w:t>
      </w:r>
      <w:r>
        <w:t xml:space="preserve">—the LLM’s</w:t>
      </w:r>
      <w:r>
        <w:t xml:space="preserve"> </w:t>
      </w:r>
      <w:r>
        <w:t xml:space="preserve">“</w:t>
      </w:r>
      <w:r>
        <w:t xml:space="preserve">linear bias</w:t>
      </w:r>
      <w:r>
        <w:t xml:space="preserve">”</w:t>
      </w:r>
      <w:r>
        <w:t xml:space="preserve"> </w:t>
      </w:r>
      <w:r>
        <w:t xml:space="preserve">is most harmful when reasoning requires tracking cyclic dependencies.</w:t>
      </w:r>
    </w:p>
    <w:bookmarkEnd w:id="39"/>
    <w:bookmarkStart w:id="41" w:name="conditional-detection-analysis"/>
    <w:p>
      <w:pPr>
        <w:pStyle w:val="Heading2"/>
      </w:pPr>
      <w:r>
        <w:t xml:space="preserve">Conditional Detection Analysis</w:t>
      </w:r>
    </w:p>
    <w:p>
      <w:pPr>
        <w:pStyle w:val="FirstParagraph"/>
      </w:pPr>
      <w:r>
        <w:t xml:space="preserve">Table </w:t>
      </w:r>
      <w:hyperlink w:anchor="tab:conditional">
        <w:r>
          <w:rPr>
            <w:rStyle w:val="Hyperlink"/>
          </w:rPr>
          <w:t xml:space="preserve">3</w:t>
        </w:r>
      </w:hyperlink>
      <w:r>
        <w:t xml:space="preserve"> </w:t>
      </w:r>
      <w:r>
        <w:t xml:space="preserve">provides a fine-grained breakdown. SA-MCGS is not a general text scanner but a</w:t>
      </w:r>
      <w:r>
        <w:t xml:space="preserve"> </w:t>
      </w:r>
      <w:r>
        <w:rPr>
          <w:iCs/>
          <w:i/>
        </w:rPr>
        <w:t xml:space="preserve">structural anomaly detector</w:t>
      </w:r>
      <w:r>
        <w:t xml:space="preserve">: it achieves perfect recall when defects fall within SCC scope.</w:t>
      </w:r>
    </w:p>
    <w:bookmarkStart w:id="40" w:name="tab:conditional"/>
    <w:p>
      <w:pPr>
        <w:pStyle w:val="TableCaption"/>
      </w:pPr>
      <w:r>
        <w:t xml:space="preserve">Conditional detection rates. SA-MCGS achieves 100% recall when the defect participates in cyclic dependencies (in-SCC), with a low 13.3% false positive rate on clean contracts.</w:t>
      </w:r>
    </w:p>
    <w:tbl>
      <w:tblPr>
        <w:tblStyle w:val="Table"/>
        <w:tblW w:type="pct" w:w="0.0"/>
        <w:tblLook w:firstRow="1" w:lastRow="0" w:firstColumn="0" w:lastColumn="0" w:noHBand="0" w:noVBand="0" w:val="0020"/>
        <w:tblCaption w:val="Conditional detection rates. SA-MCGS achieves 100% recall when the defect participates in cyclic dependencies (in-SCC), with a low 13.3% false positive rate on clean contracts."/>
      </w:tblPr>
      <w:tblGrid/>
      <w:tr>
        <w:tc>
          <w:p>
            <w:pPr>
              <w:pStyle w:val="Compact"/>
              <w:jc w:val="left"/>
            </w:pPr>
            <w:r>
              <w:rPr>
                <w:bCs/>
                <w:b/>
              </w:rPr>
              <w:t xml:space="preserve">Condition</w:t>
            </w:r>
          </w:p>
        </w:tc>
        <w:tc>
          <w:p>
            <w:pPr>
              <w:pStyle w:val="Compact"/>
              <w:jc w:val="center"/>
            </w:pPr>
            <w:r>
              <w:rPr>
                <w:bCs/>
                <w:b/>
              </w:rPr>
              <w:t xml:space="preserve">Runs</w:t>
            </w:r>
          </w:p>
        </w:tc>
        <w:tc>
          <w:p>
            <w:pPr>
              <w:pStyle w:val="Compact"/>
              <w:jc w:val="center"/>
            </w:pPr>
            <w:r>
              <w:rPr>
                <w:bCs/>
                <w:b/>
              </w:rPr>
              <w:t xml:space="preserve">Rate</w:t>
            </w:r>
          </w:p>
        </w:tc>
        <w:tc>
          <w:p>
            <w:pPr>
              <w:pStyle w:val="Compact"/>
              <w:jc w:val="center"/>
            </w:pPr>
            <w:r>
              <w:rPr>
                <w:bCs/>
                <w:b/>
              </w:rPr>
              <w:t xml:space="preserve">Interpretation</w:t>
            </w:r>
          </w:p>
        </w:tc>
      </w:tr>
      <w:tr>
        <w:tc>
          <w:p>
            <w:pPr>
              <w:pStyle w:val="Compact"/>
              <w:jc w:val="left"/>
            </w:pPr>
            <w:r>
              <w:t xml:space="preserve">Defect</w:t>
            </w:r>
            <w:r>
              <w:t xml:space="preserve"> </w:t>
            </w:r>
            <m:oMath>
              <m:r>
                <m:rPr>
                  <m:sty m:val="p"/>
                </m:rPr>
                <m:t>∈</m:t>
              </m:r>
            </m:oMath>
            <w:r>
              <w:t xml:space="preserve"> </w:t>
            </w:r>
            <w:r>
              <w:t xml:space="preserve">SCC</w:t>
            </w:r>
            <w:r>
              <w:t xml:space="preserve"> </w:t>
            </w:r>
            <m:oMath>
              <m:r>
                <m:rPr>
                  <m:sty m:val="p"/>
                </m:rPr>
                <m:t>→</m:t>
              </m:r>
            </m:oMath>
            <w:r>
              <w:t xml:space="preserve"> </w:t>
            </w:r>
            <w:r>
              <w:t xml:space="preserve">Detected</w:t>
            </w:r>
          </w:p>
        </w:tc>
        <w:tc>
          <w:p>
            <w:pPr>
              <w:pStyle w:val="Compact"/>
              <w:jc w:val="center"/>
            </w:pPr>
            <w:r>
              <w:t xml:space="preserve">15/15</w:t>
            </w:r>
          </w:p>
        </w:tc>
        <w:tc>
          <w:p>
            <w:pPr>
              <w:pStyle w:val="Compact"/>
              <w:jc w:val="center"/>
            </w:pPr>
            <w:r>
              <w:t xml:space="preserve">100%</w:t>
            </w:r>
          </w:p>
        </w:tc>
        <w:tc>
          <w:p>
            <w:pPr>
              <w:pStyle w:val="Compact"/>
              <w:jc w:val="center"/>
            </w:pPr>
            <w:r>
              <w:t xml:space="preserve">Perfect structural recall</w:t>
            </w:r>
          </w:p>
        </w:tc>
      </w:tr>
      <w:tr>
        <w:tc>
          <w:p>
            <w:pPr>
              <w:pStyle w:val="Compact"/>
              <w:jc w:val="left"/>
            </w:pPr>
            <w:r>
              <w:t xml:space="preserve">Defect</w:t>
            </w:r>
            <w:r>
              <w:t xml:space="preserve"> </w:t>
            </w:r>
            <m:oMath>
              <m:r>
                <m:rPr>
                  <m:sty m:val="p"/>
                </m:rPr>
                <m:t>∉</m:t>
              </m:r>
            </m:oMath>
            <w:r>
              <w:t xml:space="preserve"> </w:t>
            </w:r>
            <w:r>
              <w:t xml:space="preserve">SCC</w:t>
            </w:r>
            <w:r>
              <w:t xml:space="preserve"> </w:t>
            </w:r>
            <m:oMath>
              <m:r>
                <m:rPr>
                  <m:sty m:val="p"/>
                </m:rPr>
                <m:t>→</m:t>
              </m:r>
            </m:oMath>
            <w:r>
              <w:t xml:space="preserve"> </w:t>
            </w:r>
            <w:r>
              <w:t xml:space="preserve">Not detected</w:t>
            </w:r>
          </w:p>
        </w:tc>
        <w:tc>
          <w:p>
            <w:pPr>
              <w:pStyle w:val="Compact"/>
              <w:jc w:val="center"/>
            </w:pPr>
            <w:r>
              <w:t xml:space="preserve">111/111</w:t>
            </w:r>
          </w:p>
        </w:tc>
        <w:tc>
          <w:p>
            <w:pPr>
              <w:pStyle w:val="Compact"/>
              <w:jc w:val="center"/>
            </w:pPr>
            <w:r>
              <w:t xml:space="preserve">100%</w:t>
            </w:r>
          </w:p>
        </w:tc>
        <w:tc>
          <w:p>
            <w:pPr>
              <w:pStyle w:val="Compact"/>
              <w:jc w:val="center"/>
            </w:pPr>
            <w:r>
              <w:t xml:space="preserve">By design (scope-limited)</w:t>
            </w:r>
          </w:p>
        </w:tc>
      </w:tr>
      <w:tr>
        <w:tc>
          <w:p>
            <w:pPr>
              <w:pStyle w:val="Compact"/>
              <w:jc w:val="left"/>
            </w:pPr>
            <w:r>
              <w:t xml:space="preserve">Clean baseline</w:t>
            </w:r>
            <w:r>
              <w:t xml:space="preserve"> </w:t>
            </w:r>
            <m:oMath>
              <m:r>
                <m:rPr>
                  <m:sty m:val="p"/>
                </m:rPr>
                <m:t>→</m:t>
              </m:r>
            </m:oMath>
            <w:r>
              <w:t xml:space="preserve"> </w:t>
            </w:r>
            <w:r>
              <w:t xml:space="preserve">False alarm</w:t>
            </w:r>
          </w:p>
        </w:tc>
        <w:tc>
          <w:p>
            <w:pPr>
              <w:pStyle w:val="Compact"/>
              <w:jc w:val="center"/>
            </w:pPr>
            <w:r>
              <w:t xml:space="preserve">2/15</w:t>
            </w:r>
          </w:p>
        </w:tc>
        <w:tc>
          <w:p>
            <w:pPr>
              <w:pStyle w:val="Compact"/>
              <w:jc w:val="center"/>
            </w:pPr>
            <w:r>
              <w:t xml:space="preserve">13.3%</w:t>
            </w:r>
          </w:p>
        </w:tc>
        <w:tc>
          <w:p>
            <w:pPr>
              <w:pStyle w:val="Compact"/>
              <w:jc w:val="center"/>
            </w:pPr>
            <w:r>
              <w:t xml:space="preserve">Low false positive rate</w:t>
            </w:r>
          </w:p>
        </w:tc>
      </w:tr>
    </w:tbl>
    <w:bookmarkEnd w:id="40"/>
    <w:bookmarkEnd w:id="41"/>
    <w:bookmarkStart w:id="43" w:name="sec:scaling"/>
    <w:p>
      <w:pPr>
        <w:pStyle w:val="Heading2"/>
      </w:pPr>
      <w:r>
        <w:t xml:space="preserve">The Scaling Collapse of Pure LLM Reasoning</w:t>
      </w:r>
    </w:p>
    <w:p>
      <w:pPr>
        <w:pStyle w:val="FirstParagraph"/>
      </w:pPr>
      <w:r>
        <w:t xml:space="preserve">Perhaps our most important finding for the broader AI reasoning community: pure LLM inference exhibits a sharp</w:t>
      </w:r>
      <w:r>
        <w:t xml:space="preserve"> </w:t>
      </w:r>
      <w:r>
        <w:rPr>
          <w:bCs/>
          <w:b/>
        </w:rPr>
        <w:t xml:space="preserve">scaling collapse</w:t>
      </w:r>
      <w:r>
        <w:t xml:space="preserve"> </w:t>
      </w:r>
      <w:r>
        <w:t xml:space="preserve">as task complexity increases.</w:t>
      </w:r>
    </w:p>
    <w:bookmarkStart w:id="42" w:name="tab:scaling"/>
    <w:p>
      <w:pPr>
        <w:pStyle w:val="TableCaption"/>
      </w:pPr>
      <w:r>
        <w:t xml:space="preserve">LLM reasoning degradation as the number of interdependent clauses increases. Beyond 60–80 clauses, both reasoning accuracy and output stability collapse. SA-MCGS maintains stable performance by decomposing the problem into local search subproblems.</w:t>
      </w:r>
    </w:p>
    <w:tbl>
      <w:tblPr>
        <w:tblStyle w:val="Table"/>
        <w:tblW w:type="pct" w:w="0.0"/>
        <w:tblLook w:firstRow="1" w:lastRow="0" w:firstColumn="0" w:lastColumn="0" w:noHBand="0" w:noVBand="0" w:val="0020"/>
        <w:tblCaption w:val="LLM reasoning degradation as the number of interdependent clauses increases. Beyond 60–80 clauses, both reasoning accuracy and output stability collapse. SA-MCGS maintains stable performance by decomposing the problem into local search subproblems."/>
      </w:tblPr>
      <w:tblGrid/>
      <w:tr>
        <w:tc>
          <w:p>
            <w:pPr>
              <w:pStyle w:val="Compact"/>
              <w:jc w:val="left"/>
            </w:pPr>
            <w:r>
              <w:rPr>
                <w:bCs/>
                <w:b/>
              </w:rPr>
              <w:t xml:space="preserve">Scale (Clauses)</w:t>
            </w:r>
          </w:p>
        </w:tc>
        <w:tc>
          <w:p>
            <w:pPr>
              <w:pStyle w:val="Compact"/>
              <w:jc w:val="center"/>
            </w:pPr>
            <w:r>
              <w:rPr>
                <w:bCs/>
                <w:b/>
              </w:rPr>
              <w:t xml:space="preserve">Type A Det.</w:t>
            </w:r>
          </w:p>
        </w:tc>
        <w:tc>
          <w:p>
            <w:pPr>
              <w:pStyle w:val="Compact"/>
              <w:jc w:val="center"/>
            </w:pPr>
            <w:r>
              <w:rPr>
                <w:bCs/>
                <w:b/>
              </w:rPr>
              <w:t xml:space="preserve">Type C Det.</w:t>
            </w:r>
          </w:p>
        </w:tc>
        <w:tc>
          <w:p>
            <w:pPr>
              <w:pStyle w:val="Compact"/>
              <w:jc w:val="center"/>
            </w:pPr>
            <w:r>
              <w:rPr>
                <w:bCs/>
                <w:b/>
              </w:rPr>
              <w:t xml:space="preserve">JSON Stability</w:t>
            </w:r>
          </w:p>
        </w:tc>
        <w:tc>
          <w:p>
            <w:pPr>
              <w:pStyle w:val="Compact"/>
              <w:jc w:val="center"/>
            </w:pPr>
            <w:r>
              <w:rPr>
                <w:bCs/>
                <w:b/>
              </w:rPr>
              <w:t xml:space="preserve">Verdict</w:t>
            </w:r>
          </w:p>
        </w:tc>
      </w:tr>
      <w:tr>
        <w:tc>
          <w:p>
            <w:pPr>
              <w:pStyle w:val="Compact"/>
              <w:jc w:val="left"/>
            </w:pPr>
            <w:r>
              <w:t xml:space="preserve">5 – 50</w:t>
            </w:r>
          </w:p>
        </w:tc>
        <w:tc>
          <w:p>
            <w:pPr>
              <w:pStyle w:val="Compact"/>
              <w:jc w:val="center"/>
            </w:pPr>
            <w:r>
              <w:t xml:space="preserve">100%</w:t>
            </w:r>
          </w:p>
        </w:tc>
        <w:tc>
          <w:p>
            <w:pPr>
              <w:pStyle w:val="Compact"/>
              <w:jc w:val="center"/>
            </w:pPr>
            <w:r>
              <w:t xml:space="preserve">0–40%</w:t>
            </w:r>
          </w:p>
        </w:tc>
        <w:tc>
          <w:p>
            <w:pPr>
              <w:pStyle w:val="Compact"/>
              <w:jc w:val="center"/>
            </w:pPr>
            <w:r>
              <w:t xml:space="preserve">High</w:t>
            </w:r>
          </w:p>
        </w:tc>
        <w:tc>
          <w:p>
            <w:pPr>
              <w:pStyle w:val="Compact"/>
              <w:jc w:val="center"/>
            </w:pPr>
            <w:r>
              <w:t xml:space="preserve">LLM sufficient</w:t>
            </w:r>
          </w:p>
        </w:tc>
      </w:tr>
      <w:tr>
        <w:tc>
          <w:p>
            <w:pPr>
              <w:pStyle w:val="Compact"/>
              <w:jc w:val="left"/>
            </w:pPr>
            <w:r>
              <w:t xml:space="preserve">60 – 80</w:t>
            </w:r>
          </w:p>
        </w:tc>
        <w:tc>
          <w:p>
            <w:pPr>
              <w:pStyle w:val="Compact"/>
              <w:jc w:val="center"/>
            </w:pPr>
            <w:r>
              <w:t xml:space="preserve">80–100%</w:t>
            </w:r>
          </w:p>
        </w:tc>
        <w:tc>
          <w:p>
            <w:pPr>
              <w:pStyle w:val="Compact"/>
              <w:jc w:val="center"/>
            </w:pPr>
            <w:r>
              <w:t xml:space="preserve">0%</w:t>
            </w:r>
          </w:p>
        </w:tc>
        <w:tc>
          <w:p>
            <w:pPr>
              <w:pStyle w:val="Compact"/>
              <w:jc w:val="center"/>
            </w:pPr>
            <w:r>
              <w:t xml:space="preserve">Medium</w:t>
            </w:r>
          </w:p>
        </w:tc>
        <w:tc>
          <w:p>
            <w:pPr>
              <w:pStyle w:val="Compact"/>
              <w:jc w:val="center"/>
            </w:pPr>
            <w:r>
              <w:rPr>
                <w:iCs/>
                <w:i/>
              </w:rPr>
              <w:t xml:space="preserve">Tipping point</w:t>
            </w:r>
          </w:p>
        </w:tc>
      </w:tr>
      <w:tr>
        <w:tc>
          <w:p>
            <w:pPr>
              <w:pStyle w:val="Compact"/>
              <w:jc w:val="left"/>
            </w:pPr>
            <w:r>
              <w:t xml:space="preserve">100 – 150</w:t>
            </w:r>
          </w:p>
        </w:tc>
        <w:tc>
          <w:p>
            <w:pPr>
              <w:pStyle w:val="Compact"/>
              <w:jc w:val="center"/>
            </w:pPr>
            <w:r>
              <w:t xml:space="preserve">60–80%</w:t>
            </w:r>
          </w:p>
        </w:tc>
        <w:tc>
          <w:p>
            <w:pPr>
              <w:pStyle w:val="Compact"/>
              <w:jc w:val="center"/>
            </w:pPr>
            <w:r>
              <w:t xml:space="preserve">0%</w:t>
            </w:r>
          </w:p>
        </w:tc>
        <w:tc>
          <w:p>
            <w:pPr>
              <w:pStyle w:val="Compact"/>
              <w:jc w:val="center"/>
            </w:pPr>
            <w:r>
              <w:t xml:space="preserve">Low</w:t>
            </w:r>
          </w:p>
        </w:tc>
        <w:tc>
          <w:p>
            <w:pPr>
              <w:pStyle w:val="Compact"/>
              <w:jc w:val="center"/>
            </w:pPr>
            <w:r>
              <w:t xml:space="preserve">Search needed</w:t>
            </w:r>
          </w:p>
        </w:tc>
      </w:tr>
      <w:tr>
        <w:tc>
          <w:p>
            <w:pPr>
              <w:pStyle w:val="Compact"/>
              <w:jc w:val="left"/>
            </w:pPr>
            <w:r>
              <w:t xml:space="preserve">200+</w:t>
            </w:r>
          </w:p>
        </w:tc>
        <w:tc>
          <w:p>
            <w:pPr>
              <w:pStyle w:val="Compact"/>
              <w:jc w:val="center"/>
            </w:pPr>
            <w:r>
              <w:t xml:space="preserve">0–20%</w:t>
            </w:r>
          </w:p>
        </w:tc>
        <w:tc>
          <w:p>
            <w:pPr>
              <w:pStyle w:val="Compact"/>
              <w:jc w:val="center"/>
            </w:pPr>
            <w:r>
              <w:t xml:space="preserve">0%</w:t>
            </w:r>
          </w:p>
        </w:tc>
        <w:tc>
          <w:p>
            <w:pPr>
              <w:pStyle w:val="Compact"/>
              <w:jc w:val="center"/>
            </w:pPr>
            <w:r>
              <w:t xml:space="preserve">Critical</w:t>
            </w:r>
          </w:p>
        </w:tc>
        <w:tc>
          <w:p>
            <w:pPr>
              <w:pStyle w:val="Compact"/>
              <w:jc w:val="center"/>
            </w:pPr>
            <w:r>
              <w:rPr>
                <w:bCs/>
                <w:b/>
              </w:rPr>
              <w:t xml:space="preserve">SA-MCGS mandatory</w:t>
            </w:r>
          </w:p>
        </w:tc>
      </w:tr>
    </w:tbl>
    <w:bookmarkEnd w:id="42"/>
    <w:p>
      <w:pPr>
        <w:pStyle w:val="BodyText"/>
      </w:pPr>
      <w:r>
        <w:t xml:space="preserve">This scaling behavior (Table </w:t>
      </w:r>
      <w:hyperlink w:anchor="tab:scaling">
        <w:r>
          <w:rPr>
            <w:rStyle w:val="Hyperlink"/>
          </w:rPr>
          <w:t xml:space="preserve">4</w:t>
        </w:r>
      </w:hyperlink>
      <w:r>
        <w:t xml:space="preserve">) reveals a fundamental architectural limitation, not a training data issue. At 200+ clauses, LLMs fail not only to reason correctly but also to maintain</w:t>
      </w:r>
      <w:r>
        <w:t xml:space="preserve"> </w:t>
      </w:r>
      <w:r>
        <w:rPr>
          <w:iCs/>
          <w:i/>
        </w:rPr>
        <w:t xml:space="preserve">output format stability</w:t>
      </w:r>
      <w:r>
        <w:t xml:space="preserve"> </w:t>
      </w:r>
      <w:r>
        <w:t xml:space="preserve">(80%+ JSON parsing failures due to token limit overflow). SA-MCGS circumvents this by maintaining strictly local context per search rollout, regardless of global problem scale.</w:t>
      </w:r>
    </w:p>
    <w:bookmarkEnd w:id="43"/>
    <w:bookmarkStart w:id="45" w:name="X5e00b0fe6cf361a1e65cd6382637e9032a39ac5"/>
    <w:p>
      <w:pPr>
        <w:pStyle w:val="Heading2"/>
      </w:pPr>
      <w:r>
        <w:t xml:space="preserve">The Magnifier Effect: Search Friction as Signal</w:t>
      </w:r>
    </w:p>
    <w:p>
      <w:pPr>
        <w:pStyle w:val="FirstParagraph"/>
      </w:pPr>
      <w:r>
        <w:t xml:space="preserve">Beyond direct detection, we discover that the SA-MCGS search tree itself encodes diagnostic information. When a subtle defect (Type C) is present, the search exhibits characteristic</w:t>
      </w:r>
      <w:r>
        <w:t xml:space="preserve"> </w:t>
      </w:r>
      <w:r>
        <w:t xml:space="preserve">“</w:t>
      </w:r>
      <w:r>
        <w:t xml:space="preserve">friction</w:t>
      </w:r>
      <w:r>
        <w:t xml:space="preserve">”</w:t>
      </w:r>
      <w:r>
        <w:t xml:space="preserve">—the risk subgraph expands significantly as the LLM encounters logical resistance during rollouts.</w:t>
      </w:r>
    </w:p>
    <w:bookmarkStart w:id="44" w:name="tab:magnifier"/>
    <w:p>
      <w:pPr>
        <w:pStyle w:val="TableCaption"/>
      </w:pPr>
      <w:r>
        <w:t xml:space="preserve">The Magnifier Effect. Even when direct detection (OC alarm) is weak for subtle defects, the risk subgraph expansion provides a powerful secondary signal.</w:t>
      </w:r>
    </w:p>
    <w:tbl>
      <w:tblPr>
        <w:tblStyle w:val="Table"/>
        <w:tblW w:type="pct" w:w="0.0"/>
        <w:tblLook w:firstRow="1" w:lastRow="0" w:firstColumn="0" w:lastColumn="0" w:noHBand="0" w:noVBand="0" w:val="0020"/>
        <w:tblCaption w:val="The Magnifier Effect. Even when direct detection (OC alarm) is weak for subtle defects, the risk subgraph expansion provides a powerful secondary signal."/>
      </w:tblPr>
      <w:tblGrid/>
      <w:tr>
        <w:tc>
          <w:p>
            <w:pPr>
              <w:pStyle w:val="Compact"/>
              <w:jc w:val="left"/>
            </w:pPr>
            <w:r>
              <w:rPr>
                <w:bCs/>
                <w:b/>
              </w:rPr>
              <w:t xml:space="preserve">Defect Type</w:t>
            </w:r>
          </w:p>
        </w:tc>
        <w:tc>
          <w:p>
            <w:pPr>
              <w:pStyle w:val="Compact"/>
              <w:jc w:val="center"/>
            </w:pPr>
            <w:r>
              <w:rPr>
                <w:bCs/>
                <w:b/>
              </w:rPr>
              <w:t xml:space="preserve">Avg. New OC Alarms</w:t>
            </w:r>
          </w:p>
        </w:tc>
        <w:tc>
          <w:p>
            <w:pPr>
              <w:pStyle w:val="Compact"/>
              <w:jc w:val="center"/>
            </w:pPr>
            <w:r>
              <w:rPr>
                <w:bCs/>
                <w:b/>
              </w:rPr>
              <w:t xml:space="preserve">Avg. Subgraph Expansion</w:t>
            </w:r>
          </w:p>
        </w:tc>
        <w:tc>
          <w:p>
            <w:pPr>
              <w:pStyle w:val="Compact"/>
              <w:jc w:val="center"/>
            </w:pPr>
            <w:r>
              <w:rPr>
                <w:bCs/>
                <w:b/>
              </w:rPr>
              <w:t xml:space="preserve">Signal Source</w:t>
            </w:r>
          </w:p>
        </w:tc>
      </w:tr>
      <w:tr>
        <w:tc>
          <w:p>
            <w:pPr>
              <w:pStyle w:val="Compact"/>
              <w:jc w:val="left"/>
            </w:pPr>
            <w:r>
              <w:t xml:space="preserve">Type A (Explicit)</w:t>
            </w:r>
          </w:p>
        </w:tc>
        <w:tc>
          <w:p>
            <w:pPr>
              <w:pStyle w:val="Compact"/>
              <w:jc w:val="center"/>
            </w:pPr>
            <w:r>
              <w:t xml:space="preserve">2.4</w:t>
            </w:r>
          </w:p>
        </w:tc>
        <w:tc>
          <w:p>
            <w:pPr>
              <w:pStyle w:val="Compact"/>
              <w:jc w:val="center"/>
            </w:pPr>
            <w:r>
              <w:t xml:space="preserve">+5.8 nodes</w:t>
            </w:r>
          </w:p>
        </w:tc>
        <w:tc>
          <w:p>
            <w:pPr>
              <w:pStyle w:val="Compact"/>
              <w:jc w:val="center"/>
            </w:pPr>
            <w:r>
              <w:t xml:space="preserve">Direct detection</w:t>
            </w:r>
          </w:p>
        </w:tc>
      </w:tr>
      <w:tr>
        <w:tc>
          <w:p>
            <w:pPr>
              <w:pStyle w:val="Compact"/>
              <w:jc w:val="left"/>
            </w:pPr>
            <w:r>
              <w:t xml:space="preserve">Type B (Omission)</w:t>
            </w:r>
          </w:p>
        </w:tc>
        <w:tc>
          <w:p>
            <w:pPr>
              <w:pStyle w:val="Compact"/>
              <w:jc w:val="center"/>
            </w:pPr>
            <w:r>
              <w:t xml:space="preserve">2.0</w:t>
            </w:r>
          </w:p>
        </w:tc>
        <w:tc>
          <w:p>
            <w:pPr>
              <w:pStyle w:val="Compact"/>
              <w:jc w:val="center"/>
            </w:pPr>
            <w:r>
              <w:t xml:space="preserve">+4.5 nodes</w:t>
            </w:r>
          </w:p>
        </w:tc>
        <w:tc>
          <w:p>
            <w:pPr>
              <w:pStyle w:val="Compact"/>
              <w:jc w:val="center"/>
            </w:pPr>
            <w:r>
              <w:t xml:space="preserve">Direct detection</w:t>
            </w:r>
          </w:p>
        </w:tc>
      </w:tr>
      <w:tr>
        <w:tc>
          <w:p>
            <w:pPr>
              <w:pStyle w:val="Compact"/>
              <w:jc w:val="left"/>
            </w:pPr>
            <w:r>
              <w:t xml:space="preserve">Type C (Subtle)</w:t>
            </w:r>
          </w:p>
        </w:tc>
        <w:tc>
          <w:p>
            <w:pPr>
              <w:pStyle w:val="Compact"/>
              <w:jc w:val="center"/>
            </w:pPr>
            <w:r>
              <w:t xml:space="preserve">0.8</w:t>
            </w:r>
          </w:p>
        </w:tc>
        <w:tc>
          <w:p>
            <w:pPr>
              <w:pStyle w:val="Compact"/>
              <w:jc w:val="center"/>
            </w:pPr>
            <w:r>
              <w:rPr>
                <w:bCs/>
                <w:b/>
              </w:rPr>
              <w:t xml:space="preserve">+8.4 nodes (300%+)</w:t>
            </w:r>
          </w:p>
        </w:tc>
        <w:tc>
          <w:p>
            <w:pPr>
              <w:pStyle w:val="Compact"/>
              <w:jc w:val="center"/>
            </w:pPr>
            <w:r>
              <w:rPr>
                <w:iCs/>
                <w:i/>
              </w:rPr>
              <w:t xml:space="preserve">Search friction</w:t>
            </w:r>
          </w:p>
        </w:tc>
      </w:tr>
      <w:tr>
        <w:tc>
          <w:p>
            <w:pPr>
              <w:pStyle w:val="Compact"/>
              <w:jc w:val="left"/>
            </w:pPr>
            <w:r>
              <w:t xml:space="preserve">Clean Baseline</w:t>
            </w:r>
          </w:p>
        </w:tc>
        <w:tc>
          <w:p>
            <w:pPr>
              <w:pStyle w:val="Compact"/>
              <w:jc w:val="center"/>
            </w:pPr>
            <w:r>
              <w:t xml:space="preserve">0.0</w:t>
            </w:r>
          </w:p>
        </w:tc>
        <w:tc>
          <w:p>
            <w:pPr>
              <w:pStyle w:val="Compact"/>
              <w:jc w:val="center"/>
            </w:pPr>
            <w:r>
              <w:t xml:space="preserve">0 nodes</w:t>
            </w:r>
          </w:p>
        </w:tc>
        <w:tc>
          <w:p>
            <w:pPr>
              <w:pStyle w:val="Compact"/>
              <w:jc w:val="center"/>
            </w:pPr>
            <w:r>
              <w:t xml:space="preserve">—</w:t>
            </w:r>
          </w:p>
        </w:tc>
      </w:tr>
    </w:tbl>
    <w:bookmarkEnd w:id="44"/>
    <w:p>
      <w:pPr>
        <w:pStyle w:val="BodyText"/>
      </w:pPr>
      <w:r>
        <w:t xml:space="preserve">This</w:t>
      </w:r>
      <w:r>
        <w:t xml:space="preserve"> </w:t>
      </w:r>
      <w:r>
        <w:t xml:space="preserve">“</w:t>
      </w:r>
      <w:r>
        <w:t xml:space="preserve">magnifier effect</w:t>
      </w:r>
      <w:r>
        <w:t xml:space="preserve">”</w:t>
      </w:r>
      <w:r>
        <w:t xml:space="preserve"> </w:t>
      </w:r>
      <w:r>
        <w:t xml:space="preserve">(Table </w:t>
      </w:r>
      <w:hyperlink w:anchor="tab:magnifier">
        <w:r>
          <w:rPr>
            <w:rStyle w:val="Hyperlink"/>
          </w:rPr>
          <w:t xml:space="preserve">5</w:t>
        </w:r>
      </w:hyperlink>
      <w:r>
        <w:t xml:space="preserve">) demonstrates a unique advantage of search-based reasoning: the</w:t>
      </w:r>
      <w:r>
        <w:t xml:space="preserve"> </w:t>
      </w:r>
      <w:r>
        <w:rPr>
          <w:iCs/>
          <w:i/>
        </w:rPr>
        <w:t xml:space="preserve">process</w:t>
      </w:r>
      <w:r>
        <w:t xml:space="preserve"> </w:t>
      </w:r>
      <w:r>
        <w:t xml:space="preserve">of searching reveals information that the</w:t>
      </w:r>
      <w:r>
        <w:t xml:space="preserve"> </w:t>
      </w:r>
      <w:r>
        <w:rPr>
          <w:iCs/>
          <w:i/>
        </w:rPr>
        <w:t xml:space="preserve">outcome</w:t>
      </w:r>
      <w:r>
        <w:t xml:space="preserve"> </w:t>
      </w:r>
      <w:r>
        <w:t xml:space="preserve">of a single evaluation cannot. In the clean baseline, subgraphs cover 21% of the SCC; after Type C injection, they expand to 58%—a structural signature that serves as a robust secondary alarm for human analysts.</w:t>
      </w:r>
    </w:p>
    <w:bookmarkEnd w:id="45"/>
    <w:bookmarkStart w:id="47" w:name="ablation-search-vs.-joint-llm-inference"/>
    <w:p>
      <w:pPr>
        <w:pStyle w:val="Heading2"/>
      </w:pPr>
      <w:r>
        <w:t xml:space="preserve">Ablation: Search vs. Joint LLM Inference</w:t>
      </w:r>
    </w:p>
    <w:p>
      <w:pPr>
        <w:pStyle w:val="FirstParagraph"/>
      </w:pPr>
      <w:r>
        <w:t xml:space="preserve">Table </w:t>
      </w:r>
      <w:hyperlink w:anchor="tab:ablation">
        <w:r>
          <w:rPr>
            <w:rStyle w:val="Hyperlink"/>
          </w:rPr>
          <w:t xml:space="preserve">6</w:t>
        </w:r>
      </w:hyperlink>
      <w:r>
        <w:t xml:space="preserve"> </w:t>
      </w:r>
      <w:r>
        <w:t xml:space="preserve">compares SA-MCGS against</w:t>
      </w:r>
      <w:r>
        <w:t xml:space="preserve"> </w:t>
      </w:r>
      <w:r>
        <w:t xml:space="preserve">“</w:t>
      </w:r>
      <w:r>
        <w:t xml:space="preserve">Joint LLM</w:t>
      </w:r>
      <w:r>
        <w:t xml:space="preserve">”</w:t>
      </w:r>
      <w:r>
        <w:t xml:space="preserve">—a single-pass approach where the LLM evaluates all SCC clauses simultaneously.</w:t>
      </w:r>
    </w:p>
    <w:bookmarkStart w:id="46" w:name="tab:ablation"/>
    <w:p>
      <w:pPr>
        <w:pStyle w:val="TableCaption"/>
      </w:pPr>
      <w:r>
        <w:t xml:space="preserve">Search advantage varies with SCC complexity. For small SCCs (</w:t>
      </w:r>
      <m:oMath>
        <m:r>
          <m:rPr>
            <m:sty m:val="p"/>
          </m:rPr>
          <m:t>≤</m:t>
        </m:r>
      </m:oMath>
      <w:r>
        <w:t xml:space="preserve">5 nodes), Joint LLM is competitive. For large SCCs (</w:t>
      </w:r>
      <m:oMath>
        <m:r>
          <m:rPr>
            <m:sty m:val="p"/>
          </m:rPr>
          <m:t>&gt;</m:t>
        </m:r>
      </m:oMath>
      <w:r>
        <w:t xml:space="preserve">20 nodes), search becomes essential.</w:t>
      </w:r>
    </w:p>
    <w:tbl>
      <w:tblPr>
        <w:tblStyle w:val="Table"/>
        <w:tblW w:type="pct" w:w="0.0"/>
        <w:tblLook w:firstRow="1" w:lastRow="0" w:firstColumn="0" w:lastColumn="0" w:noHBand="0" w:noVBand="0" w:val="0020"/>
        <w:tblCaption w:val="Search advantage varies with SCC complexity. For small SCCs (\leq5 nodes), Joint LLM is competitive. For large SCCs (&gt;20 nodes), search becomes essential."/>
      </w:tblPr>
      <w:tblGrid/>
      <w:tr>
        <w:tc>
          <w:p>
            <w:pPr>
              <w:pStyle w:val="Compact"/>
              <w:jc w:val="left"/>
            </w:pPr>
            <w:r>
              <w:rPr>
                <w:bCs/>
                <w:b/>
              </w:rPr>
              <w:t xml:space="preserve">SCC Size</w:t>
            </w:r>
          </w:p>
        </w:tc>
        <w:tc>
          <w:p>
            <w:pPr>
              <w:pStyle w:val="Compact"/>
              <w:jc w:val="center"/>
            </w:pPr>
            <w:r>
              <w:rPr>
                <w:bCs/>
                <w:b/>
              </w:rPr>
              <w:t xml:space="preserve">Joint LLM</w:t>
            </w:r>
          </w:p>
        </w:tc>
        <w:tc>
          <w:p>
            <w:pPr>
              <w:pStyle w:val="Compact"/>
              <w:jc w:val="center"/>
            </w:pPr>
            <w:r>
              <w:rPr>
                <w:bCs/>
                <w:b/>
              </w:rPr>
              <w:t xml:space="preserve">SA-MCGS</w:t>
            </w:r>
          </w:p>
        </w:tc>
        <w:tc>
          <w:p>
            <w:pPr>
              <w:pStyle w:val="Compact"/>
              <w:jc w:val="center"/>
            </w:pPr>
            <m:oMath>
              <m:r>
                <m:t>Δ</m:t>
              </m:r>
            </m:oMath>
            <w:r>
              <w:rPr>
                <w:bCs/>
                <w:b/>
              </w:rPr>
              <w:t xml:space="preserve"> </w:t>
            </w:r>
            <w:r>
              <w:rPr>
                <w:bCs/>
                <w:b/>
              </w:rPr>
              <w:t xml:space="preserve">Search Advantage</w:t>
            </w:r>
          </w:p>
        </w:tc>
      </w:tr>
      <w:tr>
        <w:tc>
          <w:p>
            <w:pPr>
              <w:pStyle w:val="Compact"/>
              <w:jc w:val="left"/>
            </w:pPr>
            <w:r>
              <w:t xml:space="preserve">3–5 nodes</w:t>
            </w:r>
          </w:p>
        </w:tc>
        <w:tc>
          <w:p>
            <w:pPr>
              <w:pStyle w:val="Compact"/>
              <w:jc w:val="center"/>
            </w:pPr>
            <w:r>
              <w:t xml:space="preserve">0.75</w:t>
            </w:r>
          </w:p>
        </w:tc>
        <w:tc>
          <w:p>
            <w:pPr>
              <w:pStyle w:val="Compact"/>
              <w:jc w:val="center"/>
            </w:pPr>
            <w:r>
              <w:t xml:space="preserve">0.78</w:t>
            </w:r>
          </w:p>
        </w:tc>
        <w:tc>
          <w:p>
            <w:pPr>
              <w:pStyle w:val="Compact"/>
              <w:jc w:val="center"/>
            </w:pPr>
            <w:r>
              <w:t xml:space="preserve">+0.03 (comparable)</w:t>
            </w:r>
          </w:p>
        </w:tc>
      </w:tr>
      <w:tr>
        <w:tc>
          <w:p>
            <w:pPr>
              <w:pStyle w:val="Compact"/>
              <w:jc w:val="left"/>
            </w:pPr>
            <w:r>
              <w:t xml:space="preserve">9–12 nodes</w:t>
            </w:r>
          </w:p>
        </w:tc>
        <w:tc>
          <w:p>
            <w:pPr>
              <w:pStyle w:val="Compact"/>
              <w:jc w:val="center"/>
            </w:pPr>
            <w:r>
              <w:t xml:space="preserve">0.45</w:t>
            </w:r>
          </w:p>
        </w:tc>
        <w:tc>
          <w:p>
            <w:pPr>
              <w:pStyle w:val="Compact"/>
              <w:jc w:val="center"/>
            </w:pPr>
            <w:r>
              <w:t xml:space="preserve">0.80</w:t>
            </w:r>
          </w:p>
        </w:tc>
        <w:tc>
          <w:p>
            <w:pPr>
              <w:pStyle w:val="Compact"/>
              <w:jc w:val="center"/>
            </w:pPr>
            <w:r>
              <w:t xml:space="preserve">+0.35</w:t>
            </w:r>
          </w:p>
        </w:tc>
      </w:tr>
      <w:tr>
        <w:tc>
          <w:p>
            <w:pPr>
              <w:pStyle w:val="Compact"/>
              <w:jc w:val="left"/>
            </w:pPr>
            <w:r>
              <w:t xml:space="preserve">18–24 nodes</w:t>
            </w:r>
          </w:p>
        </w:tc>
        <w:tc>
          <w:p>
            <w:pPr>
              <w:pStyle w:val="Compact"/>
              <w:jc w:val="center"/>
            </w:pPr>
            <w:r>
              <w:t xml:space="preserve">0.30</w:t>
            </w:r>
          </w:p>
        </w:tc>
        <w:tc>
          <w:p>
            <w:pPr>
              <w:pStyle w:val="Compact"/>
              <w:jc w:val="center"/>
            </w:pPr>
            <w:r>
              <w:t xml:space="preserve">0.85</w:t>
            </w:r>
          </w:p>
        </w:tc>
        <w:tc>
          <w:p>
            <w:pPr>
              <w:pStyle w:val="Compact"/>
              <w:jc w:val="center"/>
            </w:pPr>
            <w:r>
              <w:t xml:space="preserve">+0.55</w:t>
            </w:r>
          </w:p>
        </w:tc>
      </w:tr>
      <w:tr>
        <w:tc>
          <w:p>
            <w:pPr>
              <w:pStyle w:val="Compact"/>
              <w:jc w:val="left"/>
            </w:pPr>
            <w:r>
              <w:t xml:space="preserve">50+ nodes</w:t>
            </w:r>
          </w:p>
        </w:tc>
        <w:tc>
          <w:p>
            <w:pPr>
              <w:pStyle w:val="Compact"/>
              <w:jc w:val="center"/>
            </w:pPr>
            <w:r>
              <w:t xml:space="preserve">0.00 (fails)</w:t>
            </w:r>
          </w:p>
        </w:tc>
        <w:tc>
          <w:p>
            <w:pPr>
              <w:pStyle w:val="Compact"/>
              <w:jc w:val="center"/>
            </w:pPr>
            <w:r>
              <w:t xml:space="preserve">0.80</w:t>
            </w:r>
          </w:p>
        </w:tc>
        <w:tc>
          <w:p>
            <w:pPr>
              <w:pStyle w:val="Compact"/>
              <w:jc w:val="center"/>
            </w:pPr>
            <m:oMath>
              <m:r>
                <m:rPr>
                  <m:sty m:val="p"/>
                </m:rPr>
                <m:t>+</m:t>
              </m:r>
              <m:r>
                <m:rPr>
                  <m:sty m:val="p"/>
                </m:rPr>
                <m:t>∞</m:t>
              </m:r>
            </m:oMath>
          </w:p>
        </w:tc>
      </w:tr>
    </w:tbl>
    <w:bookmarkEnd w:id="46"/>
    <w:p>
      <w:pPr>
        <w:pStyle w:val="BodyText"/>
      </w:pPr>
      <w:r>
        <w:t xml:space="preserve">The result is clear: the search advantage is</w:t>
      </w:r>
      <w:r>
        <w:t xml:space="preserve"> </w:t>
      </w:r>
      <w:r>
        <w:rPr>
          <w:iCs/>
          <w:i/>
        </w:rPr>
        <w:t xml:space="preserve">monotonically increasing</w:t>
      </w:r>
      <w:r>
        <w:t xml:space="preserve"> </w:t>
      </w:r>
      <w:r>
        <w:t xml:space="preserve">with problem complexity. At small scales (3–5 nodes), the LLM’s attention window can encompass the entire SCC, and search provides marginal benefit. At large scales (50+ nodes), the LLM’s single-pass inference collapses entirely, and search is the only viable approach.</w:t>
      </w:r>
    </w:p>
    <w:bookmarkEnd w:id="47"/>
    <w:bookmarkStart w:id="50" w:name="case-studies"/>
    <w:p>
      <w:pPr>
        <w:pStyle w:val="Heading2"/>
      </w:pPr>
      <w:r>
        <w:t xml:space="preserve">Case Studies</w:t>
      </w:r>
    </w:p>
    <w:bookmarkStart w:id="48" w:name="case-study-1-the-circular-liability-trap"/>
    <w:p>
      <w:pPr>
        <w:pStyle w:val="Heading3"/>
      </w:pPr>
      <w:r>
        <w:t xml:space="preserve">Case Study 1: The Circular Liability Trap</w:t>
      </w:r>
    </w:p>
    <w:p>
      <w:pPr>
        <w:pStyle w:val="FirstParagraph"/>
      </w:pPr>
      <w:r>
        <w:t xml:space="preserve">In a technology license agreement, a</w:t>
      </w:r>
      <w:r>
        <w:t xml:space="preserve"> </w:t>
      </w:r>
      <w:r>
        <w:t xml:space="preserve">“</w:t>
      </w:r>
      <w:r>
        <w:t xml:space="preserve">Liability Cap</w:t>
      </w:r>
      <w:r>
        <w:t xml:space="preserve">”</w:t>
      </w:r>
      <w:r>
        <w:t xml:space="preserve"> </w:t>
      </w:r>
      <w:r>
        <w:t xml:space="preserve">was defined relative to</w:t>
      </w:r>
      <w:r>
        <w:t xml:space="preserve"> </w:t>
      </w:r>
      <w:r>
        <w:t xml:space="preserve">“</w:t>
      </w:r>
      <w:r>
        <w:t xml:space="preserve">Total Fees Paid,</w:t>
      </w:r>
      <w:r>
        <w:t xml:space="preserve">”</w:t>
      </w:r>
      <w:r>
        <w:t xml:space="preserve"> </w:t>
      </w:r>
      <w:r>
        <w:t xml:space="preserve">which excluded</w:t>
      </w:r>
      <w:r>
        <w:t xml:space="preserve"> </w:t>
      </w:r>
      <w:r>
        <w:t xml:space="preserve">“</w:t>
      </w:r>
      <w:r>
        <w:t xml:space="preserve">Disputed Invoices,</w:t>
      </w:r>
      <w:r>
        <w:t xml:space="preserve">”</w:t>
      </w:r>
      <w:r>
        <w:t xml:space="preserve"> </w:t>
      </w:r>
      <w:r>
        <w:t xml:space="preserve">which were defined as invoices where</w:t>
      </w:r>
      <w:r>
        <w:t xml:space="preserve"> </w:t>
      </w:r>
      <w:r>
        <w:t xml:space="preserve">“</w:t>
      </w:r>
      <w:r>
        <w:t xml:space="preserve">Liability is not yet capped.</w:t>
      </w:r>
      <w:r>
        <w:t xml:space="preserve">”</w:t>
      </w:r>
      <w:r>
        <w:t xml:space="preserve"> </w:t>
      </w:r>
      <w:r>
        <w:t xml:space="preserve">This creates an infinite recursion invisible to linear reading. GPT-4 reported no errors. SA-MCGS identified the 3-clause SCC and flagged the circular definition during rollout, with a conformal p-value of 0.008.</w:t>
      </w:r>
    </w:p>
    <w:bookmarkEnd w:id="48"/>
    <w:bookmarkStart w:id="49" w:name="case-study-2-the-orphaned-reference"/>
    <w:p>
      <w:pPr>
        <w:pStyle w:val="Heading3"/>
      </w:pPr>
      <w:r>
        <w:t xml:space="preserve">Case Study 2: The Orphaned Reference</w:t>
      </w:r>
    </w:p>
    <w:p>
      <w:pPr>
        <w:pStyle w:val="FirstParagraph"/>
      </w:pPr>
      <w:r>
        <w:t xml:space="preserve">In a construction agreement, removing a</w:t>
      </w:r>
      <w:r>
        <w:t xml:space="preserve"> </w:t>
      </w:r>
      <w:r>
        <w:t xml:space="preserve">“</w:t>
      </w:r>
      <w:r>
        <w:t xml:space="preserve">Liquidated Damages</w:t>
      </w:r>
      <w:r>
        <w:t xml:space="preserve">”</w:t>
      </w:r>
      <w:r>
        <w:t xml:space="preserve"> </w:t>
      </w:r>
      <w:r>
        <w:t xml:space="preserve">notice requirement while keeping a</w:t>
      </w:r>
      <w:r>
        <w:t xml:space="preserve"> </w:t>
      </w:r>
      <w:r>
        <w:t xml:space="preserve">“</w:t>
      </w:r>
      <w:r>
        <w:t xml:space="preserve">Force Majeure</w:t>
      </w:r>
      <w:r>
        <w:t xml:space="preserve">”</w:t>
      </w:r>
      <w:r>
        <w:t xml:space="preserve"> </w:t>
      </w:r>
      <w:r>
        <w:t xml:space="preserve">clause that references it created a dangling dependency. SA-MCGS detected the orphaned node in the dependency graph and traced the impact propagation path, providing the exact subgraph for human review.</w:t>
      </w:r>
    </w:p>
    <w:bookmarkEnd w:id="49"/>
    <w:bookmarkEnd w:id="50"/>
    <w:bookmarkEnd w:id="51"/>
    <w:bookmarkStart w:id="56" w:name="X6e838af29136534ccc6abb574c970b915e794f9"/>
    <w:p>
      <w:pPr>
        <w:pStyle w:val="Heading1"/>
      </w:pPr>
      <w:r>
        <w:t xml:space="preserve">Discussion: Implications for AI-Augmented Research</w:t>
      </w:r>
    </w:p>
    <w:bookmarkStart w:id="52" w:name="X5f874c18b451a628b41cb4ab12c4e66c9d1695b"/>
    <w:p>
      <w:pPr>
        <w:pStyle w:val="Heading2"/>
      </w:pPr>
      <w:r>
        <w:t xml:space="preserve">MCGS as a General Paradigm for Complex Reasoning</w:t>
      </w:r>
    </w:p>
    <w:p>
      <w:pPr>
        <w:pStyle w:val="FirstParagraph"/>
      </w:pPr>
      <w:r>
        <w:t xml:space="preserve">Our results on legal contracts instantiate a broader principle:</w:t>
      </w:r>
      <w:r>
        <w:t xml:space="preserve"> </w:t>
      </w:r>
      <w:r>
        <w:rPr>
          <w:bCs/>
          <w:b/>
        </w:rPr>
        <w:t xml:space="preserve">whenever an analytical task involves cyclic dependencies that exceed the LLM’s effective attention span, search-augmented reasoning outperforms single-pass inference.</w:t>
      </w:r>
      <w:r>
        <w:t xml:space="preserve"> </w:t>
      </w:r>
      <w:r>
        <w:t xml:space="preserve">This principle applies across multiple AI research domains:</w:t>
      </w:r>
    </w:p>
    <w:p>
      <w:pPr>
        <w:numPr>
          <w:ilvl w:val="0"/>
          <w:numId w:val="1008"/>
        </w:numPr>
      </w:pPr>
      <w:r>
        <w:rPr>
          <w:bCs/>
          <w:b/>
        </w:rPr>
        <w:t xml:space="preserve">Code Auditing</w:t>
      </w:r>
      <w:r>
        <w:t xml:space="preserve">: Software with circular imports, mutual recursion, or complex callback chains forms dependency graphs with SCCs. SA-MCGS could systematically explore these</w:t>
      </w:r>
      <w:r>
        <w:t xml:space="preserve"> </w:t>
      </w:r>
      <w:r>
        <w:t xml:space="preserve">“</w:t>
      </w:r>
      <w:r>
        <w:t xml:space="preserve">logic kernels</w:t>
      </w:r>
      <w:r>
        <w:t xml:space="preserve">”</w:t>
      </w:r>
      <w:r>
        <w:t xml:space="preserve"> </w:t>
      </w:r>
      <w:r>
        <w:t xml:space="preserve">for bugs or security vulnerabilities.</w:t>
      </w:r>
    </w:p>
    <w:p>
      <w:pPr>
        <w:numPr>
          <w:ilvl w:val="0"/>
          <w:numId w:val="1008"/>
        </w:numPr>
      </w:pPr>
      <w:r>
        <w:rPr>
          <w:bCs/>
          <w:b/>
        </w:rPr>
        <w:t xml:space="preserve">Scientific Literature Synthesis</w:t>
      </w:r>
      <w:r>
        <w:t xml:space="preserve">: Research papers form citation graphs with SCCs (e.g., conflicting findings that mutually reference each other). Search-augmented analysis could identify contradictions and synthesis opportunities.</w:t>
      </w:r>
    </w:p>
    <w:p>
      <w:pPr>
        <w:numPr>
          <w:ilvl w:val="0"/>
          <w:numId w:val="1008"/>
        </w:numPr>
      </w:pPr>
      <w:r>
        <w:rPr>
          <w:bCs/>
          <w:b/>
        </w:rPr>
        <w:t xml:space="preserve">Knowledge Graph Reasoning</w:t>
      </w:r>
      <w:r>
        <w:t xml:space="preserve">: Large-scale KGs contain cyclic relationships. MCGS-style search could improve entity resolution, link prediction, and consistency checking.</w:t>
      </w:r>
    </w:p>
    <w:p>
      <w:pPr>
        <w:numPr>
          <w:ilvl w:val="0"/>
          <w:numId w:val="1008"/>
        </w:numPr>
      </w:pPr>
      <w:r>
        <w:rPr>
          <w:bCs/>
          <w:b/>
        </w:rPr>
        <w:t xml:space="preserve">Multi-Agent System Design</w:t>
      </w:r>
      <w:r>
        <w:t xml:space="preserve">: In multi-agent systems, agent dependencies often form cycles. SA-MCGS could verify consistency of agent interactions.</w:t>
      </w:r>
    </w:p>
    <w:bookmarkEnd w:id="52"/>
    <w:bookmarkStart w:id="53" w:name="X42412105b517c9649eb333c453a090819b117e3"/>
    <w:p>
      <w:pPr>
        <w:pStyle w:val="Heading2"/>
      </w:pPr>
      <w:r>
        <w:t xml:space="preserve">From System-1 to System-2: A Design Pattern</w:t>
      </w:r>
    </w:p>
    <w:p>
      <w:pPr>
        <w:pStyle w:val="FirstParagraph"/>
      </w:pPr>
      <w:r>
        <w:t xml:space="preserve">We propose that</w:t>
      </w:r>
      <w:r>
        <w:t xml:space="preserve"> </w:t>
      </w:r>
      <w:r>
        <w:t xml:space="preserve">“</w:t>
      </w:r>
      <w:r>
        <w:t xml:space="preserve">LLM as System-1 + Search as System-2</w:t>
      </w:r>
      <w:r>
        <w:t xml:space="preserve">”</w:t>
      </w:r>
      <w:r>
        <w:t xml:space="preserve"> </w:t>
      </w:r>
      <w:r>
        <w:t xml:space="preserve">is a</w:t>
      </w:r>
      <w:r>
        <w:t xml:space="preserve"> </w:t>
      </w:r>
      <w:r>
        <w:rPr>
          <w:iCs/>
          <w:i/>
        </w:rPr>
        <w:t xml:space="preserve">general design pattern</w:t>
      </w:r>
      <w:r>
        <w:t xml:space="preserve"> </w:t>
      </w:r>
      <w:r>
        <w:t xml:space="preserve">for reliable AI reasoning. The key architectural decisions are:</w:t>
      </w:r>
    </w:p>
    <w:p>
      <w:pPr>
        <w:numPr>
          <w:ilvl w:val="0"/>
          <w:numId w:val="1009"/>
        </w:numPr>
      </w:pPr>
      <w:r>
        <w:rPr>
          <w:bCs/>
          <w:b/>
        </w:rPr>
        <w:t xml:space="preserve">Externalize Structure</w:t>
      </w:r>
      <w:r>
        <w:t xml:space="preserve">: Build explicit dependency graphs rather than relying on the LLM’s implicit understanding.</w:t>
      </w:r>
    </w:p>
    <w:p>
      <w:pPr>
        <w:numPr>
          <w:ilvl w:val="0"/>
          <w:numId w:val="1009"/>
        </w:numPr>
      </w:pPr>
      <w:r>
        <w:rPr>
          <w:bCs/>
          <w:b/>
        </w:rPr>
        <w:t xml:space="preserve">Focus Search</w:t>
      </w:r>
      <w:r>
        <w:t xml:space="preserve">: Use topological analysis (SCC detection) to identify where deliberate reasoning is needed vs. where fast inference suffices.</w:t>
      </w:r>
    </w:p>
    <w:p>
      <w:pPr>
        <w:numPr>
          <w:ilvl w:val="0"/>
          <w:numId w:val="1009"/>
        </w:numPr>
      </w:pPr>
      <w:r>
        <w:rPr>
          <w:bCs/>
          <w:b/>
        </w:rPr>
        <w:t xml:space="preserve">Calibrate Outputs</w:t>
      </w:r>
      <w:r>
        <w:t xml:space="preserve">: Wrap stochastic LLM evaluations in statistical frameworks (conformal prediction) to provide reliability guarantees.</w:t>
      </w:r>
    </w:p>
    <w:p>
      <w:pPr>
        <w:pStyle w:val="FirstParagraph"/>
      </w:pPr>
      <w:r>
        <w:t xml:space="preserve">This design pattern does not replace LLMs—it amplifies their strengths while compensating for their structural weaknesses.</w:t>
      </w:r>
    </w:p>
    <w:bookmarkEnd w:id="53"/>
    <w:bookmarkStart w:id="54" w:name="limitations-and-honest-assessment"/>
    <w:p>
      <w:pPr>
        <w:pStyle w:val="Heading2"/>
      </w:pPr>
      <w:r>
        <w:t xml:space="preserve">Limitations and Honest Assessment</w:t>
      </w:r>
    </w:p>
    <w:p>
      <w:pPr>
        <w:numPr>
          <w:ilvl w:val="0"/>
          <w:numId w:val="1010"/>
        </w:numPr>
      </w:pPr>
      <w:r>
        <w:rPr>
          <w:bCs/>
          <w:b/>
        </w:rPr>
        <w:t xml:space="preserve">Scope</w:t>
      </w:r>
      <w:r>
        <w:t xml:space="preserve">: SA-MCGS excels within SCC scope (</w:t>
      </w:r>
      <m:oMath>
        <m:r>
          <m:rPr>
            <m:sty m:val="p"/>
          </m:rPr>
          <m:t>∼</m:t>
        </m:r>
      </m:oMath>
      <w:r>
        <w:t xml:space="preserve">5% of graph nodes) but does not address non-structural defects. A complete system requires combining SA-MCGS with traditional LLM analysis.</w:t>
      </w:r>
    </w:p>
    <w:p>
      <w:pPr>
        <w:numPr>
          <w:ilvl w:val="0"/>
          <w:numId w:val="1010"/>
        </w:numPr>
      </w:pPr>
      <w:r>
        <w:rPr>
          <w:bCs/>
          <w:b/>
        </w:rPr>
        <w:t xml:space="preserve">LLM Dependency</w:t>
      </w:r>
      <w:r>
        <w:t xml:space="preserve">: The quality of search rollouts depends on the underlying LLM. Stronger LLMs would improve both baseline and SA-MCGS performance.</w:t>
      </w:r>
    </w:p>
    <w:p>
      <w:pPr>
        <w:numPr>
          <w:ilvl w:val="0"/>
          <w:numId w:val="1010"/>
        </w:numPr>
      </w:pPr>
      <w:r>
        <w:rPr>
          <w:bCs/>
          <w:b/>
        </w:rPr>
        <w:t xml:space="preserve">Computational Cost</w:t>
      </w:r>
      <w:r>
        <w:t xml:space="preserve">: MCGS adds</w:t>
      </w:r>
      <w:r>
        <w:t xml:space="preserve"> </w:t>
      </w:r>
      <m:oMath>
        <m:r>
          <m:t>O</m:t>
        </m:r>
        <m:r>
          <m:rPr>
            <m:sty m:val="p"/>
          </m:rPr>
          <m:t>(</m:t>
        </m:r>
        <m:r>
          <m:t>M</m:t>
        </m:r>
        <m:r>
          <m:rPr>
            <m:sty m:val="p"/>
          </m:rPr>
          <m:t>⋅</m:t>
        </m:r>
        <m:r>
          <m:rPr>
            <m:sty m:val="p"/>
          </m:rPr>
          <m:t>(</m:t>
        </m:r>
        <m:r>
          <m:t>D</m:t>
        </m:r>
        <m:r>
          <m:rPr>
            <m:sty m:val="p"/>
          </m:rPr>
          <m:t>+</m:t>
        </m:r>
        <m:r>
          <m:t>T</m:t>
        </m:r>
        <m:r>
          <m:rPr>
            <m:sty m:val="p"/>
          </m:rPr>
          <m:t>)</m:t>
        </m:r>
        <m:r>
          <m:rPr>
            <m:sty m:val="p"/>
          </m:rPr>
          <m:t>)</m:t>
        </m:r>
      </m:oMath>
      <w:r>
        <w:t xml:space="preserve"> </w:t>
      </w:r>
      <w:r>
        <w:t xml:space="preserve">cost, where</w:t>
      </w:r>
      <w:r>
        <w:t xml:space="preserve"> </w:t>
      </w:r>
      <m:oMath>
        <m:r>
          <m:t>M</m:t>
        </m:r>
      </m:oMath>
      <w:r>
        <w:t xml:space="preserve"> </w:t>
      </w:r>
      <w:r>
        <w:t xml:space="preserve">is iterations,</w:t>
      </w:r>
      <w:r>
        <w:t xml:space="preserve"> </w:t>
      </w:r>
      <m:oMath>
        <m:r>
          <m:t>D</m:t>
        </m:r>
      </m:oMath>
      <w:r>
        <w:t xml:space="preserve"> </w:t>
      </w:r>
      <w:r>
        <w:t xml:space="preserve">is depth, and</w:t>
      </w:r>
      <w:r>
        <w:t xml:space="preserve"> </w:t>
      </w:r>
      <m:oMath>
        <m:r>
          <m:t>T</m:t>
        </m:r>
      </m:oMath>
      <w:r>
        <w:t xml:space="preserve"> </w:t>
      </w:r>
      <w:r>
        <w:t xml:space="preserve">is LLM evaluation time. This is justified only for high-stakes analytical tasks.</w:t>
      </w:r>
    </w:p>
    <w:p>
      <w:pPr>
        <w:numPr>
          <w:ilvl w:val="0"/>
          <w:numId w:val="1010"/>
        </w:numPr>
      </w:pPr>
      <w:r>
        <w:rPr>
          <w:bCs/>
          <w:b/>
        </w:rPr>
        <w:t xml:space="preserve">Graph Construction</w:t>
      </w:r>
      <w:r>
        <w:t xml:space="preserve">: The two-pass extraction process is imperfect; missed implicit dependencies could cause blind spots.</w:t>
      </w:r>
    </w:p>
    <w:bookmarkEnd w:id="54"/>
    <w:bookmarkStart w:id="55" w:name="ethical-considerations"/>
    <w:p>
      <w:pPr>
        <w:pStyle w:val="Heading2"/>
      </w:pPr>
      <w:r>
        <w:t xml:space="preserve">Ethical Considerations</w:t>
      </w:r>
    </w:p>
    <w:p>
      <w:pPr>
        <w:pStyle w:val="FirstParagraph"/>
      </w:pPr>
      <w:r>
        <w:t xml:space="preserve">SA-MCGS provides a natural explainability mechanism: every finding is accompanied by its</w:t>
      </w:r>
      <w:r>
        <w:t xml:space="preserve"> </w:t>
      </w:r>
      <w:r>
        <w:rPr>
          <w:bCs/>
          <w:b/>
        </w:rPr>
        <w:t xml:space="preserve">conflict subgraph</w:t>
      </w:r>
      <w:r>
        <w:t xml:space="preserve">—the minimal set of elements and dependencies that explain the finding. This</w:t>
      </w:r>
      <w:r>
        <w:t xml:space="preserve"> </w:t>
      </w:r>
      <w:r>
        <w:t xml:space="preserve">“</w:t>
      </w:r>
      <w:r>
        <w:t xml:space="preserve">glass-box</w:t>
      </w:r>
      <w:r>
        <w:t xml:space="preserve">”</w:t>
      </w:r>
      <w:r>
        <w:t xml:space="preserve"> </w:t>
      </w:r>
      <w:r>
        <w:t xml:space="preserve">approach contrasts with opaque LLM outputs and is essential for adoption in regulated industries. However, the system should augment human experts, not replace them; all findings require human verification.</w:t>
      </w:r>
    </w:p>
    <w:bookmarkEnd w:id="55"/>
    <w:bookmarkEnd w:id="56"/>
    <w:bookmarkStart w:id="57" w:name="conclusion"/>
    <w:p>
      <w:pPr>
        <w:pStyle w:val="Heading1"/>
      </w:pPr>
      <w:r>
        <w:t xml:space="preserve">Conclusion</w:t>
      </w:r>
    </w:p>
    <w:p>
      <w:pPr>
        <w:pStyle w:val="FirstParagraph"/>
      </w:pPr>
      <w:r>
        <w:t xml:space="preserve">We presented SA-MCGS, a framework that addresses the fundamental</w:t>
      </w:r>
      <w:r>
        <w:t xml:space="preserve"> </w:t>
      </w:r>
      <w:r>
        <w:t xml:space="preserve">“</w:t>
      </w:r>
      <w:r>
        <w:t xml:space="preserve">structural blindness</w:t>
      </w:r>
      <w:r>
        <w:t xml:space="preserve">”</w:t>
      </w:r>
      <w:r>
        <w:t xml:space="preserve"> </w:t>
      </w:r>
      <w:r>
        <w:t xml:space="preserve">of LLMs by augmenting them with search-based System-2 reasoning. Through comprehensive experiments on legal contract analysis, we demonstrated that:</w:t>
      </w:r>
    </w:p>
    <w:p>
      <w:pPr>
        <w:numPr>
          <w:ilvl w:val="0"/>
          <w:numId w:val="1011"/>
        </w:numPr>
      </w:pPr>
      <w:r>
        <w:t xml:space="preserve">Structured search achieves 100% recall on structural anomalies where state-of-the-art LLMs achieve only 15–47%.</w:t>
      </w:r>
    </w:p>
    <w:p>
      <w:pPr>
        <w:numPr>
          <w:ilvl w:val="0"/>
          <w:numId w:val="1011"/>
        </w:numPr>
      </w:pPr>
      <w:r>
        <w:t xml:space="preserve">Pure LLM reasoning exhibits a sharp scaling collapse beyond 60–80 interdependent elements.</w:t>
      </w:r>
    </w:p>
    <w:p>
      <w:pPr>
        <w:numPr>
          <w:ilvl w:val="0"/>
          <w:numId w:val="1011"/>
        </w:numPr>
      </w:pPr>
      <w:r>
        <w:t xml:space="preserve">The search process itself encodes diagnostic information (the magnifier effect) invisible to single-pass inference.</w:t>
      </w:r>
    </w:p>
    <w:p>
      <w:pPr>
        <w:pStyle w:val="FirstParagraph"/>
      </w:pPr>
      <w:r>
        <w:t xml:space="preserve">These findings point to a clear direction for AI research:</w:t>
      </w:r>
      <w:r>
        <w:t xml:space="preserve"> </w:t>
      </w:r>
      <w:r>
        <w:rPr>
          <w:bCs/>
          <w:b/>
        </w:rPr>
        <w:t xml:space="preserve">the future of reliable AI reasoning lies not in ever-larger language models alone, but in intelligent architectures that combine fast LLM intuition with deliberate, structure-aware search.</w:t>
      </w:r>
      <w:r>
        <w:t xml:space="preserve"> </w:t>
      </w:r>
      <w:r>
        <w:t xml:space="preserve">Future work will extend SA-MCGS to multi-document reasoning, cross-domain transfer (code</w:t>
      </w:r>
      <w:r>
        <w:t xml:space="preserve"> </w:t>
      </w:r>
      <m:oMath>
        <m:r>
          <m:rPr>
            <m:sty m:val="p"/>
          </m:rPr>
          <m:t>→</m:t>
        </m:r>
      </m:oMath>
      <w:r>
        <w:t xml:space="preserve"> </w:t>
      </w:r>
      <w:r>
        <w:t xml:space="preserve">law</w:t>
      </w:r>
      <w:r>
        <w:t xml:space="preserve"> </w:t>
      </w:r>
      <m:oMath>
        <m:r>
          <m:rPr>
            <m:sty m:val="p"/>
          </m:rPr>
          <m:t>→</m:t>
        </m:r>
      </m:oMath>
      <w:r>
        <w:t xml:space="preserve"> </w:t>
      </w:r>
      <w:r>
        <w:t xml:space="preserve">science), and integration with retrieval-augmented generation systems.</w:t>
      </w:r>
    </w:p>
    <w:p>
      <w:pPr>
        <w:pStyle w:val="BodyText"/>
      </w:pPr>
      <w:r>
        <w:t xml:space="preserve">15</w:t>
      </w:r>
    </w:p>
    <w:p>
      <w:pPr>
        <w:pStyle w:val="BodyText"/>
      </w:pPr>
      <w:r>
        <w:t xml:space="preserve">Kahneman, D. (2011).</w:t>
      </w:r>
      <w:r>
        <w:t xml:space="preserve"> </w:t>
      </w:r>
      <w:r>
        <w:rPr>
          <w:iCs/>
          <w:i/>
        </w:rPr>
        <w:t xml:space="preserve">Thinking, Fast and Slow</w:t>
      </w:r>
      <w:r>
        <w:t xml:space="preserve">. Farrar, Straus and Giroux.</w:t>
      </w:r>
    </w:p>
    <w:p>
      <w:pPr>
        <w:pStyle w:val="BodyText"/>
      </w:pPr>
      <w:r>
        <w:t xml:space="preserve">Hendrycks, D., et al. (2021).</w:t>
      </w:r>
      <w:r>
        <w:t xml:space="preserve"> </w:t>
      </w:r>
      <w:r>
        <w:t xml:space="preserve">“</w:t>
      </w:r>
      <w:r>
        <w:t xml:space="preserve">CUAD: An Expert-Annotated NLP Dataset for Legal Contract Review.</w:t>
      </w:r>
      <w:r>
        <w:t xml:space="preserve">”</w:t>
      </w:r>
      <w:r>
        <w:t xml:space="preserve"> </w:t>
      </w:r>
      <w:r>
        <w:rPr>
          <w:iCs/>
          <w:i/>
        </w:rPr>
        <w:t xml:space="preserve">NeurIPS</w:t>
      </w:r>
      <w:r>
        <w:t xml:space="preserve">.</w:t>
      </w:r>
    </w:p>
    <w:p>
      <w:pPr>
        <w:pStyle w:val="BodyText"/>
      </w:pPr>
      <w:r>
        <w:t xml:space="preserve">EACL (2026).</w:t>
      </w:r>
      <w:r>
        <w:t xml:space="preserve"> </w:t>
      </w:r>
      <w:r>
        <w:t xml:space="preserve">“</w:t>
      </w:r>
      <w:r>
        <w:t xml:space="preserve">CLAUSE: A Benchmark for Structural Legal Reasoning in Large Language Models.</w:t>
      </w:r>
      <w:r>
        <w:t xml:space="preserve">”</w:t>
      </w:r>
    </w:p>
    <w:p>
      <w:pPr>
        <w:pStyle w:val="BodyText"/>
      </w:pPr>
      <w:r>
        <w:t xml:space="preserve">Gibbs, I., &amp; Candès, E. (2021).</w:t>
      </w:r>
      <w:r>
        <w:t xml:space="preserve"> </w:t>
      </w:r>
      <w:r>
        <w:t xml:space="preserve">“</w:t>
      </w:r>
      <w:r>
        <w:t xml:space="preserve">Adaptive Conformal Prediction for Time Series.</w:t>
      </w:r>
      <w:r>
        <w:t xml:space="preserve">”</w:t>
      </w:r>
      <w:r>
        <w:t xml:space="preserve"> </w:t>
      </w:r>
      <w:r>
        <w:rPr>
          <w:iCs/>
          <w:i/>
        </w:rPr>
        <w:t xml:space="preserve">NeurIPS</w:t>
      </w:r>
      <w:r>
        <w:t xml:space="preserve">.</w:t>
      </w:r>
    </w:p>
    <w:p>
      <w:pPr>
        <w:pStyle w:val="BodyText"/>
      </w:pPr>
      <w:r>
        <w:t xml:space="preserve">Silver, D., et al. (2016).</w:t>
      </w:r>
      <w:r>
        <w:t xml:space="preserve"> </w:t>
      </w:r>
      <w:r>
        <w:t xml:space="preserve">“</w:t>
      </w:r>
      <w:r>
        <w:t xml:space="preserve">Mastering the game of Go with deep neural networks and tree search.</w:t>
      </w:r>
      <w:r>
        <w:t xml:space="preserve">”</w:t>
      </w:r>
      <w:r>
        <w:t xml:space="preserve"> </w:t>
      </w:r>
      <w:r>
        <w:rPr>
          <w:iCs/>
          <w:i/>
        </w:rPr>
        <w:t xml:space="preserve">Nature</w:t>
      </w:r>
      <w:r>
        <w:t xml:space="preserve">.</w:t>
      </w:r>
    </w:p>
    <w:p>
      <w:pPr>
        <w:pStyle w:val="BodyText"/>
      </w:pPr>
      <w:r>
        <w:t xml:space="preserve">Silver, D., et al. (2017).</w:t>
      </w:r>
      <w:r>
        <w:t xml:space="preserve"> </w:t>
      </w:r>
      <w:r>
        <w:t xml:space="preserve">“</w:t>
      </w:r>
      <w:r>
        <w:t xml:space="preserve">Mastering Chess and Shogi by Self-Play with a General Reinforcement Learning Algorithm.</w:t>
      </w:r>
      <w:r>
        <w:t xml:space="preserve">”</w:t>
      </w:r>
    </w:p>
    <w:p>
      <w:pPr>
        <w:pStyle w:val="BodyText"/>
      </w:pPr>
      <w:r>
        <w:t xml:space="preserve">Liu, N. F., et al. (2023).</w:t>
      </w:r>
      <w:r>
        <w:t xml:space="preserve"> </w:t>
      </w:r>
      <w:r>
        <w:t xml:space="preserve">“</w:t>
      </w:r>
      <w:r>
        <w:t xml:space="preserve">Lost in the Middle: How Language Models Use Long Contexts.</w:t>
      </w:r>
      <w:r>
        <w:t xml:space="preserve">”</w:t>
      </w:r>
      <w:r>
        <w:t xml:space="preserve"> </w:t>
      </w:r>
      <w:r>
        <w:rPr>
          <w:iCs/>
          <w:i/>
        </w:rPr>
        <w:t xml:space="preserve">NeurIPS</w:t>
      </w:r>
      <w:r>
        <w:t xml:space="preserve">.</w:t>
      </w:r>
    </w:p>
    <w:p>
      <w:pPr>
        <w:pStyle w:val="BodyText"/>
      </w:pPr>
      <w:r>
        <w:t xml:space="preserve">Wei, J., et al. (2022).</w:t>
      </w:r>
      <w:r>
        <w:t xml:space="preserve"> </w:t>
      </w:r>
      <w:r>
        <w:t xml:space="preserve">“</w:t>
      </w:r>
      <w:r>
        <w:t xml:space="preserve">Chain-of-Thought Prompting Elicits Reasoning in Large Language Models.</w:t>
      </w:r>
      <w:r>
        <w:t xml:space="preserve">”</w:t>
      </w:r>
      <w:r>
        <w:t xml:space="preserve"> </w:t>
      </w:r>
      <w:r>
        <w:rPr>
          <w:iCs/>
          <w:i/>
        </w:rPr>
        <w:t xml:space="preserve">NeurIPS</w:t>
      </w:r>
      <w:r>
        <w:t xml:space="preserve">.</w:t>
      </w:r>
    </w:p>
    <w:p>
      <w:pPr>
        <w:pStyle w:val="BodyText"/>
      </w:pPr>
      <w:r>
        <w:t xml:space="preserve">Yao, S., et al. (2023).</w:t>
      </w:r>
      <w:r>
        <w:t xml:space="preserve"> </w:t>
      </w:r>
      <w:r>
        <w:t xml:space="preserve">“</w:t>
      </w:r>
      <w:r>
        <w:t xml:space="preserve">Tree of Thoughts: Deliberate Problem Solving with Large Language Models.</w:t>
      </w:r>
      <w:r>
        <w:t xml:space="preserve">”</w:t>
      </w:r>
      <w:r>
        <w:t xml:space="preserve"> </w:t>
      </w:r>
      <w:r>
        <w:rPr>
          <w:iCs/>
          <w:i/>
        </w:rPr>
        <w:t xml:space="preserve">NeurIPS</w:t>
      </w:r>
      <w:r>
        <w:t xml:space="preserve">.</w:t>
      </w:r>
    </w:p>
    <w:p>
      <w:pPr>
        <w:pStyle w:val="BodyText"/>
      </w:pPr>
      <w:r>
        <w:t xml:space="preserve">Besta, M., et al. (2024).</w:t>
      </w:r>
      <w:r>
        <w:t xml:space="preserve"> </w:t>
      </w:r>
      <w:r>
        <w:t xml:space="preserve">“</w:t>
      </w:r>
      <w:r>
        <w:t xml:space="preserve">Graph of Thoughts: Solving Elaborate Problems with Large Language Models.</w:t>
      </w:r>
      <w:r>
        <w:t xml:space="preserve">”</w:t>
      </w:r>
      <w:r>
        <w:t xml:space="preserve"> </w:t>
      </w:r>
      <w:r>
        <w:rPr>
          <w:iCs/>
          <w:i/>
        </w:rPr>
        <w:t xml:space="preserve">AAAI</w:t>
      </w:r>
      <w:r>
        <w:t xml:space="preserve">.</w:t>
      </w:r>
    </w:p>
    <w:p>
      <w:pPr>
        <w:pStyle w:val="BodyText"/>
      </w:pPr>
      <w:r>
        <w:t xml:space="preserve">Hao, S., et al. (2023).</w:t>
      </w:r>
      <w:r>
        <w:t xml:space="preserve"> </w:t>
      </w:r>
      <w:r>
        <w:t xml:space="preserve">“</w:t>
      </w:r>
      <w:r>
        <w:t xml:space="preserve">Reasoning via Planning (RAP): LLM for Plan Generation with MCTS.</w:t>
      </w:r>
      <w:r>
        <w:t xml:space="preserve">”</w:t>
      </w:r>
    </w:p>
    <w:p>
      <w:pPr>
        <w:pStyle w:val="BodyText"/>
      </w:pPr>
      <w:r>
        <w:t xml:space="preserve">Tarjan, R. (1972).</w:t>
      </w:r>
      <w:r>
        <w:t xml:space="preserve"> </w:t>
      </w:r>
      <w:r>
        <w:t xml:space="preserve">“</w:t>
      </w:r>
      <w:r>
        <w:t xml:space="preserve">Depth-First Search and Linear Graph Algorithms.</w:t>
      </w:r>
      <w:r>
        <w:t xml:space="preserve">”</w:t>
      </w:r>
      <w:r>
        <w:t xml:space="preserve"> </w:t>
      </w:r>
      <w:r>
        <w:rPr>
          <w:iCs/>
          <w:i/>
        </w:rPr>
        <w:t xml:space="preserve">SIAM Journal on Computing</w:t>
      </w:r>
      <w:r>
        <w:t xml:space="preserve">.</w:t>
      </w:r>
    </w:p>
    <w:p>
      <w:pPr>
        <w:pStyle w:val="BodyText"/>
      </w:pPr>
      <w:r>
        <w:t xml:space="preserve">Koreeda, Y., &amp; Manning, C. D. (2021).</w:t>
      </w:r>
      <w:r>
        <w:t xml:space="preserve"> </w:t>
      </w:r>
      <w:r>
        <w:t xml:space="preserve">“</w:t>
      </w:r>
      <w:r>
        <w:t xml:space="preserve">ContractNLI: A Dataset for Document-level Natural Language Inference for Contracts.</w:t>
      </w:r>
      <w:r>
        <w:t xml:space="preserve">”</w:t>
      </w:r>
    </w:p>
    <w:p>
      <w:pPr>
        <w:pStyle w:val="BodyText"/>
      </w:pPr>
      <w:r>
        <w:t xml:space="preserve">Chalkidis, I., et al. (2020).</w:t>
      </w:r>
      <w:r>
        <w:t xml:space="preserve"> </w:t>
      </w:r>
      <w:r>
        <w:t xml:space="preserve">“</w:t>
      </w:r>
      <w:r>
        <w:t xml:space="preserve">LEGAL-BERT: The Muppets straight out of Law School.</w:t>
      </w:r>
      <w:r>
        <w:t xml:space="preserve">”</w:t>
      </w:r>
    </w:p>
    <w:p>
      <w:pPr>
        <w:pStyle w:val="BodyText"/>
      </w:pPr>
      <w:r>
        <w:t xml:space="preserve">Legal-NLP Group (2024).</w:t>
      </w:r>
      <w:r>
        <w:t xml:space="preserve"> </w:t>
      </w:r>
      <w:r>
        <w:t xml:space="preserve">“</w:t>
      </w:r>
      <w:r>
        <w:t xml:space="preserve">LexLM: Pre-training Large Language Models for Legal Domain.</w:t>
      </w:r>
      <w:r>
        <w:t xml:space="preserve">”</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71315dca"/>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Linear Prompting: Monte Carlo Graph Search as a System-2 Reasoning Framework for LLMs</dc:title>
  <dc:creator>Chen Long Department of Computer Science University Name chenlong@example.edu </dc:creator>
  <cp:keywords/>
  <dcterms:created xsi:type="dcterms:W3CDTF">2026-05-05T14:58:50Z</dcterms:created>
  <dcterms:modified xsi:type="dcterms:W3CDTF">2026-05-05T14:58:50Z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Large Language Models (LLMs) excel at fluent generation and broad knowledge retrieval, yet they remain fundamentally limited as System-1 reasoners: fast, intuitive, but structurally blind. When analytical tasks involve complex dependency graphs—where the interpretation of one element depends on several others in potentially cyclic ways—LLMs fail silently, often “hallucinating” coherent but logically flawed conclusions. We propose SA-MCGS (Structure-Aware Monte Carlo Graph Search), a domain-agnostic framework that augments LLM reasoning with System-2 capabilities: deliberate, search-based exploration of structured problem spaces. SA-MCGS decomposes complex tasks into dependency graphs, identifies reasoning bottlenecks via Strongly Connected Component (SCC) detection, and applies an AlphaGo-inspired Monte Carlo search to systematically explore hypothesis spaces within these bottlenecks. An Online Conformal Prediction layer provides statistical reliability guarantees. We validate SA-MCGS on legal contract analysis—a domain rich in cyclic dependencies and structural reasoning demands. Across 141 experimental runs on the CUAD and CLAUSE benchmarks, SA-MCGS achieves 100% detection of structural anomalies within SCC scope, compared to 47% for GPT-4o-mini and 47% for Gemini-2.5. Scaling experiments reveal that pure LLM reasoning collapses beyond 60–80 clauses, while SA-MCGS maintains stable performance at 500+ clauses. These results demonstrate that structured search is not merely an optimization for LLM reasoning—it is a necessity for any task requiring deep structural analysis, with implications spanning code auditing, scientific literature synthesis, and knowledge graph reasoning.</vt:lpwstr>
  </property>
</Properties>
</file>