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bookmarkStart w:id="0" w:name="_GoBack"/>
      <w:bookmarkEnd w:id="0"/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CE33A5">
        <w:t xml:space="preserve"> </w:t>
      </w:r>
      <w:r w:rsidR="0059094B" w:rsidRPr="0059094B">
        <w:t xml:space="preserve">pulsed inject MOCVD </w:t>
      </w:r>
      <w:r w:rsidR="00EC6C91" w:rsidRPr="00CE33A5">
        <w:t xml:space="preserve">device was designed 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5A78A8" w:rsidRPr="00CE33A5">
        <w:t xml:space="preserve">. With it, </w:t>
      </w:r>
      <w:r w:rsidR="0059094B">
        <w:t>up to</w:t>
      </w:r>
      <w:r w:rsidR="005A78A8" w:rsidRPr="00CE33A5">
        <w:t xml:space="preserve"> 12 pieces</w:t>
      </w:r>
      <w:r w:rsidR="00665812">
        <w:t xml:space="preserve"> of double-sided 2-in</w:t>
      </w:r>
      <w:r w:rsidR="0059094B">
        <w:t>.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>is between</w:t>
      </w:r>
      <w:r w:rsidR="000D35AE" w:rsidRPr="00CE33A5">
        <w:t xml:space="preserve"> </w:t>
      </w:r>
      <w:r w:rsidR="009A229E">
        <w:t>2.2</w:t>
      </w:r>
      <w:r w:rsidR="00EA675C">
        <w:t xml:space="preserve"> </w:t>
      </w:r>
      <w:r w:rsidR="009A229E">
        <w:t>-</w:t>
      </w:r>
      <w:r w:rsidR="00EA675C">
        <w:t xml:space="preserve">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>
        <w:rPr>
          <w:rFonts w:asciiTheme="minorEastAsia" w:eastAsiaTheme="minorEastAsia" w:hAnsi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 xml:space="preserve">(77K, </w:t>
      </w:r>
      <w:r w:rsidR="006746F1" w:rsidRPr="00CE33A5">
        <w:t>0T)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>and the microwave surface resistance is 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(77K,</w:t>
      </w:r>
      <w:r w:rsidR="00EA675C">
        <w:t xml:space="preserve"> </w:t>
      </w:r>
      <w:r w:rsidR="006746F1" w:rsidRPr="00CE33A5">
        <w:t>10GHz)</w:t>
      </w:r>
      <w:r w:rsidR="00885FE7" w:rsidRPr="00CE33A5">
        <w:t xml:space="preserve"> that </w:t>
      </w:r>
      <w:r w:rsidR="009074C8" w:rsidRPr="00CE33A5">
        <w:t>has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737588">
        <w:t>In e</w:t>
      </w:r>
      <w:r w:rsidR="006426DC">
        <w:t>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more time been used for extra-system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1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1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</w:t>
      </w:r>
      <w:r w:rsidR="00477DF4">
        <w:rPr>
          <w:noProof/>
        </w:rPr>
        <w:lastRenderedPageBreak/>
        <w:t>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 xml:space="preserve">the raw material melting.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 xml:space="preserve">has been improved and </w:t>
      </w:r>
      <w:r w:rsidR="008D7934">
        <w:lastRenderedPageBreak/>
        <w:t>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8D7934">
        <w:t xml:space="preserve"> as a low cost large-scale production method</w: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1 </w:t>
      </w:r>
      <w:r w:rsidR="00737588">
        <w:rPr>
          <w:rFonts w:cs="Arial"/>
        </w:rPr>
        <w:t>μ</w:t>
      </w:r>
      <w:r w:rsidR="008D7934">
        <w:t>m min</w:t>
      </w:r>
      <w:r w:rsidR="008D7934" w:rsidRPr="008D7934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737588">
        <w:t>, which is much higher than other deposition method</w:t>
      </w:r>
      <w:r w:rsidR="006A0967" w:rsidRPr="00CE33A5">
        <w:t xml:space="preserve">. </w:t>
      </w:r>
      <w:r w:rsidR="00737588">
        <w:t xml:space="preserve">These films also 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6615D1" w:rsidP="0070783D">
      <w:pPr>
        <w:ind w:firstLine="42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</w:t>
      </w:r>
      <w:r w:rsidR="0070783D">
        <w:t>oduction</w:t>
      </w:r>
      <w:r w:rsidRPr="006615D1">
        <w:t xml:space="preserve">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several hours </w:t>
      </w:r>
      <w:r w:rsidRPr="006615D1">
        <w:t xml:space="preserve">such as </w:t>
      </w:r>
      <w:r w:rsidR="00737588">
        <w:t xml:space="preserve">vacuuming, </w:t>
      </w:r>
      <w:r w:rsidRPr="006615D1">
        <w:t>heating</w:t>
      </w:r>
      <w:r w:rsidR="00737588">
        <w:t>-up,</w:t>
      </w:r>
      <w:r w:rsidRPr="006615D1">
        <w:t xml:space="preserve"> preparation of the precursor solution, and post-annealing should also be </w:t>
      </w:r>
      <w:r w:rsidR="00737588">
        <w:t>considered</w:t>
      </w:r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>a pulsed inject MOCVD</w:t>
      </w:r>
      <w:r w:rsidR="00B230AC">
        <w:t xml:space="preserve"> device </w:t>
      </w:r>
      <w:r w:rsidR="009A229E">
        <w:t xml:space="preserve">was designed to prepare multi-pieces of double-sided YBCO thin films simultaneously and efficiently.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70783D">
      <w:pPr>
        <w:ind w:firstLine="420"/>
      </w:pPr>
      <w:r>
        <w:t>A</w:t>
      </w:r>
      <w:r w:rsidRPr="00CE33A5">
        <w:t xml:space="preserve"> </w:t>
      </w:r>
      <w:r w:rsidR="00EA3284" w:rsidRPr="0059094B">
        <w:t xml:space="preserve">pulsed inject MOCVD </w:t>
      </w:r>
      <w:r w:rsidR="00EA3284" w:rsidRPr="00CE33A5">
        <w:t>device</w:t>
      </w:r>
      <w:r w:rsidRPr="00CE33A5">
        <w:t xml:space="preserve">, </w:t>
      </w:r>
      <w:r>
        <w:t>which contained</w:t>
      </w:r>
      <w:r w:rsidRPr="00CE33A5">
        <w:t xml:space="preserve"> a planetary </w:t>
      </w:r>
      <w:r w:rsidR="00BB4BDD">
        <w:t>turnplate</w:t>
      </w:r>
      <w:r w:rsidRPr="00CE33A5">
        <w:t xml:space="preserve"> </w:t>
      </w:r>
      <w:r>
        <w:t xml:space="preserve">rotating disk </w:t>
      </w:r>
      <w:r w:rsidRPr="00CE33A5">
        <w:t xml:space="preserve">for </w:t>
      </w:r>
      <w:r>
        <w:t xml:space="preserve">holding substrates and a </w:t>
      </w:r>
      <w:r w:rsidR="00EA675C">
        <w:t>simple nozzle</w:t>
      </w:r>
      <w:r w:rsidRPr="00CE33A5">
        <w:t xml:space="preserve">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Pr="00CE33A5">
        <w:t xml:space="preserve">. The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 xml:space="preserve">t </w:t>
      </w:r>
      <w:r w:rsidR="00EA3284">
        <w:t xml:space="preserve">multi-pieces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>e, the diameter of the openings was a little bigger than the d</w:t>
      </w:r>
      <w:r w:rsidR="00EA675C">
        <w:t xml:space="preserve">iameter of </w:t>
      </w:r>
      <w:r w:rsidR="0070783D">
        <w:t>wafers</w:t>
      </w:r>
      <w:r w:rsidR="00EA675C">
        <w:t xml:space="preserve"> that were used as substrates</w:t>
      </w:r>
      <w:r w:rsidR="00BB4BDD" w:rsidRPr="0070783D">
        <w:t xml:space="preserve">. Upon rotation of the substrate turnplate, the </w:t>
      </w:r>
      <w:r w:rsidR="00EA675C">
        <w:t>wafer</w:t>
      </w:r>
      <w:r w:rsidR="00BB4BDD" w:rsidRPr="0070783D">
        <w:t>s self-rotated within each opening due to the force of friction between the s</w:t>
      </w:r>
      <w:r w:rsidR="00EA675C">
        <w:t>ubstrates and the openi</w:t>
      </w:r>
      <w:r w:rsidR="00873468">
        <w:t>ngs. This behavior</w:t>
      </w:r>
      <w:r w:rsidR="00BB4BDD" w:rsidRPr="0070783D">
        <w:t xml:space="preserve"> </w:t>
      </w:r>
      <w:r w:rsidR="00873468">
        <w:t xml:space="preserve">is </w:t>
      </w:r>
      <w:r w:rsidR="00873468" w:rsidRPr="00873468">
        <w:t>conductive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224C69" w:rsidRPr="0070783D">
        <w:t>nozzle</w:t>
      </w:r>
      <w:r w:rsidR="00873468">
        <w:t xml:space="preserve"> contains</w:t>
      </w:r>
      <w:r w:rsidRPr="0070783D">
        <w:t xml:space="preserve"> two </w:t>
      </w:r>
      <w:r w:rsidRPr="0070783D">
        <w:lastRenderedPageBreak/>
        <w:t xml:space="preserve">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planetary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114819" w:rsidRPr="00CE33A5">
        <w:t xml:space="preserve">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Meanwhile, </w:t>
      </w:r>
      <w:r w:rsidR="00EA3284">
        <w:t>Y(t</w:t>
      </w:r>
      <w:r w:rsidR="00757487" w:rsidRPr="00CE33A5">
        <w:t>h</w:t>
      </w:r>
      <w:r w:rsidR="00EA3284">
        <w:t>m</w:t>
      </w:r>
      <w:r w:rsidR="00757487" w:rsidRPr="00CE33A5">
        <w:t>d)</w:t>
      </w:r>
      <w:r w:rsidR="00757487" w:rsidRPr="0000106B">
        <w:rPr>
          <w:vertAlign w:val="subscript"/>
        </w:rPr>
        <w:t>3</w:t>
      </w:r>
      <w:r w:rsidR="00757487" w:rsidRPr="00CE33A5">
        <w:t>, Ba(thmd)</w:t>
      </w:r>
      <w:r w:rsidR="00757487" w:rsidRPr="0000106B">
        <w:rPr>
          <w:vertAlign w:val="subscript"/>
        </w:rPr>
        <w:t>2</w:t>
      </w:r>
      <w:r w:rsidR="00757487" w:rsidRPr="00CE33A5">
        <w:t>·(1,10-heptanedionate), Cu(thmd)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EA3284">
        <w:t>where ‘thmd’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in the evaporator. </w:t>
      </w:r>
      <w:r w:rsidR="00873468">
        <w:t>And</w:t>
      </w:r>
      <w:r w:rsidR="00A31FE6" w:rsidRPr="00CE33A5">
        <w:t xml:space="preserve"> the vapor</w:t>
      </w:r>
      <w:r w:rsidR="00BB4BDD">
        <w:t xml:space="preserve"> of precursor solution</w:t>
      </w:r>
      <w:r w:rsidR="00A31FE6" w:rsidRPr="00CE33A5">
        <w:t xml:space="preserve"> 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of YBCO </w:t>
      </w:r>
      <w:r w:rsidR="007F0C92">
        <w:t>thin films</w:t>
      </w:r>
      <w:r w:rsidRPr="00CE33A5">
        <w:t xml:space="preserve"> was measured by a step p</w:t>
      </w:r>
      <w:r w:rsidR="00F80F23">
        <w:t>rofiler (Veeco Dektak 150). The</w:t>
      </w:r>
      <w:r w:rsidR="00F80F23" w:rsidRPr="00CE33A5">
        <w:t xml:space="preserve"> critical </w:t>
      </w:r>
      <w:r w:rsidR="00F80F23">
        <w:t xml:space="preserve">current </w:t>
      </w:r>
      <w:r w:rsidR="00F80F23" w:rsidRPr="00CE33A5">
        <w:t xml:space="preserve">density </w:t>
      </w:r>
      <w:r w:rsidR="00F80F23">
        <w:t>(</w:t>
      </w:r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r w:rsidR="00F80F23">
        <w:rPr>
          <w:rFonts w:eastAsia="Cambria"/>
        </w:rPr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120DC5">
        <w:instrText xml:space="preserve"> ADDIN EN.CITE &lt;EndNote&gt;&lt;Cite&gt;&lt;Author&gt;Zeng&lt;/Author&gt;&lt;Year&gt;2010&lt;/Year&gt;&lt;RecNum&gt;40&lt;/RecNum&gt;&lt;DisplayText&gt;[29]&lt;/DisplayText&gt;&lt;record&gt;&lt;rec-number&gt;40&lt;/rec-number&gt;&lt;foreign-keys&gt;&lt;key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120DC5">
        <w:rPr>
          <w:noProof/>
        </w:rPr>
        <w:t>[29]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341F53">
      <w:pPr>
        <w:pStyle w:val="2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7A7527">
      <w:pPr>
        <w:pStyle w:val="3"/>
      </w:pPr>
      <w:r w:rsidRPr="007A7527">
        <w:t xml:space="preserve">3.1 The </w:t>
      </w:r>
      <w:r w:rsidR="003F3AE7" w:rsidRPr="007A7527">
        <w:t xml:space="preserve">preparation rate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341F53">
      <w:pPr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1C6DE8" w:rsidRPr="00CE33A5">
        <w:t xml:space="preserve"> of pre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123FDC">
      <w:pPr>
        <w:pStyle w:val="af9"/>
        <w:rPr>
          <w:rFonts w:eastAsiaTheme="minorEastAsia"/>
        </w:rPr>
      </w:pPr>
      <w:r>
        <w:lastRenderedPageBreak/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791FBD" w:rsidRPr="001362B3" w:rsidRDefault="00656EC2" w:rsidP="001362B3">
      <w:pPr>
        <w:ind w:firstLineChars="0" w:firstLine="0"/>
        <w:rPr>
          <w:rFonts w:ascii="Arial" w:eastAsiaTheme="minorEastAsia" w:hAnsi="Arial" w:cs="Arial"/>
        </w:rPr>
        <w:sectPr w:rsidR="00791FBD" w:rsidRPr="001362B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3F3AE7" w:rsidRPr="00F80F23">
        <w:t>preparation time (</w:t>
      </w:r>
      <w:r w:rsidR="001362B3" w:rsidRPr="00F80F23">
        <w:t>about 140 minutes</w:t>
      </w:r>
      <w:r w:rsidR="003F3AE7" w:rsidRPr="00F80F23">
        <w:t>)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B76D5C" w:rsidRPr="00F80F23">
        <w:t>(</w:t>
      </w:r>
      <w:r w:rsidR="001362B3" w:rsidRPr="00F80F23">
        <w:t>75 minutes for 500 nm</w:t>
      </w:r>
      <w:r w:rsidR="00961105" w:rsidRPr="00F80F23">
        <w:t>)</w:t>
      </w:r>
      <w:r w:rsidR="003F3AE7" w:rsidRPr="00F80F23">
        <w:t xml:space="preserve"> </w:t>
      </w:r>
      <w:r w:rsidR="00961105" w:rsidRPr="00CE33A5">
        <w:t xml:space="preserve">and </w:t>
      </w:r>
      <w:r w:rsidR="00961105" w:rsidRPr="00CE33A5">
        <w:lastRenderedPageBreak/>
        <w:t>post processing time</w:t>
      </w:r>
      <w:r w:rsidR="008168F8" w:rsidRPr="00CE33A5">
        <w:t xml:space="preserve"> </w:t>
      </w:r>
      <w:r w:rsidR="00F80F23">
        <w:t>(</w:t>
      </w:r>
      <w:r w:rsidR="001362B3">
        <w:rPr>
          <w:rFonts w:cs="Arial"/>
        </w:rPr>
        <w:t>usually 60 minutes</w:t>
      </w:r>
      <w:r w:rsidR="008168F8" w:rsidRPr="00CE33A5">
        <w:t>)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1362B3">
        <w:rPr>
          <w:szCs w:val="18"/>
        </w:rPr>
        <w:t>This is much more efficient compared with our double-sided sputtering technique</w:t>
      </w:r>
      <w:r w:rsidR="001362B3">
        <w:rPr>
          <w:rFonts w:eastAsiaTheme="minorEastAsia" w:cs="Arial"/>
          <w:szCs w:val="18"/>
        </w:rPr>
        <w:t>, which is 15 hour</w:t>
      </w:r>
      <w:r w:rsidR="002A4B6B">
        <w:rPr>
          <w:rFonts w:eastAsiaTheme="minorEastAsia" w:cs="Arial" w:hint="eastAsia"/>
          <w:szCs w:val="18"/>
        </w:rPr>
        <w:t>s</w:t>
      </w:r>
      <w:r w:rsidR="00287CC5">
        <w:rPr>
          <w:rFonts w:eastAsiaTheme="minorEastAsia" w:cs="Arial"/>
          <w:szCs w:val="18"/>
        </w:rPr>
        <w:t xml:space="preserve"> per piece generally</w:t>
      </w:r>
      <w:r w:rsidR="00CA7FF0">
        <w:rPr>
          <w:rFonts w:eastAsiaTheme="minorEastAsia" w:cs="Arial"/>
          <w:szCs w:val="18"/>
        </w:rPr>
        <w:t>[18]</w:t>
      </w:r>
      <w:r w:rsidR="00287CC5">
        <w:rPr>
          <w:rFonts w:eastAsiaTheme="minorEastAsia" w:cs="Arial"/>
          <w:szCs w:val="18"/>
        </w:rPr>
        <w:t>.</w:t>
      </w:r>
      <w:r w:rsidR="001362B3">
        <w:rPr>
          <w:rFonts w:eastAsiaTheme="minorEastAsia" w:cs="Arial"/>
          <w:szCs w:val="18"/>
        </w:rPr>
        <w:t xml:space="preserve"> </w:t>
      </w:r>
    </w:p>
    <w:p w:rsidR="00791FBD" w:rsidRPr="00AA352C" w:rsidRDefault="009D4865" w:rsidP="009D4865">
      <w:pPr>
        <w:pStyle w:val="afb"/>
      </w:pPr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BE2B23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 xml:space="preserve">he average preparation time of pre piece of double-sided 500nm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791FBD" w:rsidRPr="00CE33A5" w:rsidTr="0059094B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 xml:space="preserve">Deposition time for 500 nm thick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59094B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23</w:t>
            </w:r>
          </w:p>
        </w:tc>
      </w:tr>
    </w:tbl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EE5892" wp14:editId="32C8BB1F">
            <wp:extent cx="23832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59BF652F" wp14:editId="1E999C82">
            <wp:extent cx="1630800" cy="180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15F84E" wp14:editId="13E369FB">
            <wp:extent cx="1974405" cy="17186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2534"/>
                    <a:stretch/>
                  </pic:blipFill>
                  <pic:spPr bwMode="auto">
                    <a:xfrm>
                      <a:off x="0" y="0"/>
                      <a:ext cx="2000559" cy="17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BE2B23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EA3284">
        <w:t>pulsed inject</w:t>
      </w:r>
      <w:r w:rsidRPr="002A4B6B">
        <w:t xml:space="preserve"> </w:t>
      </w:r>
      <w:r w:rsidR="00EA3284">
        <w:t xml:space="preserve">MOCVD </w:t>
      </w:r>
      <w:r w:rsidRPr="002A4B6B">
        <w:t>device:</w:t>
      </w:r>
      <w:r w:rsidRPr="002A4B6B">
        <w:rPr>
          <w:rFonts w:hint="eastAsia"/>
        </w:rPr>
        <w:t xml:space="preserve"> (</w:t>
      </w:r>
      <w:r w:rsidRPr="002A4B6B">
        <w:t xml:space="preserve">a) the planetary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t>nozzle</w:t>
      </w:r>
      <w:r w:rsidRPr="002A4B6B">
        <w:t xml:space="preserve"> with two opposite symmetrical </w:t>
      </w:r>
      <w:r w:rsidR="002A4B6B" w:rsidRPr="002A4B6B">
        <w:t>linear</w:t>
      </w:r>
      <w:r w:rsidRPr="002A4B6B">
        <w:t xml:space="preserve"> </w:t>
      </w:r>
      <w:r w:rsidR="002A4B6B">
        <w:t xml:space="preserve">slits; </w:t>
      </w:r>
      <w:r w:rsidRPr="002A4B6B">
        <w:t xml:space="preserve">(c) the position relationship of the planetary </w:t>
      </w:r>
      <w:r w:rsidR="00D50062" w:rsidRPr="002A4B6B">
        <w:t xml:space="preserve">turnplate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Default="00791FBD" w:rsidP="0095566B">
      <w:pPr>
        <w:ind w:firstLine="42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16658B04" wp14:editId="5092E135">
            <wp:extent cx="1360800" cy="208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3" w:name="_Ref18159138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2</w:t>
      </w:r>
      <w:r w:rsidR="009D4865">
        <w:rPr>
          <w:b/>
        </w:rPr>
        <w:fldChar w:fldCharType="end"/>
      </w:r>
      <w:bookmarkEnd w:id="3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2DD69668" wp14:editId="1C54D9B1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4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3</w:t>
      </w:r>
      <w:r w:rsidR="009D4865">
        <w:rPr>
          <w:b/>
        </w:rPr>
        <w:fldChar w:fldCharType="end"/>
      </w:r>
      <w:bookmarkEnd w:id="4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91141C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3020D5" wp14:editId="17687ACD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1E5">
        <w:rPr>
          <w:rFonts w:eastAsiaTheme="minorEastAsia"/>
          <w:noProof/>
        </w:rPr>
        <w:drawing>
          <wp:inline distT="0" distB="0" distL="0" distR="0" wp14:anchorId="1E3BC1D9" wp14:editId="75885E39">
            <wp:extent cx="3240633" cy="274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252181" cy="275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D213D6">
      <w:pPr>
        <w:pStyle w:val="aff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5" w:name="_Ref18159176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BE2B23">
        <w:rPr>
          <w:b/>
          <w:noProof/>
        </w:rPr>
        <w:t>4</w:t>
      </w:r>
      <w:r>
        <w:rPr>
          <w:b/>
        </w:rPr>
        <w:fldChar w:fldCharType="end"/>
      </w:r>
      <w:bookmarkEnd w:id="5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6" w:name="OLE_LINK1"/>
      <w:bookmarkStart w:id="7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6"/>
      <w:bookmarkEnd w:id="7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B9399FC" wp14:editId="388713F7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8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5</w:t>
      </w:r>
      <w:r w:rsidR="009D4865">
        <w:rPr>
          <w:b/>
        </w:rPr>
        <w:fldChar w:fldCharType="end"/>
      </w:r>
      <w:bookmarkEnd w:id="8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3115C625" wp14:editId="2B5F43FF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E5" w:rsidRDefault="000711F3" w:rsidP="00D213D6">
      <w:pPr>
        <w:pStyle w:val="aff"/>
      </w:pPr>
      <w:bookmarkStart w:id="9" w:name="_Ref18159235"/>
      <w:r>
        <w:rPr>
          <w:rFonts w:hint="eastAsia"/>
          <w:b/>
        </w:rPr>
        <w:t>F</w:t>
      </w:r>
      <w:r w:rsidR="00BF1D30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6</w:t>
      </w:r>
      <w:r w:rsidR="009D4865">
        <w:rPr>
          <w:b/>
        </w:rPr>
        <w:fldChar w:fldCharType="end"/>
      </w:r>
      <w:bookmarkEnd w:id="9"/>
      <w:r>
        <w:rPr>
          <w:b/>
        </w:rPr>
        <w:t xml:space="preserve">. </w:t>
      </w:r>
      <w:r w:rsidRPr="000711F3">
        <w:t xml:space="preserve">Homogeneity of </w:t>
      </w:r>
      <w:r w:rsidR="00E54072" w:rsidRPr="00A90C3A">
        <w:rPr>
          <w:i/>
        </w:rPr>
        <w:t>J</w:t>
      </w:r>
      <w:r w:rsidR="00E54072" w:rsidRPr="00A90C3A">
        <w:rPr>
          <w:i/>
          <w:vertAlign w:val="subscript"/>
        </w:rPr>
        <w:t>c</w:t>
      </w:r>
      <w:r w:rsidRPr="00A90C3A">
        <w:rPr>
          <w:i/>
        </w:rPr>
        <w:t xml:space="preserve"> </w:t>
      </w:r>
      <w:r>
        <w:t>(77K,</w:t>
      </w:r>
      <w:r w:rsidR="00A90C3A">
        <w:t xml:space="preserve"> </w:t>
      </w:r>
      <w:r>
        <w:t>0T)</w:t>
      </w:r>
      <w:r w:rsidR="00B90659">
        <w:t xml:space="preserve"> of</w:t>
      </w:r>
      <w:r>
        <w:t xml:space="preserve"> 2-in</w:t>
      </w:r>
      <w:r w:rsidR="00D50062">
        <w:t>.</w:t>
      </w:r>
      <w:r>
        <w:t xml:space="preserve"> </w:t>
      </w:r>
      <w:r w:rsidR="00B90659">
        <w:t>dou</w:t>
      </w:r>
      <w:r w:rsidR="00ED1E61">
        <w:t>b</w:t>
      </w:r>
      <w:r w:rsidR="00B90659">
        <w:t xml:space="preserve">le-sided </w:t>
      </w:r>
      <w:r>
        <w:t xml:space="preserve">YBCO </w:t>
      </w:r>
      <w:r w:rsidR="007F0C92">
        <w:t>thin films</w:t>
      </w:r>
    </w:p>
    <w:p w:rsidR="004411C8" w:rsidRDefault="008751E5" w:rsidP="008751E5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00C05D37" wp14:editId="6EC4B6B5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93" w:rsidRPr="00A90C3A" w:rsidRDefault="004411C8" w:rsidP="00D213D6">
      <w:pPr>
        <w:pStyle w:val="aff"/>
      </w:pPr>
      <w:bookmarkStart w:id="10" w:name="_Ref18159254"/>
      <w:r w:rsidRPr="00A90C3A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7</w:t>
      </w:r>
      <w:r w:rsidR="009D4865">
        <w:rPr>
          <w:b/>
        </w:rPr>
        <w:fldChar w:fldCharType="end"/>
      </w:r>
      <w:bookmarkEnd w:id="10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r w:rsidR="00E54072" w:rsidRPr="00BA21B3">
        <w:rPr>
          <w:i/>
        </w:rPr>
        <w:t>J</w:t>
      </w:r>
      <w:r w:rsidR="00E54072" w:rsidRPr="00BA21B3">
        <w:rPr>
          <w:i/>
          <w:vertAlign w:val="subscript"/>
        </w:rPr>
        <w:t>c</w:t>
      </w:r>
      <w:r w:rsidR="00683E33" w:rsidRPr="00A90C3A">
        <w:t xml:space="preserve"> (77K, 0T) at</w:t>
      </w:r>
      <w:r w:rsidR="006E4C90" w:rsidRPr="00A90C3A">
        <w:t xml:space="preserve"> radii</w:t>
      </w:r>
      <w:r w:rsidR="00BA21B3">
        <w:t xml:space="preserve"> of 0, 0.5, 1, 1.5</w:t>
      </w:r>
      <w:r w:rsidR="00683E33" w:rsidRPr="00A90C3A">
        <w:t>,</w:t>
      </w:r>
      <w:r w:rsidR="00BA21B3">
        <w:t xml:space="preserve"> </w:t>
      </w:r>
      <w:r w:rsidR="00683E33" w:rsidRPr="00A90C3A">
        <w:t>2 cm</w:t>
      </w:r>
      <w:r w:rsidR="0059063C" w:rsidRPr="00A90C3A">
        <w:t xml:space="preserve"> on both sides of </w:t>
      </w:r>
      <w:r w:rsidRPr="00A90C3A">
        <w:t>2-in</w:t>
      </w:r>
      <w:r w:rsidR="0059063C" w:rsidRPr="00A90C3A">
        <w:t>.</w:t>
      </w:r>
      <w:r w:rsidRPr="00A90C3A">
        <w:t xml:space="preserve"> YBCO </w:t>
      </w:r>
      <w:r w:rsidR="007F0C92" w:rsidRPr="00A90C3A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4411C8" w:rsidRDefault="004411C8" w:rsidP="008329E6">
      <w:pPr>
        <w:ind w:firstLine="42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 in</w:t>
      </w:r>
      <w:r w:rsidR="009D4865">
        <w:t xml:space="preserve"> </w:t>
      </w:r>
      <w:r w:rsidR="009D4865" w:rsidRPr="009D4865">
        <w:fldChar w:fldCharType="begin"/>
      </w:r>
      <w:r w:rsidR="009D4865" w:rsidRPr="009D4865">
        <w:instrText xml:space="preserve"> REF _Ref18159138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2</w:t>
      </w:r>
      <w:r w:rsidR="009D4865" w:rsidRPr="009D4865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 xml:space="preserve">rding to the results in </w:t>
      </w:r>
      <w:r w:rsidR="009D4865" w:rsidRPr="009D4865">
        <w:fldChar w:fldCharType="begin"/>
      </w:r>
      <w:r w:rsidR="009D4865" w:rsidRPr="009D4865">
        <w:instrText xml:space="preserve"> REF _Ref18159156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rPr>
          <w:rFonts w:hint="eastAsia"/>
        </w:rPr>
        <w:t>Figure</w:t>
      </w:r>
      <w:r w:rsidR="00BE2B23" w:rsidRPr="00BE2B23">
        <w:t xml:space="preserve"> 3</w:t>
      </w:r>
      <w:r w:rsidR="009D4865" w:rsidRPr="009D4865">
        <w:fldChar w:fldCharType="end"/>
      </w:r>
      <w:r>
        <w:t>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is of good consistency.</w:t>
      </w:r>
      <w:r w:rsidR="0059063C">
        <w:t xml:space="preserve"> </w:t>
      </w:r>
      <w:r w:rsidR="0059063C" w:rsidRPr="0059063C">
        <w:t>This thickness deviation, which could be derived from the turnplate thickness-effect because it is much thicker than the substrate and interfere the vapor flowing, is larger than expected for a linear slit MOCVD.</w:t>
      </w:r>
    </w:p>
    <w:p w:rsidR="00356FFC" w:rsidRDefault="00356FFC" w:rsidP="008329E6">
      <w:pPr>
        <w:ind w:firstLine="42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8329E6">
        <w:rPr>
          <w:rFonts w:eastAsia="等线" w:cs="Arial"/>
          <w:i/>
        </w:rPr>
        <w:t>θ</w:t>
      </w:r>
      <w:r w:rsidRPr="00356FFC">
        <w:rPr>
          <w:rFonts w:eastAsiaTheme="minorEastAsia" w:cs="Arial"/>
        </w:rPr>
        <w:t>-2</w:t>
      </w:r>
      <w:r w:rsidRPr="008329E6">
        <w:rPr>
          <w:rFonts w:eastAsia="等线" w:cs="Arial"/>
          <w:i/>
        </w:rPr>
        <w:t>θ</w:t>
      </w:r>
      <w:r>
        <w:rPr>
          <w:rFonts w:eastAsia="等线" w:cs="Arial"/>
        </w:rPr>
        <w:t xml:space="preserve"> scan maps 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measured at </w:t>
      </w:r>
      <w:r w:rsidR="006013FD">
        <w:rPr>
          <w:rFonts w:eastAsia="等线" w:cs="Arial"/>
        </w:rPr>
        <w:t>radii of 0, 1</w:t>
      </w:r>
      <w:r>
        <w:rPr>
          <w:rFonts w:eastAsia="等线" w:cs="Arial"/>
        </w:rPr>
        <w:t>,</w:t>
      </w:r>
      <w:r w:rsidR="006013FD">
        <w:rPr>
          <w:rFonts w:eastAsia="等线" w:cs="Arial"/>
        </w:rPr>
        <w:t xml:space="preserve"> 2 cm</w:t>
      </w:r>
      <w:r w:rsidR="00D862DE">
        <w:rPr>
          <w:rFonts w:eastAsia="等线" w:cs="Arial"/>
        </w:rPr>
        <w:t xml:space="preserve"> are shown in </w:t>
      </w:r>
      <w:r w:rsidR="009D4865" w:rsidRPr="009D4865">
        <w:rPr>
          <w:rFonts w:eastAsia="等线"/>
        </w:rPr>
        <w:fldChar w:fldCharType="begin"/>
      </w:r>
      <w:r w:rsidR="009D4865" w:rsidRPr="009D4865">
        <w:rPr>
          <w:rFonts w:eastAsia="等线"/>
        </w:rPr>
        <w:instrText xml:space="preserve"> REF _Ref18159176 \h </w:instrText>
      </w:r>
      <w:r w:rsidR="009D4865">
        <w:rPr>
          <w:rFonts w:eastAsia="等线"/>
        </w:rPr>
        <w:instrText xml:space="preserve"> \* MERGEFORMAT </w:instrText>
      </w:r>
      <w:r w:rsidR="009D4865" w:rsidRPr="009D4865">
        <w:rPr>
          <w:rFonts w:eastAsia="等线"/>
        </w:rPr>
      </w:r>
      <w:r w:rsidR="009D4865" w:rsidRPr="009D4865">
        <w:rPr>
          <w:rFonts w:eastAsia="等线"/>
        </w:rPr>
        <w:fldChar w:fldCharType="separate"/>
      </w:r>
      <w:r w:rsidR="00BE2B23" w:rsidRPr="00BE2B23">
        <w:t>Figure 4</w:t>
      </w:r>
      <w:r w:rsidR="009D4865" w:rsidRPr="009D4865">
        <w:rPr>
          <w:rFonts w:eastAsia="等线"/>
        </w:rPr>
        <w:fldChar w:fldCharType="end"/>
      </w:r>
      <w:r>
        <w:rPr>
          <w:rFonts w:eastAsia="等线" w:cs="Arial"/>
        </w:rPr>
        <w:t>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8329E6">
        <w:rPr>
          <w:rFonts w:eastAsia="等线"/>
        </w:rPr>
        <w:t>(</w:t>
      </w:r>
      <w:r w:rsidR="003D739A" w:rsidRPr="008329E6">
        <w:rPr>
          <w:rFonts w:eastAsia="等线"/>
          <w:i/>
        </w:rPr>
        <w:t>h00</w:t>
      </w:r>
      <w:r w:rsidR="003D739A" w:rsidRPr="008329E6">
        <w:rPr>
          <w:rFonts w:eastAsia="等线"/>
        </w:rPr>
        <w:t xml:space="preserve">) </w:t>
      </w:r>
      <w:r w:rsidR="003D739A">
        <w:rPr>
          <w:rFonts w:eastAsia="等线" w:cs="Arial"/>
        </w:rPr>
        <w:t>peaks</w:t>
      </w:r>
      <w:r>
        <w:rPr>
          <w:rFonts w:eastAsia="等线" w:cs="Arial"/>
        </w:rPr>
        <w:t xml:space="preserve"> in the </w:t>
      </w:r>
      <w:r w:rsidRPr="008329E6">
        <w:rPr>
          <w:rFonts w:eastAsia="等线" w:cs="Arial"/>
          <w:i/>
        </w:rPr>
        <w:t>θ</w:t>
      </w:r>
      <w:r w:rsidRPr="00356FFC">
        <w:rPr>
          <w:rFonts w:eastAsiaTheme="minorEastAsia" w:cs="Arial"/>
        </w:rPr>
        <w:t>-2</w:t>
      </w:r>
      <w:r w:rsidRPr="008329E6">
        <w:rPr>
          <w:rFonts w:eastAsia="等线" w:cs="Arial"/>
          <w:i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we 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:rsidR="00E23D55" w:rsidRDefault="00E23D55" w:rsidP="004411C8">
      <w:pPr>
        <w:ind w:firstLine="42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8329E6">
        <w:rPr>
          <w:i/>
        </w:rPr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 w:rsidR="0059063C">
        <w:rPr>
          <w:rFonts w:eastAsia="等线" w:cs="Arial"/>
        </w:rPr>
        <w:t>ning</w:t>
      </w:r>
      <w:r w:rsidR="008329E6">
        <w:rPr>
          <w:rFonts w:eastAsia="等线" w:cs="Arial"/>
        </w:rPr>
        <w:t xml:space="preserve">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used to characterize the out-of-</w:t>
      </w:r>
      <w:r w:rsidRPr="008329E6">
        <w:rPr>
          <w:rFonts w:eastAsia="等线"/>
        </w:rPr>
        <w:t xml:space="preserve">plane texture, were performed at the equivalent position </w:t>
      </w:r>
      <w:r w:rsidRPr="008329E6">
        <w:rPr>
          <w:rFonts w:eastAsia="等线"/>
        </w:rPr>
        <w:lastRenderedPageBreak/>
        <w:t>of each side. A</w:t>
      </w:r>
      <w:r w:rsidR="008329E6" w:rsidRPr="008329E6">
        <w:rPr>
          <w:rFonts w:eastAsia="等线"/>
        </w:rPr>
        <w:t>s is shown in</w:t>
      </w:r>
      <w:r w:rsidR="008329E6" w:rsidRPr="009D4865">
        <w:rPr>
          <w:rFonts w:eastAsia="等线"/>
        </w:rPr>
        <w:t xml:space="preserve"> </w:t>
      </w:r>
      <w:r w:rsidR="009D4865" w:rsidRPr="009D4865">
        <w:rPr>
          <w:rFonts w:eastAsia="等线"/>
        </w:rPr>
        <w:fldChar w:fldCharType="begin"/>
      </w:r>
      <w:r w:rsidR="009D4865" w:rsidRPr="009D4865">
        <w:rPr>
          <w:rFonts w:eastAsia="等线"/>
        </w:rPr>
        <w:instrText xml:space="preserve"> REF _Ref18159205 \h  \* MERGEFORMAT </w:instrText>
      </w:r>
      <w:r w:rsidR="009D4865" w:rsidRPr="009D4865">
        <w:rPr>
          <w:rFonts w:eastAsia="等线"/>
        </w:rPr>
      </w:r>
      <w:r w:rsidR="009D4865" w:rsidRPr="009D4865">
        <w:rPr>
          <w:rFonts w:eastAsia="等线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 xml:space="preserve">igure </w:t>
      </w:r>
      <w:r w:rsidR="00BE2B23" w:rsidRPr="00BE2B23">
        <w:rPr>
          <w:noProof/>
        </w:rPr>
        <w:t>5</w:t>
      </w:r>
      <w:r w:rsidR="009D4865" w:rsidRPr="009D4865">
        <w:rPr>
          <w:rFonts w:eastAsia="等线"/>
        </w:rPr>
        <w:fldChar w:fldCharType="end"/>
      </w:r>
      <w:r w:rsidRPr="008329E6">
        <w:rPr>
          <w:rFonts w:eastAsia="等线"/>
        </w:rPr>
        <w:t xml:space="preserve">, the full width of half maximum (FWHM) of each side </w:t>
      </w:r>
      <w:r w:rsidR="004C35B4" w:rsidRPr="008329E6">
        <w:rPr>
          <w:rFonts w:eastAsia="等线"/>
        </w:rPr>
        <w:t>is 0.498° and 0.507° respectively</w:t>
      </w:r>
      <w:r w:rsidR="008329E6" w:rsidRPr="008329E6">
        <w:rPr>
          <w:rFonts w:eastAsia="等线"/>
        </w:rPr>
        <w:t>, which</w:t>
      </w:r>
      <w:r w:rsidR="004C35B4" w:rsidRPr="008329E6">
        <w:rPr>
          <w:rFonts w:eastAsia="等线"/>
        </w:rPr>
        <w:t xml:space="preserve"> shows l</w:t>
      </w:r>
      <w:r w:rsidR="00B910E5" w:rsidRPr="008329E6">
        <w:rPr>
          <w:rFonts w:eastAsia="等线"/>
        </w:rPr>
        <w:t>ittle difference</w:t>
      </w:r>
      <w:r w:rsidR="004C35B4" w:rsidRPr="008329E6">
        <w:rPr>
          <w:rFonts w:eastAsia="等线"/>
        </w:rPr>
        <w:t xml:space="preserve"> between the two sides.</w:t>
      </w:r>
    </w:p>
    <w:p w:rsidR="002D3CCB" w:rsidRPr="002D3CCB" w:rsidRDefault="009D4865" w:rsidP="008329E6">
      <w:pPr>
        <w:ind w:firstLine="420"/>
        <w:rPr>
          <w:rFonts w:eastAsiaTheme="minorEastAsia"/>
        </w:rPr>
      </w:pPr>
      <w:r w:rsidRPr="009D4865">
        <w:rPr>
          <w:rFonts w:eastAsiaTheme="minorEastAsia"/>
        </w:rPr>
        <w:fldChar w:fldCharType="begin"/>
      </w:r>
      <w:r w:rsidRPr="009D4865">
        <w:rPr>
          <w:rFonts w:eastAsiaTheme="minorEastAsia"/>
        </w:rPr>
        <w:instrText xml:space="preserve"> REF _Ref18159235 \h </w:instrText>
      </w:r>
      <w:r>
        <w:rPr>
          <w:rFonts w:eastAsiaTheme="minorEastAsia"/>
        </w:rPr>
        <w:instrText xml:space="preserve"> \* MERGEFORMAT </w:instrText>
      </w:r>
      <w:r w:rsidRPr="009D4865">
        <w:rPr>
          <w:rFonts w:eastAsiaTheme="minorEastAsia"/>
        </w:rPr>
      </w:r>
      <w:r w:rsidRPr="009D4865">
        <w:rPr>
          <w:rFonts w:eastAsiaTheme="minorEastAsia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6</w:t>
      </w:r>
      <w:r w:rsidRPr="009D4865">
        <w:rPr>
          <w:rFonts w:eastAsiaTheme="minorEastAsia"/>
        </w:rPr>
        <w:fldChar w:fldCharType="end"/>
      </w:r>
      <w:r w:rsidR="002728CF">
        <w:rPr>
          <w:rFonts w:eastAsiaTheme="minorEastAsia"/>
        </w:rPr>
        <w:t xml:space="preserve"> shows the measured results of </w:t>
      </w:r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2728CF" w:rsidRPr="00BC359B">
        <w:t xml:space="preserve"> </w:t>
      </w:r>
      <w:r w:rsidR="002728CF" w:rsidRPr="00CE33A5">
        <w:t>MA cm</w:t>
      </w:r>
      <w:r w:rsidR="002728CF" w:rsidRPr="00BC359B">
        <w:rPr>
          <w:vertAlign w:val="superscript"/>
        </w:rPr>
        <w:t>-2</w:t>
      </w:r>
      <w:r w:rsidR="002728CF">
        <w:t xml:space="preserve"> and 2.4 </w:t>
      </w:r>
      <w:r w:rsidR="002728CF" w:rsidRPr="00CE33A5">
        <w:t>MA cm</w:t>
      </w:r>
      <w:r w:rsidR="002728CF" w:rsidRPr="00BC359B">
        <w:rPr>
          <w:vertAlign w:val="superscript"/>
        </w:rPr>
        <w:t>-2</w:t>
      </w:r>
      <w:r w:rsidR="008329E6">
        <w:t xml:space="preserve">. As is shown in </w:t>
      </w:r>
      <w:r w:rsidRPr="009D4865">
        <w:fldChar w:fldCharType="begin"/>
      </w:r>
      <w:r w:rsidRPr="009D4865">
        <w:instrText xml:space="preserve"> REF _Ref18159254 \h </w:instrText>
      </w:r>
      <w:r>
        <w:instrText xml:space="preserve"> \* MERGEFORMAT </w:instrText>
      </w:r>
      <w:r w:rsidRPr="009D4865"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7</w:t>
      </w:r>
      <w:r w:rsidRPr="009D4865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>
        <w:rPr>
          <w:rFonts w:eastAsiaTheme="minorEastAsia"/>
        </w:rPr>
        <w:t xml:space="preserve"> firstly [29]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8329E6" w:rsidRPr="00D213D6">
        <w:rPr>
          <w:rFonts w:eastAsiaTheme="minorEastAsia"/>
        </w:rPr>
        <w:t xml:space="preserve"> </w:t>
      </w:r>
      <w:r w:rsidR="00D213D6" w:rsidRPr="00D213D6">
        <w:rPr>
          <w:rFonts w:eastAsiaTheme="minorEastAsia"/>
        </w:rPr>
        <w:fldChar w:fldCharType="begin"/>
      </w:r>
      <w:r w:rsidR="00D213D6" w:rsidRPr="00D213D6">
        <w:rPr>
          <w:rFonts w:eastAsiaTheme="minorEastAsia"/>
        </w:rPr>
        <w:instrText xml:space="preserve"> REF _Ref18159354 \h </w:instrText>
      </w:r>
      <w:r w:rsidR="00D213D6">
        <w:rPr>
          <w:rFonts w:eastAsiaTheme="minorEastAsia"/>
        </w:rPr>
        <w:instrText xml:space="preserve"> \* MERGEFORMAT </w:instrText>
      </w:r>
      <w:r w:rsidR="00D213D6" w:rsidRPr="00D213D6">
        <w:rPr>
          <w:rFonts w:eastAsiaTheme="minorEastAsia"/>
        </w:rPr>
      </w:r>
      <w:r w:rsidR="00D213D6" w:rsidRPr="00D213D6">
        <w:rPr>
          <w:rFonts w:eastAsiaTheme="minorEastAsia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8</w:t>
      </w:r>
      <w:r w:rsidR="00D213D6" w:rsidRPr="00D213D6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64544D" w:rsidRPr="0072079C" w:rsidRDefault="00AA352C" w:rsidP="009858CC">
      <w:pPr>
        <w:ind w:firstLineChars="0" w:firstLine="0"/>
        <w:rPr>
          <w:rFonts w:eastAsiaTheme="minorEastAsia"/>
        </w:rPr>
        <w:sectPr w:rsidR="0064544D" w:rsidRPr="0072079C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9D4865">
        <w:rPr>
          <w:rFonts w:eastAsiaTheme="minorEastAsia"/>
        </w:rPr>
        <w:fldChar w:fldCharType="begin"/>
      </w:r>
      <w:r w:rsidR="009D4865" w:rsidRPr="009D4865">
        <w:rPr>
          <w:rFonts w:eastAsiaTheme="minorEastAsia"/>
        </w:rPr>
        <w:instrText xml:space="preserve"> REF _Ref18159283 \h </w:instrText>
      </w:r>
      <w:r w:rsidR="009D4865">
        <w:rPr>
          <w:rFonts w:eastAsiaTheme="minorEastAsia"/>
        </w:rPr>
        <w:instrText xml:space="preserve"> \* MERGEFORMAT </w:instrText>
      </w:r>
      <w:r w:rsidR="009D4865" w:rsidRPr="009D4865">
        <w:rPr>
          <w:rFonts w:eastAsiaTheme="minorEastAsia"/>
        </w:rPr>
      </w:r>
      <w:r w:rsidR="009D4865" w:rsidRPr="009D4865">
        <w:rPr>
          <w:rFonts w:eastAsiaTheme="minorEastAsia"/>
        </w:rPr>
        <w:fldChar w:fldCharType="separate"/>
      </w:r>
      <w:r w:rsidR="00BE2B23" w:rsidRPr="00BE2B23">
        <w:rPr>
          <w:rFonts w:eastAsiaTheme="minorEastAsia" w:hint="eastAsia"/>
        </w:rPr>
        <w:t>Table</w:t>
      </w:r>
      <w:r w:rsidR="00BE2B23" w:rsidRPr="00BE2B23">
        <w:rPr>
          <w:rFonts w:eastAsiaTheme="minorEastAsia"/>
        </w:rPr>
        <w:t xml:space="preserve"> 2</w:t>
      </w:r>
      <w:r w:rsidR="009D4865" w:rsidRPr="009D4865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0.323m</w:t>
      </w:r>
      <w:r w:rsidR="00911EE7" w:rsidRPr="00CE33A5">
        <w:t>Ω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D87EFD">
        <w:rPr>
          <w:rFonts w:eastAsiaTheme="minorEastAsia"/>
        </w:rPr>
        <w:t xml:space="preserve"> </w:t>
      </w:r>
    </w:p>
    <w:p w:rsidR="0064544D" w:rsidRDefault="0064544D" w:rsidP="0064544D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0BA232A6" wp14:editId="687DB0BE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44D" w:rsidRPr="009858CC" w:rsidRDefault="0064544D" w:rsidP="00D213D6">
      <w:pPr>
        <w:pStyle w:val="aff"/>
        <w:jc w:val="center"/>
      </w:pPr>
      <w:bookmarkStart w:id="11" w:name="_Ref18159354"/>
      <w:r w:rsidRPr="009858CC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8</w:t>
      </w:r>
      <w:r w:rsidR="009D4865">
        <w:rPr>
          <w:b/>
        </w:rPr>
        <w:fldChar w:fldCharType="end"/>
      </w:r>
      <w:bookmarkEnd w:id="11"/>
      <w:r w:rsidRPr="009858CC">
        <w:rPr>
          <w:b/>
        </w:rPr>
        <w:t xml:space="preserve">. </w:t>
      </w:r>
      <w:r w:rsidRPr="009858CC">
        <w:t xml:space="preserve">The </w:t>
      </w:r>
      <w:r w:rsidR="009858CC">
        <w:t xml:space="preserve">measurement of </w:t>
      </w:r>
      <w:r w:rsidR="009858CC" w:rsidRPr="009858CC">
        <w:rPr>
          <w:i/>
        </w:rPr>
        <w:t>Q</w:t>
      </w:r>
      <w:r w:rsidR="009858CC">
        <w:t xml:space="preserve"> of </w:t>
      </w:r>
      <w:r w:rsidRPr="009858CC">
        <w:t>the 2-in</w:t>
      </w:r>
      <w:r w:rsidR="009858CC">
        <w:rPr>
          <w:rFonts w:hint="eastAsia"/>
        </w:rPr>
        <w:t>.</w:t>
      </w:r>
      <w:r w:rsidRPr="009858CC">
        <w:t xml:space="preserve"> 500nm thick </w:t>
      </w:r>
      <w:r w:rsidR="009858CC">
        <w:t xml:space="preserve">double-sided </w:t>
      </w:r>
      <w:r w:rsidRPr="009858CC">
        <w:t xml:space="preserve">YBCO </w:t>
      </w:r>
      <w:r w:rsidR="00BE2B23">
        <w:t xml:space="preserve">thin </w:t>
      </w:r>
      <w:r w:rsidRPr="009858CC">
        <w:t>films</w:t>
      </w:r>
    </w:p>
    <w:p w:rsidR="0064544D" w:rsidRDefault="0064544D" w:rsidP="00D213D6">
      <w:pPr>
        <w:pStyle w:val="afb"/>
        <w:rPr>
          <w:rFonts w:eastAsiaTheme="minorEastAsia"/>
          <w:b/>
        </w:rPr>
      </w:pPr>
      <w:bookmarkStart w:id="12" w:name="_Ref18159283"/>
      <w:r w:rsidRPr="009858CC">
        <w:rPr>
          <w:rFonts w:eastAsiaTheme="minorEastAsia" w:hint="eastAsia"/>
          <w:b/>
        </w:rPr>
        <w:t>Table</w:t>
      </w:r>
      <w:r w:rsidR="009D4865">
        <w:rPr>
          <w:rFonts w:eastAsiaTheme="minorEastAsia"/>
          <w:b/>
        </w:rPr>
        <w:t xml:space="preserve"> </w:t>
      </w:r>
      <w:r w:rsidR="009D4865">
        <w:rPr>
          <w:rFonts w:eastAsiaTheme="minorEastAsia"/>
          <w:b/>
        </w:rPr>
        <w:fldChar w:fldCharType="begin"/>
      </w:r>
      <w:r w:rsidR="009D4865">
        <w:rPr>
          <w:rFonts w:eastAsiaTheme="minorEastAsia"/>
          <w:b/>
        </w:rPr>
        <w:instrText xml:space="preserve"> SEQ Table \* ARABIC </w:instrText>
      </w:r>
      <w:r w:rsidR="009D4865">
        <w:rPr>
          <w:rFonts w:eastAsiaTheme="minorEastAsia"/>
          <w:b/>
        </w:rPr>
        <w:fldChar w:fldCharType="separate"/>
      </w:r>
      <w:r w:rsidR="00BE2B23">
        <w:rPr>
          <w:rFonts w:eastAsiaTheme="minorEastAsia"/>
          <w:b/>
          <w:noProof/>
        </w:rPr>
        <w:t>2</w:t>
      </w:r>
      <w:r w:rsidR="009D4865">
        <w:rPr>
          <w:rFonts w:eastAsiaTheme="minorEastAsia"/>
          <w:b/>
        </w:rPr>
        <w:fldChar w:fldCharType="end"/>
      </w:r>
      <w:bookmarkEnd w:id="12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4937D6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500nm thick YBCO </w:t>
      </w:r>
      <w:r w:rsidR="00BE2B23">
        <w:rPr>
          <w:rFonts w:eastAsiaTheme="minorEastAsia"/>
        </w:rPr>
        <w:t xml:space="preserve">thin </w:t>
      </w:r>
      <w:r>
        <w:rPr>
          <w:rFonts w:eastAsiaTheme="minorEastAsia"/>
        </w:rPr>
        <w:t xml:space="preserve">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64544D" w:rsidRPr="00D04AFA" w:rsidTr="0059094B">
        <w:tc>
          <w:tcPr>
            <w:tcW w:w="717" w:type="pct"/>
            <w:tcBorders>
              <w:bottom w:val="single" w:sz="4" w:space="0" w:color="auto"/>
            </w:tcBorders>
          </w:tcPr>
          <w:p w:rsidR="0064544D" w:rsidRPr="009858CC" w:rsidRDefault="0064544D" w:rsidP="009858CC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64544D" w:rsidRPr="009858CC" w:rsidRDefault="0064544D" w:rsidP="009858CC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83086F">
              <w:rPr>
                <w:rFonts w:eastAsiaTheme="minorEastAsia"/>
              </w:rPr>
              <w:t xml:space="preserve"> 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 w:rsidRPr="0083086F">
              <w:rPr>
                <w:rFonts w:eastAsiaTheme="minorEastAsia"/>
              </w:rPr>
              <w:t>(m</w:t>
            </w:r>
            <w:r w:rsidRPr="0083086F">
              <w:rPr>
                <w:rFonts w:eastAsia="等线"/>
              </w:rPr>
              <w:t>Ω</w:t>
            </w:r>
            <w:r w:rsidRPr="0083086F">
              <w:rPr>
                <w:rFonts w:eastAsiaTheme="minorEastAsia"/>
              </w:rPr>
              <w:t>)</w:t>
            </w:r>
          </w:p>
        </w:tc>
      </w:tr>
      <w:tr w:rsidR="0064544D" w:rsidRPr="00D04AFA" w:rsidTr="0059094B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64544D" w:rsidRPr="009858CC" w:rsidRDefault="0064544D" w:rsidP="00692D6B">
      <w:pPr>
        <w:ind w:firstLineChars="0" w:firstLine="0"/>
        <w:rPr>
          <w:rFonts w:eastAsiaTheme="minorEastAsia"/>
          <w:sz w:val="2"/>
          <w:szCs w:val="2"/>
        </w:rPr>
        <w:sectPr w:rsidR="0064544D" w:rsidRPr="009858CC" w:rsidSect="00954704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0A7C35" w:rsidRPr="006C0B36" w:rsidRDefault="000A7C35" w:rsidP="006C0B36">
      <w:pPr>
        <w:pStyle w:val="2"/>
      </w:pPr>
      <w:r w:rsidRPr="006C0B36">
        <w:lastRenderedPageBreak/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</w:t>
      </w:r>
      <w:r w:rsidR="00DA2DC8">
        <w:rPr>
          <w:rFonts w:eastAsiaTheme="minorEastAsia"/>
        </w:rPr>
        <w:t>pulsed inject MOCVD device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films. Results indicated that the average preparation rate of 2-in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</w:t>
      </w:r>
      <w:r w:rsidR="00287CC5">
        <w:rPr>
          <w:rFonts w:eastAsiaTheme="minorEastAsia"/>
        </w:rPr>
        <w:t xml:space="preserve"> </w:t>
      </w:r>
      <w:r w:rsidRPr="008D1276">
        <w:rPr>
          <w:rFonts w:eastAsiaTheme="minorEastAsia"/>
        </w:rPr>
        <w:t>-</w:t>
      </w:r>
      <w:r w:rsidR="00287CC5">
        <w:rPr>
          <w:rFonts w:eastAsiaTheme="minorEastAsia"/>
        </w:rPr>
        <w:t xml:space="preserve"> </w:t>
      </w:r>
      <w:r w:rsidRPr="008D1276">
        <w:rPr>
          <w:rFonts w:eastAsiaTheme="minorEastAsia"/>
        </w:rPr>
        <w:t>2.4 MA cm</w:t>
      </w:r>
      <w:r w:rsidRPr="00A44047">
        <w:rPr>
          <w:rFonts w:eastAsiaTheme="minorEastAsia"/>
          <w:vertAlign w:val="superscript"/>
        </w:rPr>
        <w:t>-2</w:t>
      </w:r>
      <w:r w:rsidRPr="008D1276">
        <w:rPr>
          <w:rFonts w:eastAsiaTheme="minorEastAsia"/>
        </w:rPr>
        <w:t xml:space="preserve">(77K, 0T).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..I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r w:rsidR="00A44047" w:rsidRPr="008D1276">
        <w:rPr>
          <w:rFonts w:eastAsiaTheme="minorEastAsia"/>
        </w:rPr>
        <w:t>mΩ (77K,10GHz))</w:t>
      </w:r>
      <w:r w:rsidR="00A44047">
        <w:rPr>
          <w:rFonts w:eastAsiaTheme="minorEastAsia"/>
        </w:rPr>
        <w:t xml:space="preserve"> and our design to </w:t>
      </w:r>
      <w:r w:rsidR="00DA2DC8" w:rsidRPr="008D1276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A44047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e gratefully acknowledge the support of the </w:t>
      </w:r>
      <w:r>
        <w:rPr>
          <w:rFonts w:eastAsiaTheme="minorEastAsia"/>
        </w:rPr>
        <w:lastRenderedPageBreak/>
        <w:t>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737588" w:rsidRPr="00C323C5" w:rsidRDefault="00583AE5" w:rsidP="00C323C5">
      <w:pPr>
        <w:pStyle w:val="reference1"/>
        <w:tabs>
          <w:tab w:val="clear" w:pos="525"/>
        </w:tabs>
        <w:ind w:left="425" w:hanging="425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C323C5">
        <w:t>[1]</w:t>
      </w:r>
      <w:r w:rsidR="00C323C5">
        <w:tab/>
      </w:r>
      <w:r w:rsidR="00737588" w:rsidRPr="00C323C5">
        <w:t>S.I. Bondarenko, V.P. Koverya, A.V. Krevsun, S.I. Link, High-temperature superconductors of the family (RE)Ba2Cu3O7-δ and their application (Review Article), in:  Low Temperature Physics, 2017, pp. 1125-1151, doi:10.1063/1.5008405.</w:t>
      </w:r>
    </w:p>
    <w:p w:rsidR="00737588" w:rsidRPr="00C323C5" w:rsidRDefault="006C0B36" w:rsidP="00C323C5">
      <w:pPr>
        <w:pStyle w:val="reference1"/>
        <w:tabs>
          <w:tab w:val="clear" w:pos="525"/>
        </w:tabs>
        <w:ind w:left="425" w:hanging="425"/>
      </w:pPr>
      <w:r w:rsidRPr="00C323C5">
        <w:t>[2]</w:t>
      </w:r>
      <w:r w:rsidR="00C323C5">
        <w:tab/>
      </w:r>
      <w:r w:rsidR="00737588" w:rsidRPr="00C323C5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[3]</w:t>
      </w:r>
      <w:r>
        <w:tab/>
      </w:r>
      <w:r w:rsidR="00737588" w:rsidRPr="00C323C5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lastRenderedPageBreak/>
        <w:t>[4]</w:t>
      </w:r>
      <w:r>
        <w:tab/>
      </w:r>
      <w:r w:rsidR="00737588" w:rsidRPr="00C323C5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[5]</w:t>
      </w:r>
      <w:r>
        <w:tab/>
      </w:r>
      <w:r w:rsidR="00737588" w:rsidRPr="00C323C5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[6]</w:t>
      </w:r>
      <w:r>
        <w:tab/>
      </w:r>
      <w:r w:rsidR="00737588" w:rsidRPr="00C323C5">
        <w:t>J. Qiao, C.Y. Yang, High-Tc superconductors on buffered silicon: materials properties and device applications, Materials Science and Engineering: R: Reports, 14 (1995) 157-201, doi:10.1016/0927-796X(94)00172-3.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[7]</w:t>
      </w:r>
      <w:r>
        <w:tab/>
      </w:r>
      <w:r w:rsidR="00737588" w:rsidRPr="00C323C5">
        <w:t>D.E. Oates, G.F. Dionne, Magnetically tunable superconducting resonators and filters, IEEE Transactions on Applied Superconductivity, 9 (1999) 4170-4175, doi:10.1109/77.783944.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[8]</w:t>
      </w:r>
      <w:r>
        <w:tab/>
      </w:r>
      <w:r w:rsidR="00737588" w:rsidRPr="00C323C5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[9]</w:t>
      </w:r>
      <w:r w:rsidRPr="00C323C5">
        <w:tab/>
      </w:r>
      <w:r w:rsidR="00737588" w:rsidRPr="00C323C5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[10]</w:t>
      </w:r>
      <w:r w:rsidRPr="00C323C5">
        <w:tab/>
      </w:r>
      <w:r w:rsidR="00737588" w:rsidRPr="00C323C5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[11]</w:t>
      </w:r>
      <w:r w:rsidR="00151C43">
        <w:tab/>
      </w:r>
      <w:r w:rsidR="00737588" w:rsidRPr="00C323C5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lastRenderedPageBreak/>
        <w:t>[12]</w:t>
      </w:r>
      <w:r>
        <w:tab/>
      </w:r>
      <w:r w:rsidR="00737588" w:rsidRPr="00C323C5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[13]</w:t>
      </w:r>
      <w:r>
        <w:tab/>
      </w:r>
      <w:r w:rsidR="00737588" w:rsidRPr="00C323C5">
        <w:t>S. Kolesov, H. Chaloupka, A. Baumfalk, T. Kaiser, Planar HTS structures for high-power applications in communication systems, Journal of Superconductivity, 10 (1997) 179-187, doi:10.1007/bf02770548.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[14]</w:t>
      </w:r>
      <w:r>
        <w:tab/>
      </w:r>
      <w:r w:rsidR="00737588" w:rsidRPr="00C323C5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[15]</w:t>
      </w:r>
      <w:r>
        <w:tab/>
      </w:r>
      <w:r w:rsidR="00737588" w:rsidRPr="00C323C5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[16]</w:t>
      </w:r>
      <w:r>
        <w:tab/>
      </w:r>
      <w:r w:rsidR="00737588" w:rsidRPr="00C323C5">
        <w:t>H. Kinder, P. Berberich, B. Utz, W. Prusseit, Double sided YBCO films on 4" substrates by thermal reactive evaporation, IEEE Transactions on Applied Superconductivity, 5 (1995) 1575-1580, doi:10.1109/77.402874.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[17]</w:t>
      </w:r>
      <w:r>
        <w:tab/>
      </w:r>
      <w:r w:rsidR="00737588" w:rsidRPr="00C323C5">
        <w:t>Y. Ito, Y. Yoshida, M. Iwata, Y. Takai, I. Hirabayashi, Preparation of double-sided YBa2Cu3O7−δ film by hot-wall type MOCVD, Physica C: Superconductivity, 288 (1997) 178-184, doi:</w:t>
      </w:r>
      <w:hyperlink r:id="rId25" w:history="1">
        <w:r w:rsidR="00737588" w:rsidRPr="00C323C5">
          <w:t>https://doi.org/10.1016/S0921-4534(97)01573-6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[18]</w:t>
      </w:r>
      <w:r>
        <w:tab/>
      </w:r>
      <w:r w:rsidR="00737588" w:rsidRPr="00C323C5">
        <w:t xml:space="preserve">X.Z. Liu, B.W. Tao, X.W. Deng, Y. Zhang, Y.R. Li, </w:t>
      </w:r>
      <w:bookmarkStart w:id="13" w:name="OLE_LINK3"/>
      <w:bookmarkStart w:id="14" w:name="OLE_LINK4"/>
      <w:r w:rsidR="00737588" w:rsidRPr="00C323C5">
        <w:t>The preparation of two inch double-sided YBCO thin films</w:t>
      </w:r>
      <w:bookmarkEnd w:id="13"/>
      <w:bookmarkEnd w:id="14"/>
      <w:r w:rsidR="00737588" w:rsidRPr="00C323C5">
        <w:t>, Superconductor Science and Technology, 15 (2002) 1698-1700, doi:10.1088/0953-2048/15/12/313.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[19]</w:t>
      </w:r>
      <w:r>
        <w:tab/>
      </w:r>
      <w:r w:rsidR="00737588" w:rsidRPr="00C323C5"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lastRenderedPageBreak/>
        <w:t>[20]</w:t>
      </w:r>
      <w:r>
        <w:tab/>
      </w:r>
      <w:r w:rsidR="00737588" w:rsidRPr="00C323C5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[21]</w:t>
      </w:r>
      <w:r>
        <w:tab/>
      </w:r>
      <w:r w:rsidR="00737588" w:rsidRPr="00C323C5">
        <w:t>W. Prusseit, R. Semerad, K. Irgmaier, G. Sigl, Optimized double sided DyBa2Cu3O7-thin films for RF applications, Physica C: Superconductivity, 392-396 (2003) 1225-1228, doi:</w:t>
      </w:r>
      <w:hyperlink r:id="rId26" w:history="1">
        <w:r w:rsidR="00737588" w:rsidRPr="00C323C5">
          <w:t>https://doi.org/10.1016/S0921-4534(03)01028-1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[22]</w:t>
      </w:r>
      <w:r>
        <w:tab/>
      </w:r>
      <w:r w:rsidR="00737588" w:rsidRPr="00C323C5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7" w:history="1">
        <w:r w:rsidR="00737588" w:rsidRPr="00C323C5">
          <w:t>https://doi.org/10.1016/j.physc.2006.04.042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[23]</w:t>
      </w:r>
      <w:r>
        <w:tab/>
      </w:r>
      <w:r w:rsidR="00737588" w:rsidRPr="00C323C5"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8" w:history="1">
        <w:r w:rsidR="00737588" w:rsidRPr="00C323C5">
          <w:t>https://doi.org/10.1016/j.physc.2017.02.001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[24]</w:t>
      </w:r>
      <w:r>
        <w:tab/>
      </w:r>
      <w:r w:rsidR="00737588" w:rsidRPr="00C323C5">
        <w:t>M. Sohma, K. Tsukada, I. Yamaguchi, K. Kamiya, W. Kondo, T. Kumagai, T. Manabe, Cerium Oxide Buffer Layers on Perovskite-Type Substrates for Preparation of $c$ -Axis-Oriented ${\rm YBa}_{2}{\rm Cu}_{3}{\rm O}_{7}$ Films by Fluorine-Free Metalorganic Deposition, IEEE Transactions on Applied Superconductivity, 19 (2009) 3463-3466, doi:10.1109/TASC.2009.2018822.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[25]</w:t>
      </w:r>
      <w:r>
        <w:tab/>
      </w:r>
      <w:r w:rsidR="00737588" w:rsidRPr="00C323C5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[26]</w:t>
      </w:r>
      <w:r>
        <w:tab/>
      </w:r>
      <w:r w:rsidR="00737588" w:rsidRPr="00C323C5">
        <w:t>R. Zhao, F. Zhang, Q. Liu, Y. Xia, Y. Lu, C. Cai, J. Xiong, B. Tao, Y. Li, MOCVD-derived multilayer Gd0.5Y0.5Ba2Cu3O7−δfilms based on a novel heating method, Superconductor Science and Technology, 30 (2016) 025023, doi:10.1088/1361-6668/30/2/025023.</w:t>
      </w:r>
    </w:p>
    <w:p w:rsidR="00737588" w:rsidRPr="00C323C5" w:rsidRDefault="00737588" w:rsidP="00C323C5">
      <w:pPr>
        <w:pStyle w:val="reference1"/>
        <w:tabs>
          <w:tab w:val="clear" w:pos="525"/>
        </w:tabs>
        <w:ind w:left="425" w:hanging="425"/>
      </w:pPr>
      <w:r w:rsidRPr="00C323C5">
        <w:t>[</w:t>
      </w:r>
      <w:r w:rsidR="00151C43">
        <w:t>27]</w:t>
      </w:r>
      <w:r w:rsidR="00151C43">
        <w:tab/>
      </w:r>
      <w:r w:rsidRPr="00C323C5">
        <w:t>F. Zhang, R. Zhao, Y. Xue, H. Wang, Y. He, P. Zhang, B. Tao, J. Xiong, Y. Li, Self-heating technique of metallic substrate for reel-to-reel and double-sided deposition of YBa2Cu3O7−δfilms, Applied Physics A, 122 (2016) 81, doi:10.1007/s00339-015-9575-4.</w:t>
      </w:r>
    </w:p>
    <w:p w:rsidR="00737588" w:rsidRPr="00737588" w:rsidRDefault="00151C43" w:rsidP="00C323C5">
      <w:pPr>
        <w:pStyle w:val="reference1"/>
        <w:tabs>
          <w:tab w:val="clear" w:pos="525"/>
        </w:tabs>
        <w:ind w:left="425" w:hanging="425"/>
      </w:pPr>
      <w:r>
        <w:lastRenderedPageBreak/>
        <w:t>[28]</w:t>
      </w:r>
      <w:r>
        <w:tab/>
      </w:r>
      <w:r w:rsidR="00737588" w:rsidRPr="00C323C5">
        <w:t xml:space="preserve">S. Miyata, K. Matsuse, A. Ibi, T. Izumi, Y. Shiohara, T. Goto, High-rate deposition of YBa2Cu3O7−δhigh-temperature </w:t>
      </w:r>
      <w:r w:rsidR="00737588" w:rsidRPr="00737588">
        <w:t>superconducting films by IR-laser-assisted chemical vapor deposition, Superconductor Science and Technology, 26 (2013) 045020, doi:10.1088/0953-2048/26/4/045020.</w:t>
      </w:r>
    </w:p>
    <w:p w:rsidR="00737588" w:rsidRPr="00737588" w:rsidRDefault="00151C43" w:rsidP="00C323C5">
      <w:pPr>
        <w:pStyle w:val="reference1"/>
        <w:tabs>
          <w:tab w:val="clear" w:pos="525"/>
        </w:tabs>
        <w:ind w:left="425" w:hanging="425"/>
      </w:pPr>
      <w:r>
        <w:t>[29]</w:t>
      </w:r>
      <w:r>
        <w:tab/>
      </w:r>
      <w:r w:rsidR="00737588" w:rsidRPr="00737588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1B5" w:rsidRDefault="001A51B5" w:rsidP="00CB77D5">
      <w:pPr>
        <w:ind w:left="420" w:firstLine="420"/>
      </w:pPr>
    </w:p>
  </w:endnote>
  <w:endnote w:type="continuationSeparator" w:id="0">
    <w:p w:rsidR="001A51B5" w:rsidRDefault="001A51B5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1B5" w:rsidRDefault="001A51B5" w:rsidP="00CB77D5">
      <w:pPr>
        <w:ind w:left="420" w:firstLine="420"/>
      </w:pPr>
      <w:r>
        <w:separator/>
      </w:r>
    </w:p>
  </w:footnote>
  <w:footnote w:type="continuationSeparator" w:id="0">
    <w:p w:rsidR="001A51B5" w:rsidRDefault="001A51B5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453A4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95B68"/>
    <w:rsid w:val="001975FB"/>
    <w:rsid w:val="001A2516"/>
    <w:rsid w:val="001A3FD0"/>
    <w:rsid w:val="001A51B5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87CC5"/>
    <w:rsid w:val="002941B6"/>
    <w:rsid w:val="0029564A"/>
    <w:rsid w:val="00297175"/>
    <w:rsid w:val="002A3306"/>
    <w:rsid w:val="002A4B6B"/>
    <w:rsid w:val="002B1789"/>
    <w:rsid w:val="002B5630"/>
    <w:rsid w:val="002C5786"/>
    <w:rsid w:val="002C73D6"/>
    <w:rsid w:val="002D15FC"/>
    <w:rsid w:val="002D3CCB"/>
    <w:rsid w:val="002D451D"/>
    <w:rsid w:val="002E0797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6AA4"/>
    <w:rsid w:val="00320B3D"/>
    <w:rsid w:val="003221CE"/>
    <w:rsid w:val="003222A1"/>
    <w:rsid w:val="00322862"/>
    <w:rsid w:val="00323801"/>
    <w:rsid w:val="00326104"/>
    <w:rsid w:val="003310B9"/>
    <w:rsid w:val="0033408C"/>
    <w:rsid w:val="00334230"/>
    <w:rsid w:val="00340EBB"/>
    <w:rsid w:val="00341C02"/>
    <w:rsid w:val="00341F0A"/>
    <w:rsid w:val="00341F53"/>
    <w:rsid w:val="00345DB2"/>
    <w:rsid w:val="00345FB3"/>
    <w:rsid w:val="003529B9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739A"/>
    <w:rsid w:val="003D75AA"/>
    <w:rsid w:val="003D7769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F6B"/>
    <w:rsid w:val="004927C2"/>
    <w:rsid w:val="004937D6"/>
    <w:rsid w:val="004971B8"/>
    <w:rsid w:val="004A4093"/>
    <w:rsid w:val="004A5AE8"/>
    <w:rsid w:val="004B442C"/>
    <w:rsid w:val="004C35B4"/>
    <w:rsid w:val="004C4913"/>
    <w:rsid w:val="004D0A7C"/>
    <w:rsid w:val="004D11C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32002"/>
    <w:rsid w:val="00734140"/>
    <w:rsid w:val="00734BEB"/>
    <w:rsid w:val="00737588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1501"/>
    <w:rsid w:val="007D545D"/>
    <w:rsid w:val="007E1FED"/>
    <w:rsid w:val="007E7EA7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8CC"/>
    <w:rsid w:val="0098709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8DF"/>
    <w:rsid w:val="00A24639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2D4C"/>
    <w:rsid w:val="00A84E80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59B"/>
    <w:rsid w:val="00BC4D2B"/>
    <w:rsid w:val="00BC6B0C"/>
    <w:rsid w:val="00BD3746"/>
    <w:rsid w:val="00BD48C5"/>
    <w:rsid w:val="00BD4E8D"/>
    <w:rsid w:val="00BD51FC"/>
    <w:rsid w:val="00BD66DB"/>
    <w:rsid w:val="00BE1C83"/>
    <w:rsid w:val="00BE2B2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66C38"/>
    <w:rsid w:val="00F7233B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03)01028-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S0921-4534(97)01573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17.02.001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hyperlink" Target="https://doi.org/10.1016/j.physc.2006.04.04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642F1-4DC6-4B03-B31E-495A31029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3662</Words>
  <Characters>20877</Characters>
  <Application>Microsoft Office Word</Application>
  <DocSecurity>0</DocSecurity>
  <Lines>173</Lines>
  <Paragraphs>48</Paragraphs>
  <ScaleCrop>false</ScaleCrop>
  <Company/>
  <LinksUpToDate>false</LinksUpToDate>
  <CharactersWithSpaces>24491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69</cp:revision>
  <cp:lastPrinted>2019-08-12T05:00:00Z</cp:lastPrinted>
  <dcterms:created xsi:type="dcterms:W3CDTF">2019-08-09T10:31:00Z</dcterms:created>
  <dcterms:modified xsi:type="dcterms:W3CDTF">2019-08-31T08:31:00Z</dcterms:modified>
</cp:coreProperties>
</file>