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4"/>
        </w:rPr>
        <w:t>资源获取即初始化方式</w:t>
      </w:r>
      <w:r>
        <w:rPr>
          <w:rStyle w:val="5"/>
        </w:rPr>
        <w:t>”(RAII</w:t>
      </w:r>
      <w:r>
        <w:rPr>
          <w:rStyle w:val="4"/>
        </w:rPr>
        <w:t>，</w:t>
      </w:r>
      <w:r>
        <w:rPr>
          <w:rStyle w:val="5"/>
        </w:rPr>
        <w:t>Resource Acquisition Is Initialization)</w:t>
      </w:r>
      <w:r>
        <w:rPr>
          <w:rFonts w:ascii="宋体" w:hAnsi="宋体" w:eastAsia="宋体" w:cs="宋体"/>
          <w:sz w:val="24"/>
          <w:szCs w:val="24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UKai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585E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ascii="UKaiCN" w:hAnsi="UKaiCN" w:eastAsia="UKaiCN" w:cs="UKaiCN"/>
      <w:color w:val="000000"/>
      <w:sz w:val="24"/>
      <w:szCs w:val="24"/>
    </w:rPr>
  </w:style>
  <w:style w:type="character" w:customStyle="1" w:styleId="5">
    <w:name w:val="fontstyle11"/>
    <w:basedOn w:val="2"/>
    <w:uiPriority w:val="0"/>
    <w:rPr>
      <w:rFonts w:ascii="ArialMT" w:hAnsi="ArialMT" w:eastAsia="ArialMT" w:cs="ArialMT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chs</dc:creator>
  <cp:lastModifiedBy>chs</cp:lastModifiedBy>
  <dcterms:modified xsi:type="dcterms:W3CDTF">2016-09-30T09:31:30Z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