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046E" w14:textId="77777777" w:rsidR="00D64BE7" w:rsidRDefault="00000000">
      <w:pPr>
        <w:pStyle w:val="1"/>
        <w:spacing w:after="1006"/>
        <w:ind w:left="128"/>
      </w:pPr>
      <w:r>
        <w:t>中 人 民 银</w:t>
      </w:r>
      <w:r>
        <w:rPr>
          <w:noProof/>
        </w:rPr>
        <w:drawing>
          <wp:inline distT="0" distB="0" distL="0" distR="0" wp14:anchorId="2C7ED7C4" wp14:editId="19283CF8">
            <wp:extent cx="431607" cy="549677"/>
            <wp:effectExtent l="0" t="0" r="0" b="0"/>
            <wp:docPr id="1891" name="Picture 1891"/>
            <wp:cNvGraphicFramePr/>
            <a:graphic xmlns:a="http://schemas.openxmlformats.org/drawingml/2006/main">
              <a:graphicData uri="http://schemas.openxmlformats.org/drawingml/2006/picture">
                <pic:pic xmlns:pic="http://schemas.openxmlformats.org/drawingml/2006/picture">
                  <pic:nvPicPr>
                    <pic:cNvPr id="1891" name="Picture 1891"/>
                    <pic:cNvPicPr/>
                  </pic:nvPicPr>
                  <pic:blipFill>
                    <a:blip r:embed="rId5"/>
                    <a:stretch>
                      <a:fillRect/>
                    </a:stretch>
                  </pic:blipFill>
                  <pic:spPr>
                    <a:xfrm>
                      <a:off x="0" y="0"/>
                      <a:ext cx="431607" cy="549677"/>
                    </a:xfrm>
                    <a:prstGeom prst="rect">
                      <a:avLst/>
                    </a:prstGeom>
                  </pic:spPr>
                </pic:pic>
              </a:graphicData>
            </a:graphic>
          </wp:inline>
        </w:drawing>
      </w:r>
      <w:r>
        <w:t>国</w:t>
      </w:r>
      <w:r>
        <w:tab/>
        <w:t>教事务</w:t>
      </w:r>
      <w:r>
        <w:rPr>
          <w:noProof/>
        </w:rPr>
        <w:drawing>
          <wp:inline distT="0" distB="0" distL="0" distR="0" wp14:anchorId="37B7A380" wp14:editId="1B084230">
            <wp:extent cx="418119" cy="553049"/>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6"/>
                    <a:stretch>
                      <a:fillRect/>
                    </a:stretch>
                  </pic:blipFill>
                  <pic:spPr>
                    <a:xfrm>
                      <a:off x="0" y="0"/>
                      <a:ext cx="418119" cy="553049"/>
                    </a:xfrm>
                    <a:prstGeom prst="rect">
                      <a:avLst/>
                    </a:prstGeom>
                  </pic:spPr>
                </pic:pic>
              </a:graphicData>
            </a:graphic>
          </wp:inline>
        </w:drawing>
      </w:r>
      <w:r>
        <w:t>文件</w:t>
      </w:r>
    </w:p>
    <w:p w14:paraId="4195B45F" w14:textId="77777777" w:rsidR="00D64BE7" w:rsidRDefault="00000000">
      <w:pPr>
        <w:spacing w:after="0"/>
        <w:ind w:right="48"/>
        <w:jc w:val="center"/>
      </w:pPr>
      <w:r>
        <w:rPr>
          <w:sz w:val="34"/>
        </w:rPr>
        <w:t>银发〔2 0 1 1〕1 1 9号</w:t>
      </w:r>
    </w:p>
    <w:p w14:paraId="27357422" w14:textId="77777777" w:rsidR="00D64BE7" w:rsidRDefault="00000000">
      <w:pPr>
        <w:spacing w:after="875"/>
        <w:ind w:left="-21" w:right="-64"/>
      </w:pPr>
      <w:r>
        <w:rPr>
          <w:noProof/>
        </w:rPr>
        <mc:AlternateContent>
          <mc:Choice Requires="wpg">
            <w:drawing>
              <wp:inline distT="0" distB="0" distL="0" distR="0" wp14:anchorId="26DFF95D" wp14:editId="796E3B06">
                <wp:extent cx="5587292" cy="20233"/>
                <wp:effectExtent l="0" t="0" r="0" b="0"/>
                <wp:docPr id="17754" name="Group 17754"/>
                <wp:cNvGraphicFramePr/>
                <a:graphic xmlns:a="http://schemas.openxmlformats.org/drawingml/2006/main">
                  <a:graphicData uri="http://schemas.microsoft.com/office/word/2010/wordprocessingGroup">
                    <wpg:wgp>
                      <wpg:cNvGrpSpPr/>
                      <wpg:grpSpPr>
                        <a:xfrm>
                          <a:off x="0" y="0"/>
                          <a:ext cx="5587292" cy="20233"/>
                          <a:chOff x="0" y="0"/>
                          <a:chExt cx="5587292" cy="20233"/>
                        </a:xfrm>
                      </wpg:grpSpPr>
                      <wps:wsp>
                        <wps:cNvPr id="17753" name="Shape 17753"/>
                        <wps:cNvSpPr/>
                        <wps:spPr>
                          <a:xfrm>
                            <a:off x="0" y="0"/>
                            <a:ext cx="5587292" cy="20233"/>
                          </a:xfrm>
                          <a:custGeom>
                            <a:avLst/>
                            <a:gdLst/>
                            <a:ahLst/>
                            <a:cxnLst/>
                            <a:rect l="0" t="0" r="0" b="0"/>
                            <a:pathLst>
                              <a:path w="5587292" h="20233">
                                <a:moveTo>
                                  <a:pt x="0" y="10117"/>
                                </a:moveTo>
                                <a:lnTo>
                                  <a:pt x="5587292" y="10117"/>
                                </a:lnTo>
                              </a:path>
                            </a:pathLst>
                          </a:custGeom>
                          <a:ln w="20233"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754" style="width:439.944pt;height:1.59317pt;mso-position-horizontal-relative:char;mso-position-vertical-relative:line" coordsize="55872,202">
                <v:shape id="Shape 17753" style="position:absolute;width:55872;height:202;left:0;top:0;" coordsize="5587292,20233" path="m0,10117l5587292,10117">
                  <v:stroke weight="1.59317pt" endcap="flat" joinstyle="miter" miterlimit="1" on="true" color="#000000"/>
                  <v:fill on="false" color="#000000"/>
                </v:shape>
              </v:group>
            </w:pict>
          </mc:Fallback>
        </mc:AlternateContent>
      </w:r>
    </w:p>
    <w:p w14:paraId="48B50B1A" w14:textId="77777777" w:rsidR="00D64BE7" w:rsidRDefault="00000000">
      <w:pPr>
        <w:spacing w:after="405" w:line="216" w:lineRule="auto"/>
        <w:ind w:left="247" w:right="252"/>
        <w:jc w:val="center"/>
      </w:pPr>
      <w:r>
        <w:rPr>
          <w:sz w:val="36"/>
        </w:rPr>
        <w:t>中国人民银行国家宗教事务局关于宗教活动场所和宗教院校开立单位银行结算账户有关事项的通知</w:t>
      </w:r>
    </w:p>
    <w:p w14:paraId="6477BA9C" w14:textId="77777777" w:rsidR="00D64BE7" w:rsidRDefault="00000000">
      <w:pPr>
        <w:spacing w:after="4" w:line="217" w:lineRule="auto"/>
        <w:ind w:left="-4" w:right="12" w:firstLine="37"/>
        <w:jc w:val="both"/>
      </w:pPr>
      <w:r>
        <w:rPr>
          <w:sz w:val="26"/>
        </w:rPr>
        <w:t>中国人民银行上海总部，各分行、营业管理部、各省会（首府）城市中心支行，深圳市中心支行；各省、自治区、直辖市政府宗教局、民宗委（厅、局），新疆生产建设兵团民宗局；国家开发银行，各政策性银行、国有商业银行、股份制商业银行，中国邮政储蓄银行：</w:t>
      </w:r>
    </w:p>
    <w:p w14:paraId="603EEE87" w14:textId="77777777" w:rsidR="00D64BE7" w:rsidRDefault="00000000">
      <w:pPr>
        <w:spacing w:after="700" w:line="232" w:lineRule="auto"/>
        <w:ind w:left="-10" w:firstLine="617"/>
      </w:pPr>
      <w:r>
        <w:rPr>
          <w:sz w:val="28"/>
        </w:rPr>
        <w:t>为加强宗教活动场所和宗教院校财务资金管理，促进宗教活动场所和宗教院校健康发展，根据《宗教事务条例》（中华人民共和国国务院令第4 2 6号公布）、《宗教活动场所设立审批和登记办法》（国家宗教</w:t>
      </w:r>
      <w:proofErr w:type="gramStart"/>
      <w:r>
        <w:rPr>
          <w:sz w:val="28"/>
        </w:rPr>
        <w:t>事务局令第2号</w:t>
      </w:r>
      <w:proofErr w:type="gramEnd"/>
      <w:r>
        <w:rPr>
          <w:sz w:val="28"/>
        </w:rPr>
        <w:t>发布）、《宗教院校设立办法》（国</w:t>
      </w:r>
    </w:p>
    <w:p w14:paraId="6951948C" w14:textId="77777777" w:rsidR="00D64BE7" w:rsidRDefault="00000000">
      <w:pPr>
        <w:spacing w:after="0"/>
        <w:ind w:right="266"/>
        <w:jc w:val="right"/>
      </w:pPr>
      <w:r>
        <w:rPr>
          <w:noProof/>
        </w:rPr>
        <w:drawing>
          <wp:inline distT="0" distB="0" distL="0" distR="0" wp14:anchorId="14DB5802" wp14:editId="3DCBFDE6">
            <wp:extent cx="175340" cy="6745"/>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7"/>
                    <a:stretch>
                      <a:fillRect/>
                    </a:stretch>
                  </pic:blipFill>
                  <pic:spPr>
                    <a:xfrm>
                      <a:off x="0" y="0"/>
                      <a:ext cx="175340" cy="6745"/>
                    </a:xfrm>
                    <a:prstGeom prst="rect">
                      <a:avLst/>
                    </a:prstGeom>
                  </pic:spPr>
                </pic:pic>
              </a:graphicData>
            </a:graphic>
          </wp:inline>
        </w:drawing>
      </w:r>
      <w:r>
        <w:rPr>
          <w:sz w:val="30"/>
        </w:rPr>
        <w:t xml:space="preserve"> 1 </w:t>
      </w:r>
      <w:r>
        <w:rPr>
          <w:noProof/>
        </w:rPr>
        <w:drawing>
          <wp:inline distT="0" distB="0" distL="0" distR="0" wp14:anchorId="55D82ABC" wp14:editId="60EC4164">
            <wp:extent cx="175340" cy="6745"/>
            <wp:effectExtent l="0" t="0" r="0" b="0"/>
            <wp:docPr id="1894" name="Picture 1894"/>
            <wp:cNvGraphicFramePr/>
            <a:graphic xmlns:a="http://schemas.openxmlformats.org/drawingml/2006/main">
              <a:graphicData uri="http://schemas.openxmlformats.org/drawingml/2006/picture">
                <pic:pic xmlns:pic="http://schemas.openxmlformats.org/drawingml/2006/picture">
                  <pic:nvPicPr>
                    <pic:cNvPr id="1894" name="Picture 1894"/>
                    <pic:cNvPicPr/>
                  </pic:nvPicPr>
                  <pic:blipFill>
                    <a:blip r:embed="rId7"/>
                    <a:stretch>
                      <a:fillRect/>
                    </a:stretch>
                  </pic:blipFill>
                  <pic:spPr>
                    <a:xfrm>
                      <a:off x="0" y="0"/>
                      <a:ext cx="175340" cy="6745"/>
                    </a:xfrm>
                    <a:prstGeom prst="rect">
                      <a:avLst/>
                    </a:prstGeom>
                  </pic:spPr>
                </pic:pic>
              </a:graphicData>
            </a:graphic>
          </wp:inline>
        </w:drawing>
      </w:r>
    </w:p>
    <w:p w14:paraId="79BCA116" w14:textId="77777777" w:rsidR="00D64BE7" w:rsidRDefault="00000000">
      <w:pPr>
        <w:spacing w:after="559" w:line="245" w:lineRule="auto"/>
        <w:ind w:left="-4" w:right="27"/>
        <w:jc w:val="both"/>
      </w:pPr>
      <w:r>
        <w:rPr>
          <w:sz w:val="28"/>
        </w:rPr>
        <w:t>家宗教</w:t>
      </w:r>
      <w:proofErr w:type="gramStart"/>
      <w:r>
        <w:rPr>
          <w:sz w:val="28"/>
        </w:rPr>
        <w:t>事务局令第6号</w:t>
      </w:r>
      <w:proofErr w:type="gramEnd"/>
      <w:r>
        <w:rPr>
          <w:sz w:val="28"/>
        </w:rPr>
        <w:t>发布）、《宗教活动场所财务监督管理办法（试行）》（国家宗教</w:t>
      </w:r>
      <w:proofErr w:type="gramStart"/>
      <w:r>
        <w:rPr>
          <w:sz w:val="28"/>
        </w:rPr>
        <w:t>事务局令第7号</w:t>
      </w:r>
      <w:proofErr w:type="gramEnd"/>
      <w:r>
        <w:rPr>
          <w:sz w:val="28"/>
        </w:rPr>
        <w:t>发布）、《人民币银行结算账户管理办法》</w:t>
      </w:r>
      <w:r>
        <w:rPr>
          <w:sz w:val="28"/>
        </w:rPr>
        <w:lastRenderedPageBreak/>
        <w:t>（中国人民银行令〔2 0 0 3〕第5号发布）等规定，现就宗教活动场所和宗教院校开立单位银行结算账户等事项通</w:t>
      </w:r>
    </w:p>
    <w:p w14:paraId="547CCE37" w14:textId="77777777" w:rsidR="00D64BE7" w:rsidRDefault="00000000">
      <w:pPr>
        <w:spacing w:after="12" w:line="245" w:lineRule="auto"/>
        <w:ind w:left="-4" w:right="27" w:firstLine="638"/>
        <w:jc w:val="both"/>
      </w:pPr>
      <w:r>
        <w:rPr>
          <w:noProof/>
        </w:rPr>
        <w:drawing>
          <wp:inline distT="0" distB="0" distL="0" distR="0" wp14:anchorId="62958406" wp14:editId="1CF6CD32">
            <wp:extent cx="151737" cy="23606"/>
            <wp:effectExtent l="0" t="0" r="0" b="0"/>
            <wp:docPr id="5119" name="Picture 5119"/>
            <wp:cNvGraphicFramePr/>
            <a:graphic xmlns:a="http://schemas.openxmlformats.org/drawingml/2006/main">
              <a:graphicData uri="http://schemas.openxmlformats.org/drawingml/2006/picture">
                <pic:pic xmlns:pic="http://schemas.openxmlformats.org/drawingml/2006/picture">
                  <pic:nvPicPr>
                    <pic:cNvPr id="5119" name="Picture 5119"/>
                    <pic:cNvPicPr/>
                  </pic:nvPicPr>
                  <pic:blipFill>
                    <a:blip r:embed="rId8"/>
                    <a:stretch>
                      <a:fillRect/>
                    </a:stretch>
                  </pic:blipFill>
                  <pic:spPr>
                    <a:xfrm>
                      <a:off x="0" y="0"/>
                      <a:ext cx="151737" cy="23606"/>
                    </a:xfrm>
                    <a:prstGeom prst="rect">
                      <a:avLst/>
                    </a:prstGeom>
                  </pic:spPr>
                </pic:pic>
              </a:graphicData>
            </a:graphic>
          </wp:inline>
        </w:drawing>
      </w:r>
      <w:r>
        <w:rPr>
          <w:sz w:val="28"/>
        </w:rPr>
        <w:t>、宗教活动场所和宗教院校可以按照银行结算账户管理规定，向银行业金融机构申请开立单位银行结算账户。</w:t>
      </w:r>
    </w:p>
    <w:p w14:paraId="52FFEC52" w14:textId="77777777" w:rsidR="00D64BE7" w:rsidRDefault="00000000">
      <w:pPr>
        <w:spacing w:after="12" w:line="245" w:lineRule="auto"/>
        <w:ind w:left="-4" w:right="27" w:firstLine="727"/>
        <w:jc w:val="both"/>
      </w:pPr>
      <w:r>
        <w:rPr>
          <w:sz w:val="28"/>
        </w:rPr>
        <w:t>（一）下列宗教活动场所和宗教院校可以申请开立单位银行结算账户，包括基本存款账户、一般存款账户、专用存款账户和临时存款账户。</w:t>
      </w:r>
    </w:p>
    <w:p w14:paraId="3F19E58C" w14:textId="77777777" w:rsidR="00D64BE7" w:rsidRDefault="00000000">
      <w:pPr>
        <w:numPr>
          <w:ilvl w:val="0"/>
          <w:numId w:val="1"/>
        </w:numPr>
        <w:spacing w:after="12" w:line="245" w:lineRule="auto"/>
        <w:ind w:right="20" w:firstLine="633"/>
        <w:jc w:val="both"/>
      </w:pPr>
      <w:r>
        <w:rPr>
          <w:sz w:val="28"/>
        </w:rPr>
        <w:t>.经地级市（帅</w:t>
      </w:r>
      <w:proofErr w:type="gramStart"/>
      <w:r>
        <w:rPr>
          <w:sz w:val="28"/>
        </w:rPr>
        <w:t>丨</w:t>
      </w:r>
      <w:proofErr w:type="gramEnd"/>
      <w:r>
        <w:rPr>
          <w:sz w:val="28"/>
        </w:rPr>
        <w:t>、盟）（含）以上人民政府宗教事务部门批准设立，并取得人民政府宗教事务部门颁发的宗教活动场所登记证的宗教活动场所；</w:t>
      </w:r>
    </w:p>
    <w:p w14:paraId="5F880AF1" w14:textId="77777777" w:rsidR="00D64BE7" w:rsidRDefault="00000000">
      <w:pPr>
        <w:numPr>
          <w:ilvl w:val="0"/>
          <w:numId w:val="1"/>
        </w:numPr>
        <w:spacing w:after="46" w:line="217" w:lineRule="auto"/>
        <w:ind w:right="20" w:firstLine="633"/>
        <w:jc w:val="both"/>
      </w:pPr>
      <w:r>
        <w:rPr>
          <w:sz w:val="26"/>
        </w:rPr>
        <w:t>·经国务院、国家宗教事务局、省级人民政府或省级人民政府宗教事务部门批准的宗教院校。</w:t>
      </w:r>
    </w:p>
    <w:p w14:paraId="0118ACA7" w14:textId="77777777" w:rsidR="00D64BE7" w:rsidRDefault="00000000">
      <w:pPr>
        <w:spacing w:after="12" w:line="245" w:lineRule="auto"/>
        <w:ind w:left="-4" w:right="27" w:firstLine="759"/>
        <w:jc w:val="both"/>
      </w:pPr>
      <w:r>
        <w:rPr>
          <w:sz w:val="28"/>
        </w:rPr>
        <w:t>（二）经地级市（帅</w:t>
      </w:r>
      <w:proofErr w:type="gramStart"/>
      <w:r>
        <w:rPr>
          <w:sz w:val="28"/>
        </w:rPr>
        <w:t>丨</w:t>
      </w:r>
      <w:proofErr w:type="gramEnd"/>
      <w:r>
        <w:rPr>
          <w:sz w:val="28"/>
        </w:rPr>
        <w:t>、盟）（含）以上人民政府宗教事务部门批准设立，正在筹备尚未取得宗教活动场所登记证的宗教活动</w:t>
      </w:r>
      <w:r>
        <w:rPr>
          <w:noProof/>
        </w:rPr>
        <w:drawing>
          <wp:inline distT="0" distB="0" distL="0" distR="0" wp14:anchorId="432ACA09" wp14:editId="5B959110">
            <wp:extent cx="364169" cy="175358"/>
            <wp:effectExtent l="0" t="0" r="0" b="0"/>
            <wp:docPr id="17757" name="Picture 17757"/>
            <wp:cNvGraphicFramePr/>
            <a:graphic xmlns:a="http://schemas.openxmlformats.org/drawingml/2006/main">
              <a:graphicData uri="http://schemas.openxmlformats.org/drawingml/2006/picture">
                <pic:pic xmlns:pic="http://schemas.openxmlformats.org/drawingml/2006/picture">
                  <pic:nvPicPr>
                    <pic:cNvPr id="17757" name="Picture 17757"/>
                    <pic:cNvPicPr/>
                  </pic:nvPicPr>
                  <pic:blipFill>
                    <a:blip r:embed="rId9"/>
                    <a:stretch>
                      <a:fillRect/>
                    </a:stretch>
                  </pic:blipFill>
                  <pic:spPr>
                    <a:xfrm>
                      <a:off x="0" y="0"/>
                      <a:ext cx="364169" cy="175358"/>
                    </a:xfrm>
                    <a:prstGeom prst="rect">
                      <a:avLst/>
                    </a:prstGeom>
                  </pic:spPr>
                </pic:pic>
              </a:graphicData>
            </a:graphic>
          </wp:inline>
        </w:drawing>
      </w:r>
      <w:r>
        <w:rPr>
          <w:sz w:val="28"/>
        </w:rPr>
        <w:t>，可以按照银行结算账户管理规定在银行业金融机构开立临时机构临时存款账户。</w:t>
      </w:r>
    </w:p>
    <w:p w14:paraId="2AA421C4" w14:textId="77777777" w:rsidR="00D64BE7" w:rsidRDefault="00000000">
      <w:pPr>
        <w:spacing w:after="12" w:line="245" w:lineRule="auto"/>
        <w:ind w:left="-4" w:right="27" w:firstLine="638"/>
        <w:jc w:val="both"/>
      </w:pPr>
      <w:r>
        <w:rPr>
          <w:noProof/>
        </w:rPr>
        <w:drawing>
          <wp:inline distT="0" distB="0" distL="0" distR="0" wp14:anchorId="13EAEBD5" wp14:editId="3665F5C3">
            <wp:extent cx="151737" cy="101167"/>
            <wp:effectExtent l="0" t="0" r="0" b="0"/>
            <wp:docPr id="17759" name="Picture 17759"/>
            <wp:cNvGraphicFramePr/>
            <a:graphic xmlns:a="http://schemas.openxmlformats.org/drawingml/2006/main">
              <a:graphicData uri="http://schemas.openxmlformats.org/drawingml/2006/picture">
                <pic:pic xmlns:pic="http://schemas.openxmlformats.org/drawingml/2006/picture">
                  <pic:nvPicPr>
                    <pic:cNvPr id="17759" name="Picture 17759"/>
                    <pic:cNvPicPr/>
                  </pic:nvPicPr>
                  <pic:blipFill>
                    <a:blip r:embed="rId10"/>
                    <a:stretch>
                      <a:fillRect/>
                    </a:stretch>
                  </pic:blipFill>
                  <pic:spPr>
                    <a:xfrm>
                      <a:off x="0" y="0"/>
                      <a:ext cx="151737" cy="101167"/>
                    </a:xfrm>
                    <a:prstGeom prst="rect">
                      <a:avLst/>
                    </a:prstGeom>
                  </pic:spPr>
                </pic:pic>
              </a:graphicData>
            </a:graphic>
          </wp:inline>
        </w:drawing>
      </w:r>
      <w:r>
        <w:rPr>
          <w:sz w:val="28"/>
        </w:rPr>
        <w:t>、宗教活动场所和宗教院校开立单位银行结算账户，应向银行业金融机构出具相关证明文件。</w:t>
      </w:r>
    </w:p>
    <w:p w14:paraId="75B01E4A" w14:textId="77777777" w:rsidR="00D64BE7" w:rsidRDefault="00000000">
      <w:pPr>
        <w:numPr>
          <w:ilvl w:val="0"/>
          <w:numId w:val="2"/>
        </w:numPr>
        <w:spacing w:after="246" w:line="217" w:lineRule="auto"/>
        <w:ind w:right="46" w:firstLine="712"/>
        <w:jc w:val="both"/>
      </w:pPr>
      <w:r>
        <w:rPr>
          <w:sz w:val="26"/>
        </w:rPr>
        <w:t>宗教活动场所开立单位银行结算账户的，应出具2 0 0 5 年4月2 1日以后人民政府宗教事务部门颁发的宗教活动场所登记证；开立临时机构临时存款账户的，应出具地级市（帅</w:t>
      </w:r>
      <w:proofErr w:type="gramStart"/>
      <w:r>
        <w:rPr>
          <w:sz w:val="26"/>
        </w:rPr>
        <w:t>丨</w:t>
      </w:r>
      <w:proofErr w:type="gramEnd"/>
      <w:r>
        <w:rPr>
          <w:sz w:val="26"/>
        </w:rPr>
        <w:t>、盟）</w:t>
      </w:r>
    </w:p>
    <w:p w14:paraId="0086EA2C" w14:textId="77777777" w:rsidR="00D64BE7" w:rsidRDefault="00000000">
      <w:pPr>
        <w:spacing w:after="12" w:line="245" w:lineRule="auto"/>
        <w:ind w:left="196" w:right="27"/>
        <w:jc w:val="both"/>
      </w:pPr>
      <w:r>
        <w:rPr>
          <w:noProof/>
        </w:rPr>
        <w:drawing>
          <wp:inline distT="0" distB="0" distL="0" distR="0" wp14:anchorId="00921A34" wp14:editId="0003E0A3">
            <wp:extent cx="175340" cy="6745"/>
            <wp:effectExtent l="0" t="0" r="0" b="0"/>
            <wp:docPr id="5124" name="Picture 5124"/>
            <wp:cNvGraphicFramePr/>
            <a:graphic xmlns:a="http://schemas.openxmlformats.org/drawingml/2006/main">
              <a:graphicData uri="http://schemas.openxmlformats.org/drawingml/2006/picture">
                <pic:pic xmlns:pic="http://schemas.openxmlformats.org/drawingml/2006/picture">
                  <pic:nvPicPr>
                    <pic:cNvPr id="5124" name="Picture 5124"/>
                    <pic:cNvPicPr/>
                  </pic:nvPicPr>
                  <pic:blipFill>
                    <a:blip r:embed="rId7"/>
                    <a:stretch>
                      <a:fillRect/>
                    </a:stretch>
                  </pic:blipFill>
                  <pic:spPr>
                    <a:xfrm>
                      <a:off x="0" y="0"/>
                      <a:ext cx="175340" cy="6745"/>
                    </a:xfrm>
                    <a:prstGeom prst="rect">
                      <a:avLst/>
                    </a:prstGeom>
                  </pic:spPr>
                </pic:pic>
              </a:graphicData>
            </a:graphic>
          </wp:inline>
        </w:drawing>
      </w:r>
      <w:r>
        <w:rPr>
          <w:sz w:val="28"/>
        </w:rPr>
        <w:t>2</w:t>
      </w:r>
      <w:r>
        <w:rPr>
          <w:noProof/>
        </w:rPr>
        <w:drawing>
          <wp:inline distT="0" distB="0" distL="0" distR="0" wp14:anchorId="2FCD72FB" wp14:editId="77C0DB23">
            <wp:extent cx="175341" cy="6745"/>
            <wp:effectExtent l="0" t="0" r="0" b="0"/>
            <wp:docPr id="5125" name="Picture 5125"/>
            <wp:cNvGraphicFramePr/>
            <a:graphic xmlns:a="http://schemas.openxmlformats.org/drawingml/2006/main">
              <a:graphicData uri="http://schemas.openxmlformats.org/drawingml/2006/picture">
                <pic:pic xmlns:pic="http://schemas.openxmlformats.org/drawingml/2006/picture">
                  <pic:nvPicPr>
                    <pic:cNvPr id="5125" name="Picture 5125"/>
                    <pic:cNvPicPr/>
                  </pic:nvPicPr>
                  <pic:blipFill>
                    <a:blip r:embed="rId7"/>
                    <a:stretch>
                      <a:fillRect/>
                    </a:stretch>
                  </pic:blipFill>
                  <pic:spPr>
                    <a:xfrm>
                      <a:off x="0" y="0"/>
                      <a:ext cx="175341" cy="6745"/>
                    </a:xfrm>
                    <a:prstGeom prst="rect">
                      <a:avLst/>
                    </a:prstGeom>
                  </pic:spPr>
                </pic:pic>
              </a:graphicData>
            </a:graphic>
          </wp:inline>
        </w:drawing>
      </w:r>
    </w:p>
    <w:p w14:paraId="52D2376E" w14:textId="77777777" w:rsidR="00D64BE7" w:rsidRDefault="00000000">
      <w:pPr>
        <w:spacing w:after="0"/>
        <w:ind w:right="1428"/>
        <w:jc w:val="center"/>
      </w:pPr>
      <w:r>
        <w:rPr>
          <w:noProof/>
        </w:rPr>
        <w:drawing>
          <wp:inline distT="0" distB="0" distL="0" distR="0" wp14:anchorId="3CA3BA5D" wp14:editId="703143F2">
            <wp:extent cx="768800" cy="185474"/>
            <wp:effectExtent l="0" t="0" r="0" b="0"/>
            <wp:docPr id="17764" name="Picture 17764"/>
            <wp:cNvGraphicFramePr/>
            <a:graphic xmlns:a="http://schemas.openxmlformats.org/drawingml/2006/main">
              <a:graphicData uri="http://schemas.openxmlformats.org/drawingml/2006/picture">
                <pic:pic xmlns:pic="http://schemas.openxmlformats.org/drawingml/2006/picture">
                  <pic:nvPicPr>
                    <pic:cNvPr id="17764" name="Picture 17764"/>
                    <pic:cNvPicPr/>
                  </pic:nvPicPr>
                  <pic:blipFill>
                    <a:blip r:embed="rId11"/>
                    <a:stretch>
                      <a:fillRect/>
                    </a:stretch>
                  </pic:blipFill>
                  <pic:spPr>
                    <a:xfrm>
                      <a:off x="0" y="0"/>
                      <a:ext cx="768800" cy="185474"/>
                    </a:xfrm>
                    <a:prstGeom prst="rect">
                      <a:avLst/>
                    </a:prstGeom>
                  </pic:spPr>
                </pic:pic>
              </a:graphicData>
            </a:graphic>
          </wp:inline>
        </w:drawing>
      </w:r>
      <w:r>
        <w:rPr>
          <w:sz w:val="28"/>
        </w:rPr>
        <w:t>人民政府宗教事务部门的批准设立文件。</w:t>
      </w:r>
    </w:p>
    <w:p w14:paraId="65A55F8F" w14:textId="77777777" w:rsidR="00D64BE7" w:rsidRDefault="00000000">
      <w:pPr>
        <w:numPr>
          <w:ilvl w:val="0"/>
          <w:numId w:val="2"/>
        </w:numPr>
        <w:spacing w:after="0"/>
        <w:ind w:right="46" w:firstLine="712"/>
        <w:jc w:val="both"/>
      </w:pPr>
      <w:r>
        <w:rPr>
          <w:sz w:val="26"/>
        </w:rPr>
        <w:t>宗教院校开立单位银行结算账户应出具下列证明文件：</w:t>
      </w:r>
    </w:p>
    <w:p w14:paraId="144FEC22" w14:textId="77777777" w:rsidR="00D64BE7" w:rsidRDefault="00000000">
      <w:pPr>
        <w:numPr>
          <w:ilvl w:val="0"/>
          <w:numId w:val="3"/>
        </w:numPr>
        <w:spacing w:after="33" w:line="217" w:lineRule="auto"/>
        <w:ind w:right="12" w:firstLine="627"/>
        <w:jc w:val="both"/>
      </w:pPr>
      <w:r>
        <w:rPr>
          <w:sz w:val="26"/>
        </w:rPr>
        <w:lastRenderedPageBreak/>
        <w:t>. 2 0 0 5年3月1日后批准设立的，应出具国家宗教事务局批准正式设立或筹备设立的文件；</w:t>
      </w:r>
    </w:p>
    <w:p w14:paraId="59229F81" w14:textId="77777777" w:rsidR="00D64BE7" w:rsidRDefault="00000000">
      <w:pPr>
        <w:numPr>
          <w:ilvl w:val="0"/>
          <w:numId w:val="3"/>
        </w:numPr>
        <w:spacing w:after="53" w:line="217" w:lineRule="auto"/>
        <w:ind w:right="12" w:firstLine="627"/>
        <w:jc w:val="both"/>
      </w:pPr>
      <w:r>
        <w:rPr>
          <w:sz w:val="26"/>
        </w:rPr>
        <w:t>· 2 0 0 5年3月1日前批准设立的，应出具国家宗教事务局或省级人民政府宗教事务部门出具的证明文件。</w:t>
      </w:r>
    </w:p>
    <w:p w14:paraId="204DF8D3" w14:textId="77777777" w:rsidR="00D64BE7" w:rsidRDefault="00000000">
      <w:pPr>
        <w:spacing w:after="12" w:line="245" w:lineRule="auto"/>
        <w:ind w:left="-4" w:right="27" w:firstLine="638"/>
        <w:jc w:val="both"/>
      </w:pPr>
      <w:r>
        <w:rPr>
          <w:noProof/>
        </w:rPr>
        <w:drawing>
          <wp:inline distT="0" distB="0" distL="0" distR="0" wp14:anchorId="2D0883AA" wp14:editId="3AAFE833">
            <wp:extent cx="141621" cy="134890"/>
            <wp:effectExtent l="0" t="0" r="0" b="0"/>
            <wp:docPr id="17766" name="Picture 17766"/>
            <wp:cNvGraphicFramePr/>
            <a:graphic xmlns:a="http://schemas.openxmlformats.org/drawingml/2006/main">
              <a:graphicData uri="http://schemas.openxmlformats.org/drawingml/2006/picture">
                <pic:pic xmlns:pic="http://schemas.openxmlformats.org/drawingml/2006/picture">
                  <pic:nvPicPr>
                    <pic:cNvPr id="17766" name="Picture 17766"/>
                    <pic:cNvPicPr/>
                  </pic:nvPicPr>
                  <pic:blipFill>
                    <a:blip r:embed="rId12"/>
                    <a:stretch>
                      <a:fillRect/>
                    </a:stretch>
                  </pic:blipFill>
                  <pic:spPr>
                    <a:xfrm>
                      <a:off x="0" y="0"/>
                      <a:ext cx="141621" cy="134890"/>
                    </a:xfrm>
                    <a:prstGeom prst="rect">
                      <a:avLst/>
                    </a:prstGeom>
                  </pic:spPr>
                </pic:pic>
              </a:graphicData>
            </a:graphic>
          </wp:inline>
        </w:drawing>
      </w:r>
      <w:r>
        <w:rPr>
          <w:sz w:val="28"/>
        </w:rPr>
        <w:t>、宗教活动场所和宗教院校开立单位银行结算账户，应填写开户申请书，预留宗教活动场所和宗教院校签章，与其开户银行签订协议，明确双方权利与义务，按照银行结算账户管理相关规定办理单位银行结算账户的开立、变更和撤</w:t>
      </w:r>
      <w:proofErr w:type="gramStart"/>
      <w:r>
        <w:rPr>
          <w:sz w:val="28"/>
        </w:rPr>
        <w:t>钅</w:t>
      </w:r>
      <w:proofErr w:type="gramEnd"/>
      <w:r>
        <w:rPr>
          <w:sz w:val="28"/>
        </w:rPr>
        <w:t>肖手续。</w:t>
      </w:r>
    </w:p>
    <w:p w14:paraId="6A4F6BC6" w14:textId="77777777" w:rsidR="00D64BE7" w:rsidRDefault="00000000">
      <w:pPr>
        <w:numPr>
          <w:ilvl w:val="0"/>
          <w:numId w:val="4"/>
        </w:numPr>
        <w:spacing w:after="562" w:line="232" w:lineRule="auto"/>
        <w:ind w:right="12" w:firstLine="627"/>
        <w:jc w:val="both"/>
      </w:pPr>
      <w:r>
        <w:rPr>
          <w:sz w:val="28"/>
        </w:rPr>
        <w:t>宗教活动场所和宗教院校在本通知下发前已在银行业金融机构开立单位银行结算账户的，应自本通知下发之日起一年内按照银行结算账户管理规定和本通知要求，到开户银行办理变更</w:t>
      </w:r>
    </w:p>
    <w:p w14:paraId="03E682D2" w14:textId="77777777" w:rsidR="00D64BE7" w:rsidRDefault="00000000">
      <w:pPr>
        <w:numPr>
          <w:ilvl w:val="0"/>
          <w:numId w:val="4"/>
        </w:numPr>
        <w:spacing w:after="552" w:line="217" w:lineRule="auto"/>
        <w:ind w:right="12" w:firstLine="627"/>
        <w:jc w:val="both"/>
      </w:pPr>
      <w:r>
        <w:rPr>
          <w:sz w:val="26"/>
        </w:rPr>
        <w:t>宗教活动场所和宗教院校开立单位银行结算账户，</w:t>
      </w:r>
      <w:r>
        <w:rPr>
          <w:noProof/>
        </w:rPr>
        <w:drawing>
          <wp:inline distT="0" distB="0" distL="0" distR="0" wp14:anchorId="096BC565" wp14:editId="06807781">
            <wp:extent cx="350681" cy="171985"/>
            <wp:effectExtent l="0" t="0" r="0" b="0"/>
            <wp:docPr id="17768" name="Picture 17768"/>
            <wp:cNvGraphicFramePr/>
            <a:graphic xmlns:a="http://schemas.openxmlformats.org/drawingml/2006/main">
              <a:graphicData uri="http://schemas.openxmlformats.org/drawingml/2006/picture">
                <pic:pic xmlns:pic="http://schemas.openxmlformats.org/drawingml/2006/picture">
                  <pic:nvPicPr>
                    <pic:cNvPr id="17768" name="Picture 17768"/>
                    <pic:cNvPicPr/>
                  </pic:nvPicPr>
                  <pic:blipFill>
                    <a:blip r:embed="rId13"/>
                    <a:stretch>
                      <a:fillRect/>
                    </a:stretch>
                  </pic:blipFill>
                  <pic:spPr>
                    <a:xfrm>
                      <a:off x="0" y="0"/>
                      <a:ext cx="350681" cy="171985"/>
                    </a:xfrm>
                    <a:prstGeom prst="rect">
                      <a:avLst/>
                    </a:prstGeom>
                  </pic:spPr>
                </pic:pic>
              </a:graphicData>
            </a:graphic>
          </wp:inline>
        </w:drawing>
      </w:r>
      <w:r>
        <w:rPr>
          <w:sz w:val="26"/>
        </w:rPr>
        <w:t>由单位负责人直接办理，也可以授权他人办理。由单位负责人直接办理的，除出具相应的证明文件外，还应出具单位负责人的身份证件；授权他人办理的，除出具相应的证明文件外，还应出具单位负责人的身份证件及其出具的授权书，以及被授权人的身份</w:t>
      </w:r>
    </w:p>
    <w:p w14:paraId="3D355761" w14:textId="77777777" w:rsidR="00D64BE7" w:rsidRDefault="00000000">
      <w:pPr>
        <w:numPr>
          <w:ilvl w:val="0"/>
          <w:numId w:val="4"/>
        </w:numPr>
        <w:spacing w:after="4" w:line="217" w:lineRule="auto"/>
        <w:ind w:right="12" w:firstLine="627"/>
        <w:jc w:val="both"/>
      </w:pPr>
      <w:r>
        <w:rPr>
          <w:sz w:val="26"/>
        </w:rPr>
        <w:t>银行业金融机构在为宗教活动场所和宗教院校开立单位银行结算账户时，录入人民币银行结算账户管理系统的存款人类别为</w:t>
      </w:r>
      <w:proofErr w:type="gramStart"/>
      <w:r>
        <w:rPr>
          <w:sz w:val="26"/>
        </w:rPr>
        <w:t>“</w:t>
      </w:r>
      <w:proofErr w:type="gramEnd"/>
      <w:r>
        <w:rPr>
          <w:sz w:val="26"/>
        </w:rPr>
        <w:t xml:space="preserve">其他组织"，宗教活动场所开户证明文件编号为宗教活动场所登记证的登记证编号“宗场证字（）号" </w:t>
      </w:r>
      <w:r>
        <w:rPr>
          <w:noProof/>
        </w:rPr>
        <w:drawing>
          <wp:inline distT="0" distB="0" distL="0" distR="0" wp14:anchorId="0975521B" wp14:editId="74DB78CC">
            <wp:extent cx="33719" cy="33722"/>
            <wp:effectExtent l="0" t="0" r="0" b="0"/>
            <wp:docPr id="8783" name="Picture 8783"/>
            <wp:cNvGraphicFramePr/>
            <a:graphic xmlns:a="http://schemas.openxmlformats.org/drawingml/2006/main">
              <a:graphicData uri="http://schemas.openxmlformats.org/drawingml/2006/picture">
                <pic:pic xmlns:pic="http://schemas.openxmlformats.org/drawingml/2006/picture">
                  <pic:nvPicPr>
                    <pic:cNvPr id="8783" name="Picture 8783"/>
                    <pic:cNvPicPr/>
                  </pic:nvPicPr>
                  <pic:blipFill>
                    <a:blip r:embed="rId14"/>
                    <a:stretch>
                      <a:fillRect/>
                    </a:stretch>
                  </pic:blipFill>
                  <pic:spPr>
                    <a:xfrm>
                      <a:off x="0" y="0"/>
                      <a:ext cx="33719" cy="33722"/>
                    </a:xfrm>
                    <a:prstGeom prst="rect">
                      <a:avLst/>
                    </a:prstGeom>
                  </pic:spPr>
                </pic:pic>
              </a:graphicData>
            </a:graphic>
          </wp:inline>
        </w:drawing>
      </w:r>
    </w:p>
    <w:p w14:paraId="4265FAB5" w14:textId="77777777" w:rsidR="00D64BE7" w:rsidRDefault="00000000">
      <w:pPr>
        <w:spacing w:after="0"/>
        <w:ind w:right="266"/>
        <w:jc w:val="right"/>
      </w:pPr>
      <w:r>
        <w:rPr>
          <w:noProof/>
        </w:rPr>
        <w:drawing>
          <wp:inline distT="0" distB="0" distL="0" distR="0" wp14:anchorId="22B623A5" wp14:editId="40823C65">
            <wp:extent cx="175340" cy="6745"/>
            <wp:effectExtent l="0" t="0" r="0" b="0"/>
            <wp:docPr id="8785" name="Picture 8785"/>
            <wp:cNvGraphicFramePr/>
            <a:graphic xmlns:a="http://schemas.openxmlformats.org/drawingml/2006/main">
              <a:graphicData uri="http://schemas.openxmlformats.org/drawingml/2006/picture">
                <pic:pic xmlns:pic="http://schemas.openxmlformats.org/drawingml/2006/picture">
                  <pic:nvPicPr>
                    <pic:cNvPr id="8785" name="Picture 8785"/>
                    <pic:cNvPicPr/>
                  </pic:nvPicPr>
                  <pic:blipFill>
                    <a:blip r:embed="rId7"/>
                    <a:stretch>
                      <a:fillRect/>
                    </a:stretch>
                  </pic:blipFill>
                  <pic:spPr>
                    <a:xfrm>
                      <a:off x="0" y="0"/>
                      <a:ext cx="175340" cy="6745"/>
                    </a:xfrm>
                    <a:prstGeom prst="rect">
                      <a:avLst/>
                    </a:prstGeom>
                  </pic:spPr>
                </pic:pic>
              </a:graphicData>
            </a:graphic>
          </wp:inline>
        </w:drawing>
      </w:r>
      <w:r>
        <w:rPr>
          <w:sz w:val="24"/>
        </w:rPr>
        <w:t xml:space="preserve"> 3 </w:t>
      </w:r>
      <w:r>
        <w:rPr>
          <w:noProof/>
        </w:rPr>
        <w:drawing>
          <wp:inline distT="0" distB="0" distL="0" distR="0" wp14:anchorId="5F53C528" wp14:editId="2BBF80E6">
            <wp:extent cx="175340" cy="6745"/>
            <wp:effectExtent l="0" t="0" r="0" b="0"/>
            <wp:docPr id="8784" name="Picture 8784"/>
            <wp:cNvGraphicFramePr/>
            <a:graphic xmlns:a="http://schemas.openxmlformats.org/drawingml/2006/main">
              <a:graphicData uri="http://schemas.openxmlformats.org/drawingml/2006/picture">
                <pic:pic xmlns:pic="http://schemas.openxmlformats.org/drawingml/2006/picture">
                  <pic:nvPicPr>
                    <pic:cNvPr id="8784" name="Picture 8784"/>
                    <pic:cNvPicPr/>
                  </pic:nvPicPr>
                  <pic:blipFill>
                    <a:blip r:embed="rId7"/>
                    <a:stretch>
                      <a:fillRect/>
                    </a:stretch>
                  </pic:blipFill>
                  <pic:spPr>
                    <a:xfrm>
                      <a:off x="0" y="0"/>
                      <a:ext cx="175340" cy="6745"/>
                    </a:xfrm>
                    <a:prstGeom prst="rect">
                      <a:avLst/>
                    </a:prstGeom>
                  </pic:spPr>
                </pic:pic>
              </a:graphicData>
            </a:graphic>
          </wp:inline>
        </w:drawing>
      </w:r>
    </w:p>
    <w:p w14:paraId="5D4FBCC1" w14:textId="77777777" w:rsidR="00D64BE7" w:rsidRDefault="00000000">
      <w:pPr>
        <w:spacing w:after="37" w:line="245" w:lineRule="auto"/>
        <w:ind w:left="-4" w:right="27" w:firstLine="638"/>
        <w:jc w:val="both"/>
      </w:pPr>
      <w:r>
        <w:rPr>
          <w:sz w:val="28"/>
        </w:rPr>
        <w:t>请中国人民银行上海总部，各分行、营业管理部、各省会（首府）城市中心支行，深圳市中心支行将本通知转发至辖区内人民银行分支机构及银行业金融机构。请各省级人民政府宗教事务部门将本通知逐级转发至县级人民政府宗教事务部门。</w:t>
      </w:r>
    </w:p>
    <w:p w14:paraId="5709317F" w14:textId="77777777" w:rsidR="00D64BE7" w:rsidRDefault="00000000">
      <w:pPr>
        <w:spacing w:after="2456" w:line="287" w:lineRule="auto"/>
        <w:ind w:left="1896" w:right="12" w:hanging="945"/>
        <w:jc w:val="both"/>
      </w:pPr>
      <w:r>
        <w:rPr>
          <w:noProof/>
        </w:rPr>
        <w:lastRenderedPageBreak/>
        <w:drawing>
          <wp:inline distT="0" distB="0" distL="0" distR="0" wp14:anchorId="6CC0CA93" wp14:editId="3B284D22">
            <wp:extent cx="428235" cy="178729"/>
            <wp:effectExtent l="0" t="0" r="0" b="0"/>
            <wp:docPr id="17773" name="Picture 17773"/>
            <wp:cNvGraphicFramePr/>
            <a:graphic xmlns:a="http://schemas.openxmlformats.org/drawingml/2006/main">
              <a:graphicData uri="http://schemas.openxmlformats.org/drawingml/2006/picture">
                <pic:pic xmlns:pic="http://schemas.openxmlformats.org/drawingml/2006/picture">
                  <pic:nvPicPr>
                    <pic:cNvPr id="17773" name="Picture 17773"/>
                    <pic:cNvPicPr/>
                  </pic:nvPicPr>
                  <pic:blipFill>
                    <a:blip r:embed="rId15"/>
                    <a:stretch>
                      <a:fillRect/>
                    </a:stretch>
                  </pic:blipFill>
                  <pic:spPr>
                    <a:xfrm>
                      <a:off x="0" y="0"/>
                      <a:ext cx="428235" cy="178729"/>
                    </a:xfrm>
                    <a:prstGeom prst="rect">
                      <a:avLst/>
                    </a:prstGeom>
                  </pic:spPr>
                </pic:pic>
              </a:graphicData>
            </a:graphic>
          </wp:inline>
        </w:drawing>
      </w:r>
      <w:r>
        <w:rPr>
          <w:sz w:val="26"/>
        </w:rPr>
        <w:t>中国人民银行支付结算司杨青0 1 0</w:t>
      </w:r>
      <w:proofErr w:type="gramStart"/>
      <w:r>
        <w:rPr>
          <w:sz w:val="26"/>
        </w:rPr>
        <w:t>一6</w:t>
      </w:r>
      <w:proofErr w:type="gramEnd"/>
      <w:r>
        <w:rPr>
          <w:sz w:val="26"/>
        </w:rPr>
        <w:t xml:space="preserve"> 6 1 9 4 0 6 7 国家宗教事务局政策</w:t>
      </w:r>
      <w:proofErr w:type="gramStart"/>
      <w:r>
        <w:rPr>
          <w:sz w:val="26"/>
        </w:rPr>
        <w:t>法规司陆国</w:t>
      </w:r>
      <w:proofErr w:type="gramEnd"/>
      <w:r>
        <w:rPr>
          <w:sz w:val="26"/>
        </w:rPr>
        <w:t>栋010</w:t>
      </w:r>
      <w:proofErr w:type="gramStart"/>
      <w:r>
        <w:rPr>
          <w:sz w:val="26"/>
        </w:rPr>
        <w:t>一64095287</w:t>
      </w:r>
      <w:proofErr w:type="gramEnd"/>
    </w:p>
    <w:p w14:paraId="16BCB8DE" w14:textId="77777777" w:rsidR="00D64BE7" w:rsidRDefault="00000000">
      <w:pPr>
        <w:tabs>
          <w:tab w:val="center" w:pos="2344"/>
          <w:tab w:val="center" w:pos="5148"/>
        </w:tabs>
        <w:spacing w:after="4949"/>
      </w:pPr>
      <w:r>
        <w:rPr>
          <w:sz w:val="26"/>
        </w:rPr>
        <w:tab/>
      </w:r>
      <w:r>
        <w:rPr>
          <w:noProof/>
        </w:rPr>
        <w:drawing>
          <wp:inline distT="0" distB="0" distL="0" distR="0" wp14:anchorId="1423E234" wp14:editId="3FA997FE">
            <wp:extent cx="151737" cy="101167"/>
            <wp:effectExtent l="0" t="0" r="0" b="0"/>
            <wp:docPr id="17775" name="Picture 17775"/>
            <wp:cNvGraphicFramePr/>
            <a:graphic xmlns:a="http://schemas.openxmlformats.org/drawingml/2006/main">
              <a:graphicData uri="http://schemas.openxmlformats.org/drawingml/2006/picture">
                <pic:pic xmlns:pic="http://schemas.openxmlformats.org/drawingml/2006/picture">
                  <pic:nvPicPr>
                    <pic:cNvPr id="17775" name="Picture 17775"/>
                    <pic:cNvPicPr/>
                  </pic:nvPicPr>
                  <pic:blipFill>
                    <a:blip r:embed="rId10"/>
                    <a:stretch>
                      <a:fillRect/>
                    </a:stretch>
                  </pic:blipFill>
                  <pic:spPr>
                    <a:xfrm>
                      <a:off x="0" y="0"/>
                      <a:ext cx="151737" cy="101167"/>
                    </a:xfrm>
                    <a:prstGeom prst="rect">
                      <a:avLst/>
                    </a:prstGeom>
                  </pic:spPr>
                </pic:pic>
              </a:graphicData>
            </a:graphic>
          </wp:inline>
        </w:drawing>
      </w:r>
      <w:r>
        <w:rPr>
          <w:sz w:val="26"/>
        </w:rPr>
        <w:t>O</w:t>
      </w:r>
      <w:r>
        <w:rPr>
          <w:sz w:val="26"/>
        </w:rPr>
        <w:tab/>
        <w:t>年五月 十</w:t>
      </w:r>
      <w:r>
        <w:rPr>
          <w:noProof/>
        </w:rPr>
        <w:drawing>
          <wp:inline distT="0" distB="0" distL="0" distR="0" wp14:anchorId="6838C077" wp14:editId="643C8339">
            <wp:extent cx="414748" cy="141634"/>
            <wp:effectExtent l="0" t="0" r="0" b="0"/>
            <wp:docPr id="17777" name="Picture 17777"/>
            <wp:cNvGraphicFramePr/>
            <a:graphic xmlns:a="http://schemas.openxmlformats.org/drawingml/2006/main">
              <a:graphicData uri="http://schemas.openxmlformats.org/drawingml/2006/picture">
                <pic:pic xmlns:pic="http://schemas.openxmlformats.org/drawingml/2006/picture">
                  <pic:nvPicPr>
                    <pic:cNvPr id="17777" name="Picture 17777"/>
                    <pic:cNvPicPr/>
                  </pic:nvPicPr>
                  <pic:blipFill>
                    <a:blip r:embed="rId16"/>
                    <a:stretch>
                      <a:fillRect/>
                    </a:stretch>
                  </pic:blipFill>
                  <pic:spPr>
                    <a:xfrm>
                      <a:off x="0" y="0"/>
                      <a:ext cx="414748" cy="141634"/>
                    </a:xfrm>
                    <a:prstGeom prst="rect">
                      <a:avLst/>
                    </a:prstGeom>
                  </pic:spPr>
                </pic:pic>
              </a:graphicData>
            </a:graphic>
          </wp:inline>
        </w:drawing>
      </w:r>
    </w:p>
    <w:p w14:paraId="610CED6B" w14:textId="77777777" w:rsidR="00D64BE7" w:rsidRDefault="00000000">
      <w:pPr>
        <w:pStyle w:val="2"/>
        <w:ind w:left="21" w:right="0"/>
      </w:pPr>
      <w:r>
        <w:t>主题词：支付结算账户管理通知</w:t>
      </w:r>
    </w:p>
    <w:p w14:paraId="47FD1ABB" w14:textId="77777777" w:rsidR="00D64BE7" w:rsidRDefault="00000000">
      <w:pPr>
        <w:spacing w:after="18"/>
        <w:ind w:left="-11" w:right="-85"/>
      </w:pPr>
      <w:r>
        <w:rPr>
          <w:noProof/>
        </w:rPr>
        <w:drawing>
          <wp:inline distT="0" distB="0" distL="0" distR="0" wp14:anchorId="0083146D" wp14:editId="3FB35098">
            <wp:extent cx="5594036" cy="6745"/>
            <wp:effectExtent l="0" t="0" r="0" b="0"/>
            <wp:docPr id="17779" name="Picture 17779"/>
            <wp:cNvGraphicFramePr/>
            <a:graphic xmlns:a="http://schemas.openxmlformats.org/drawingml/2006/main">
              <a:graphicData uri="http://schemas.openxmlformats.org/drawingml/2006/picture">
                <pic:pic xmlns:pic="http://schemas.openxmlformats.org/drawingml/2006/picture">
                  <pic:nvPicPr>
                    <pic:cNvPr id="17779" name="Picture 17779"/>
                    <pic:cNvPicPr/>
                  </pic:nvPicPr>
                  <pic:blipFill>
                    <a:blip r:embed="rId17"/>
                    <a:stretch>
                      <a:fillRect/>
                    </a:stretch>
                  </pic:blipFill>
                  <pic:spPr>
                    <a:xfrm>
                      <a:off x="0" y="0"/>
                      <a:ext cx="5594036" cy="6745"/>
                    </a:xfrm>
                    <a:prstGeom prst="rect">
                      <a:avLst/>
                    </a:prstGeom>
                  </pic:spPr>
                </pic:pic>
              </a:graphicData>
            </a:graphic>
          </wp:inline>
        </w:drawing>
      </w:r>
    </w:p>
    <w:p w14:paraId="53F7513F" w14:textId="77777777" w:rsidR="00D64BE7" w:rsidRDefault="00000000">
      <w:pPr>
        <w:spacing w:after="0"/>
        <w:ind w:left="255"/>
      </w:pPr>
      <w:r>
        <w:t>内部发送：办公厅，支付司，条法司。</w:t>
      </w:r>
    </w:p>
    <w:p w14:paraId="51F4CB82" w14:textId="77777777" w:rsidR="00D64BE7" w:rsidRDefault="00000000">
      <w:pPr>
        <w:spacing w:after="65"/>
        <w:ind w:left="-11" w:right="-85"/>
      </w:pPr>
      <w:r>
        <w:rPr>
          <w:noProof/>
        </w:rPr>
        <mc:AlternateContent>
          <mc:Choice Requires="wpg">
            <w:drawing>
              <wp:inline distT="0" distB="0" distL="0" distR="0" wp14:anchorId="5D27BD7F" wp14:editId="589D941E">
                <wp:extent cx="5594036" cy="6745"/>
                <wp:effectExtent l="0" t="0" r="0" b="0"/>
                <wp:docPr id="17782" name="Group 17782"/>
                <wp:cNvGraphicFramePr/>
                <a:graphic xmlns:a="http://schemas.openxmlformats.org/drawingml/2006/main">
                  <a:graphicData uri="http://schemas.microsoft.com/office/word/2010/wordprocessingGroup">
                    <wpg:wgp>
                      <wpg:cNvGrpSpPr/>
                      <wpg:grpSpPr>
                        <a:xfrm>
                          <a:off x="0" y="0"/>
                          <a:ext cx="5594036" cy="6745"/>
                          <a:chOff x="0" y="0"/>
                          <a:chExt cx="5594036" cy="6745"/>
                        </a:xfrm>
                      </wpg:grpSpPr>
                      <wps:wsp>
                        <wps:cNvPr id="17781" name="Shape 17781"/>
                        <wps:cNvSpPr/>
                        <wps:spPr>
                          <a:xfrm>
                            <a:off x="0" y="0"/>
                            <a:ext cx="5594036" cy="6745"/>
                          </a:xfrm>
                          <a:custGeom>
                            <a:avLst/>
                            <a:gdLst/>
                            <a:ahLst/>
                            <a:cxnLst/>
                            <a:rect l="0" t="0" r="0" b="0"/>
                            <a:pathLst>
                              <a:path w="5594036" h="6745">
                                <a:moveTo>
                                  <a:pt x="0" y="3373"/>
                                </a:moveTo>
                                <a:lnTo>
                                  <a:pt x="5594036" y="3373"/>
                                </a:lnTo>
                              </a:path>
                            </a:pathLst>
                          </a:custGeom>
                          <a:ln w="6745"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7782" style="width:440.475pt;height:0.531067pt;mso-position-horizontal-relative:char;mso-position-vertical-relative:line" coordsize="55940,67">
                <v:shape id="Shape 17781" style="position:absolute;width:55940;height:67;left:0;top:0;" coordsize="5594036,6745" path="m0,3373l5594036,3373">
                  <v:stroke weight="0.531067pt" endcap="flat" joinstyle="miter" miterlimit="1" on="true" color="#000000"/>
                  <v:fill on="false" color="#000000"/>
                </v:shape>
              </v:group>
            </w:pict>
          </mc:Fallback>
        </mc:AlternateContent>
      </w:r>
    </w:p>
    <w:p w14:paraId="37300A1A" w14:textId="77777777" w:rsidR="00D64BE7" w:rsidRDefault="00000000">
      <w:pPr>
        <w:tabs>
          <w:tab w:val="right" w:pos="8714"/>
        </w:tabs>
        <w:spacing w:after="281"/>
      </w:pPr>
      <w:r>
        <w:rPr>
          <w:u w:val="single" w:color="000000"/>
        </w:rPr>
        <w:t>中国人民银行办公厅</w:t>
      </w:r>
      <w:r>
        <w:rPr>
          <w:u w:val="single" w:color="000000"/>
        </w:rPr>
        <w:tab/>
        <w:t>2 0 1 1年 5 月 18 日 印发</w:t>
      </w:r>
    </w:p>
    <w:p w14:paraId="4900530C" w14:textId="77777777" w:rsidR="00D64BE7" w:rsidRDefault="00000000">
      <w:pPr>
        <w:spacing w:after="0"/>
        <w:ind w:left="196"/>
      </w:pPr>
      <w:r>
        <w:rPr>
          <w:noProof/>
        </w:rPr>
        <w:drawing>
          <wp:inline distT="0" distB="0" distL="0" distR="0" wp14:anchorId="30481AB7" wp14:editId="5935B3D3">
            <wp:extent cx="175340" cy="6745"/>
            <wp:effectExtent l="0" t="0" r="0" b="0"/>
            <wp:docPr id="10622" name="Picture 10622"/>
            <wp:cNvGraphicFramePr/>
            <a:graphic xmlns:a="http://schemas.openxmlformats.org/drawingml/2006/main">
              <a:graphicData uri="http://schemas.openxmlformats.org/drawingml/2006/picture">
                <pic:pic xmlns:pic="http://schemas.openxmlformats.org/drawingml/2006/picture">
                  <pic:nvPicPr>
                    <pic:cNvPr id="10622" name="Picture 10622"/>
                    <pic:cNvPicPr/>
                  </pic:nvPicPr>
                  <pic:blipFill>
                    <a:blip r:embed="rId7"/>
                    <a:stretch>
                      <a:fillRect/>
                    </a:stretch>
                  </pic:blipFill>
                  <pic:spPr>
                    <a:xfrm>
                      <a:off x="0" y="0"/>
                      <a:ext cx="175340" cy="6745"/>
                    </a:xfrm>
                    <a:prstGeom prst="rect">
                      <a:avLst/>
                    </a:prstGeom>
                  </pic:spPr>
                </pic:pic>
              </a:graphicData>
            </a:graphic>
          </wp:inline>
        </w:drawing>
      </w:r>
      <w:r>
        <w:rPr>
          <w:sz w:val="24"/>
        </w:rPr>
        <w:t xml:space="preserve"> 4 </w:t>
      </w:r>
      <w:r>
        <w:rPr>
          <w:noProof/>
        </w:rPr>
        <w:drawing>
          <wp:inline distT="0" distB="0" distL="0" distR="0" wp14:anchorId="7C407B38" wp14:editId="50C3FDD1">
            <wp:extent cx="175341" cy="6745"/>
            <wp:effectExtent l="0" t="0" r="0" b="0"/>
            <wp:docPr id="10623" name="Picture 10623"/>
            <wp:cNvGraphicFramePr/>
            <a:graphic xmlns:a="http://schemas.openxmlformats.org/drawingml/2006/main">
              <a:graphicData uri="http://schemas.openxmlformats.org/drawingml/2006/picture">
                <pic:pic xmlns:pic="http://schemas.openxmlformats.org/drawingml/2006/picture">
                  <pic:nvPicPr>
                    <pic:cNvPr id="10623" name="Picture 10623"/>
                    <pic:cNvPicPr/>
                  </pic:nvPicPr>
                  <pic:blipFill>
                    <a:blip r:embed="rId7"/>
                    <a:stretch>
                      <a:fillRect/>
                    </a:stretch>
                  </pic:blipFill>
                  <pic:spPr>
                    <a:xfrm>
                      <a:off x="0" y="0"/>
                      <a:ext cx="175341" cy="6745"/>
                    </a:xfrm>
                    <a:prstGeom prst="rect">
                      <a:avLst/>
                    </a:prstGeom>
                  </pic:spPr>
                </pic:pic>
              </a:graphicData>
            </a:graphic>
          </wp:inline>
        </w:drawing>
      </w:r>
    </w:p>
    <w:sectPr w:rsidR="00D64BE7">
      <w:pgSz w:w="11900" w:h="16840"/>
      <w:pgMar w:top="2285" w:right="1636" w:bottom="1275" w:left="15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579E"/>
    <w:multiLevelType w:val="hybridMultilevel"/>
    <w:tmpl w:val="022815EE"/>
    <w:lvl w:ilvl="0" w:tplc="A27E6DD0">
      <w:start w:val="4"/>
      <w:numFmt w:val="ideographDigital"/>
      <w:lvlText w:val="%1、"/>
      <w:lvlJc w:val="left"/>
      <w:pPr>
        <w:ind w:left="0"/>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1" w:tplc="41966B8A">
      <w:start w:val="1"/>
      <w:numFmt w:val="lowerLetter"/>
      <w:lvlText w:val="%2"/>
      <w:lvlJc w:val="left"/>
      <w:pPr>
        <w:ind w:left="172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2" w:tplc="FB22D302">
      <w:start w:val="1"/>
      <w:numFmt w:val="lowerRoman"/>
      <w:lvlText w:val="%3"/>
      <w:lvlJc w:val="left"/>
      <w:pPr>
        <w:ind w:left="244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3" w:tplc="8ED63B24">
      <w:start w:val="1"/>
      <w:numFmt w:val="decimal"/>
      <w:lvlText w:val="%4"/>
      <w:lvlJc w:val="left"/>
      <w:pPr>
        <w:ind w:left="316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4" w:tplc="4CF82E02">
      <w:start w:val="1"/>
      <w:numFmt w:val="lowerLetter"/>
      <w:lvlText w:val="%5"/>
      <w:lvlJc w:val="left"/>
      <w:pPr>
        <w:ind w:left="388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5" w:tplc="5BFC556C">
      <w:start w:val="1"/>
      <w:numFmt w:val="lowerRoman"/>
      <w:lvlText w:val="%6"/>
      <w:lvlJc w:val="left"/>
      <w:pPr>
        <w:ind w:left="460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6" w:tplc="9F144F7A">
      <w:start w:val="1"/>
      <w:numFmt w:val="decimal"/>
      <w:lvlText w:val="%7"/>
      <w:lvlJc w:val="left"/>
      <w:pPr>
        <w:ind w:left="532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7" w:tplc="83B2A322">
      <w:start w:val="1"/>
      <w:numFmt w:val="lowerLetter"/>
      <w:lvlText w:val="%8"/>
      <w:lvlJc w:val="left"/>
      <w:pPr>
        <w:ind w:left="604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lvl w:ilvl="8" w:tplc="D04A35E8">
      <w:start w:val="1"/>
      <w:numFmt w:val="lowerRoman"/>
      <w:lvlText w:val="%9"/>
      <w:lvlJc w:val="left"/>
      <w:pPr>
        <w:ind w:left="6763"/>
      </w:pPr>
      <w:rPr>
        <w:rFonts w:ascii="微软雅黑" w:eastAsia="微软雅黑" w:hAnsi="微软雅黑" w:cs="微软雅黑"/>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66307CC0"/>
    <w:multiLevelType w:val="hybridMultilevel"/>
    <w:tmpl w:val="1086225E"/>
    <w:lvl w:ilvl="0" w:tplc="DE109B58">
      <w:start w:val="1"/>
      <w:numFmt w:val="decimal"/>
      <w:lvlText w:val="%1"/>
      <w:lvlJc w:val="left"/>
      <w:pPr>
        <w:ind w:left="0"/>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257EDE76">
      <w:start w:val="1"/>
      <w:numFmt w:val="lowerLetter"/>
      <w:lvlText w:val="%2"/>
      <w:lvlJc w:val="left"/>
      <w:pPr>
        <w:ind w:left="171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06DC693A">
      <w:start w:val="1"/>
      <w:numFmt w:val="lowerRoman"/>
      <w:lvlText w:val="%3"/>
      <w:lvlJc w:val="left"/>
      <w:pPr>
        <w:ind w:left="243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6AB63BE6">
      <w:start w:val="1"/>
      <w:numFmt w:val="decimal"/>
      <w:lvlText w:val="%4"/>
      <w:lvlJc w:val="left"/>
      <w:pPr>
        <w:ind w:left="315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5C685A12">
      <w:start w:val="1"/>
      <w:numFmt w:val="lowerLetter"/>
      <w:lvlText w:val="%5"/>
      <w:lvlJc w:val="left"/>
      <w:pPr>
        <w:ind w:left="387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01FA1046">
      <w:start w:val="1"/>
      <w:numFmt w:val="lowerRoman"/>
      <w:lvlText w:val="%6"/>
      <w:lvlJc w:val="left"/>
      <w:pPr>
        <w:ind w:left="459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8B941862">
      <w:start w:val="1"/>
      <w:numFmt w:val="decimal"/>
      <w:lvlText w:val="%7"/>
      <w:lvlJc w:val="left"/>
      <w:pPr>
        <w:ind w:left="531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DB5AC5CC">
      <w:start w:val="1"/>
      <w:numFmt w:val="lowerLetter"/>
      <w:lvlText w:val="%8"/>
      <w:lvlJc w:val="left"/>
      <w:pPr>
        <w:ind w:left="603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B4722DA0">
      <w:start w:val="1"/>
      <w:numFmt w:val="lowerRoman"/>
      <w:lvlText w:val="%9"/>
      <w:lvlJc w:val="left"/>
      <w:pPr>
        <w:ind w:left="675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6DFB7539"/>
    <w:multiLevelType w:val="hybridMultilevel"/>
    <w:tmpl w:val="B9CECCEC"/>
    <w:lvl w:ilvl="0" w:tplc="2E12B0B8">
      <w:start w:val="1"/>
      <w:numFmt w:val="ideographDigital"/>
      <w:lvlText w:val="（%1）"/>
      <w:lvlJc w:val="left"/>
      <w:pPr>
        <w:ind w:left="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1" w:tplc="EE8C29AC">
      <w:start w:val="1"/>
      <w:numFmt w:val="lowerLetter"/>
      <w:lvlText w:val="%2"/>
      <w:lvlJc w:val="left"/>
      <w:pPr>
        <w:ind w:left="177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2" w:tplc="07742D7E">
      <w:start w:val="1"/>
      <w:numFmt w:val="lowerRoman"/>
      <w:lvlText w:val="%3"/>
      <w:lvlJc w:val="left"/>
      <w:pPr>
        <w:ind w:left="249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3" w:tplc="BC46755A">
      <w:start w:val="1"/>
      <w:numFmt w:val="decimal"/>
      <w:lvlText w:val="%4"/>
      <w:lvlJc w:val="left"/>
      <w:pPr>
        <w:ind w:left="321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4" w:tplc="6440542C">
      <w:start w:val="1"/>
      <w:numFmt w:val="lowerLetter"/>
      <w:lvlText w:val="%5"/>
      <w:lvlJc w:val="left"/>
      <w:pPr>
        <w:ind w:left="393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5" w:tplc="93082A52">
      <w:start w:val="1"/>
      <w:numFmt w:val="lowerRoman"/>
      <w:lvlText w:val="%6"/>
      <w:lvlJc w:val="left"/>
      <w:pPr>
        <w:ind w:left="465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6" w:tplc="18BE8FA4">
      <w:start w:val="1"/>
      <w:numFmt w:val="decimal"/>
      <w:lvlText w:val="%7"/>
      <w:lvlJc w:val="left"/>
      <w:pPr>
        <w:ind w:left="537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7" w:tplc="214A6D7E">
      <w:start w:val="1"/>
      <w:numFmt w:val="lowerLetter"/>
      <w:lvlText w:val="%8"/>
      <w:lvlJc w:val="left"/>
      <w:pPr>
        <w:ind w:left="609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lvl w:ilvl="8" w:tplc="E64A589A">
      <w:start w:val="1"/>
      <w:numFmt w:val="lowerRoman"/>
      <w:lvlText w:val="%9"/>
      <w:lvlJc w:val="left"/>
      <w:pPr>
        <w:ind w:left="6810"/>
      </w:pPr>
      <w:rPr>
        <w:rFonts w:ascii="微软雅黑" w:eastAsia="微软雅黑" w:hAnsi="微软雅黑" w:cs="微软雅黑"/>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6F3A502C"/>
    <w:multiLevelType w:val="hybridMultilevel"/>
    <w:tmpl w:val="DFEAA1D6"/>
    <w:lvl w:ilvl="0" w:tplc="FA042EC6">
      <w:start w:val="1"/>
      <w:numFmt w:val="decimal"/>
      <w:lvlText w:val="%1"/>
      <w:lvlJc w:val="left"/>
      <w:pPr>
        <w:ind w:left="0"/>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1" w:tplc="D65050C0">
      <w:start w:val="1"/>
      <w:numFmt w:val="lowerLetter"/>
      <w:lvlText w:val="%2"/>
      <w:lvlJc w:val="left"/>
      <w:pPr>
        <w:ind w:left="171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2" w:tplc="4B5C9EF4">
      <w:start w:val="1"/>
      <w:numFmt w:val="lowerRoman"/>
      <w:lvlText w:val="%3"/>
      <w:lvlJc w:val="left"/>
      <w:pPr>
        <w:ind w:left="243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3" w:tplc="92962CA4">
      <w:start w:val="1"/>
      <w:numFmt w:val="decimal"/>
      <w:lvlText w:val="%4"/>
      <w:lvlJc w:val="left"/>
      <w:pPr>
        <w:ind w:left="315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4" w:tplc="D6BC6EFE">
      <w:start w:val="1"/>
      <w:numFmt w:val="lowerLetter"/>
      <w:lvlText w:val="%5"/>
      <w:lvlJc w:val="left"/>
      <w:pPr>
        <w:ind w:left="387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5" w:tplc="88DCE31C">
      <w:start w:val="1"/>
      <w:numFmt w:val="lowerRoman"/>
      <w:lvlText w:val="%6"/>
      <w:lvlJc w:val="left"/>
      <w:pPr>
        <w:ind w:left="459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6" w:tplc="6FD83B2E">
      <w:start w:val="1"/>
      <w:numFmt w:val="decimal"/>
      <w:lvlText w:val="%7"/>
      <w:lvlJc w:val="left"/>
      <w:pPr>
        <w:ind w:left="531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7" w:tplc="AB7C3722">
      <w:start w:val="1"/>
      <w:numFmt w:val="lowerLetter"/>
      <w:lvlText w:val="%8"/>
      <w:lvlJc w:val="left"/>
      <w:pPr>
        <w:ind w:left="603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lvl w:ilvl="8" w:tplc="5A0AA3B6">
      <w:start w:val="1"/>
      <w:numFmt w:val="lowerRoman"/>
      <w:lvlText w:val="%9"/>
      <w:lvlJc w:val="left"/>
      <w:pPr>
        <w:ind w:left="6757"/>
      </w:pPr>
      <w:rPr>
        <w:rFonts w:ascii="微软雅黑" w:eastAsia="微软雅黑" w:hAnsi="微软雅黑" w:cs="微软雅黑"/>
        <w:b w:val="0"/>
        <w:i w:val="0"/>
        <w:strike w:val="0"/>
        <w:dstrike w:val="0"/>
        <w:color w:val="000000"/>
        <w:sz w:val="36"/>
        <w:szCs w:val="36"/>
        <w:u w:val="none" w:color="000000"/>
        <w:bdr w:val="none" w:sz="0" w:space="0" w:color="auto"/>
        <w:shd w:val="clear" w:color="auto" w:fill="auto"/>
        <w:vertAlign w:val="baseline"/>
      </w:rPr>
    </w:lvl>
  </w:abstractNum>
  <w:num w:numId="1" w16cid:durableId="1711999180">
    <w:abstractNumId w:val="1"/>
  </w:num>
  <w:num w:numId="2" w16cid:durableId="1126317395">
    <w:abstractNumId w:val="2"/>
  </w:num>
  <w:num w:numId="3" w16cid:durableId="545334015">
    <w:abstractNumId w:val="3"/>
  </w:num>
  <w:num w:numId="4" w16cid:durableId="870921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E7"/>
    <w:rsid w:val="00C35E11"/>
    <w:rsid w:val="00CB19C4"/>
    <w:rsid w:val="00D64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DAC46"/>
  <w15:docId w15:val="{5348989D-78AC-4E77-B83C-56F3B1FF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微软雅黑" w:eastAsia="微软雅黑" w:hAnsi="微软雅黑" w:cs="微软雅黑"/>
      <w:color w:val="000000"/>
    </w:rPr>
  </w:style>
  <w:style w:type="paragraph" w:styleId="1">
    <w:name w:val="heading 1"/>
    <w:next w:val="a"/>
    <w:link w:val="10"/>
    <w:uiPriority w:val="9"/>
    <w:qFormat/>
    <w:pPr>
      <w:keepNext/>
      <w:keepLines/>
      <w:spacing w:after="229" w:line="259" w:lineRule="auto"/>
      <w:ind w:left="143" w:hanging="10"/>
      <w:outlineLvl w:val="0"/>
    </w:pPr>
    <w:rPr>
      <w:rFonts w:ascii="微软雅黑" w:eastAsia="微软雅黑" w:hAnsi="微软雅黑" w:cs="微软雅黑"/>
      <w:color w:val="000000"/>
      <w:sz w:val="74"/>
    </w:rPr>
  </w:style>
  <w:style w:type="paragraph" w:styleId="2">
    <w:name w:val="heading 2"/>
    <w:next w:val="a"/>
    <w:link w:val="20"/>
    <w:uiPriority w:val="9"/>
    <w:unhideWhenUsed/>
    <w:qFormat/>
    <w:pPr>
      <w:keepNext/>
      <w:keepLines/>
      <w:spacing w:after="0" w:line="259" w:lineRule="auto"/>
      <w:ind w:right="266"/>
      <w:outlineLvl w:val="1"/>
    </w:pPr>
    <w:rPr>
      <w:rFonts w:ascii="微软雅黑" w:eastAsia="微软雅黑" w:hAnsi="微软雅黑" w:cs="微软雅黑"/>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微软雅黑" w:eastAsia="微软雅黑" w:hAnsi="微软雅黑" w:cs="微软雅黑"/>
      <w:color w:val="000000"/>
      <w:sz w:val="30"/>
    </w:rPr>
  </w:style>
  <w:style w:type="character" w:customStyle="1" w:styleId="10">
    <w:name w:val="标题 1 字符"/>
    <w:link w:val="1"/>
    <w:rPr>
      <w:rFonts w:ascii="微软雅黑" w:eastAsia="微软雅黑" w:hAnsi="微软雅黑" w:cs="微软雅黑"/>
      <w:color w:val="000000"/>
      <w:sz w:val="7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863</Characters>
  <Application>Microsoft Office Word</Application>
  <DocSecurity>0</DocSecurity>
  <Lines>41</Lines>
  <Paragraphs>32</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shuhao chen</dc:creator>
  <cp:keywords/>
  <cp:lastModifiedBy>shuhao chen</cp:lastModifiedBy>
  <cp:revision>2</cp:revision>
  <dcterms:created xsi:type="dcterms:W3CDTF">2026-01-28T07:16:00Z</dcterms:created>
  <dcterms:modified xsi:type="dcterms:W3CDTF">2026-01-28T07:16:00Z</dcterms:modified>
</cp:coreProperties>
</file>