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 Design 的开源版 —— Open Design 两周冲 50.9k Stars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Open Design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Anthropic 在 2026-04-17 发了 Claude Design —— 一个 "LLM 不只是输出文字,直接出可交互 HTML / PPT / 一页纸" 的 AI 设计工具。火出了圈,然后带着 4 把锁:闭源、付费、云端、只跑 Anthropic 自家模型 + 自家 skills。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不到 2 周,nexu-io 团队开源了 Open Design,2026 年 5 月初上线至今 50.9k Stars + 5.8k Forks,Apache-2.0。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(图源:项目 README banner。tagline 是 "Design with the agent already on your laptop")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它做的事跟 Claude Design 一模一样,但每一把锁都被它撬开了。下面拆它怎么做的。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一、Claude Design 在做什么、又锁了什么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Design 的产品形态:你描述需求,LLM 直接输出可交互的设计产物(HTML 原型、幻灯片、一页纸文档),而不是描述产物的文本。作者原话是 "LLM stops writing prose, starts shipping design artifacts" —— 这是它的核心位移。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但发布形态带 4 把锁: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对很多场景(企业内部设计、敏感数据原型、有自己 LLM key 的开发者)这 4 把锁就是 deal-breaker。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二、Open Design 怎么撬开这 4 把锁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逐条对应: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撬锁 1:Apache-2.0 开源,完全 self-host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层可以部署到 Vercel,daemon 层 Docker Compose 一行起;桌面端 Electron 打包,Apple Silicon / x64 / Linux AppImage 都有。</w:t>
      </w:r>
      <w:r>
        <w:rPr>
          <w:rFonts w:eastAsia="Consolas" w:ascii="Consolas" w:cs="Consolas" w:hAnsi="Consolas"/>
          <w:sz w:val="22"/>
          <w:shd w:fill="EFF0F1"/>
        </w:rPr>
        <w:t>.od/</w:t>
      </w:r>
      <w:r>
        <w:rPr>
          <w:rFonts w:eastAsia="等线" w:ascii="Arial" w:cs="Arial" w:hAnsi="Arial"/>
          <w:sz w:val="22"/>
        </w:rPr>
        <w:t xml:space="preserve"> 目录就是全部状态(SQLite + 项目文件 + 生成的产物)。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撬锁 2:BYOK 至每一层(LLM 可选)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不绑定 Anthropic。daemon 内置 OpenAI / Azure / Google / Ollama 几条代理通道。你有谁家的 key,就用谁家的。本地 Ollama 也行。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撬锁 3:用你已有的 agent CLI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这是最有意思的一条。Open Design 不自己做 agent —— 它自动扫描你 PATH 上的 16 种编码 CLI: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Claude Code、Codex、Cursor Agent、Gemini CLI、OpenCode、Qwen Code、Qoder CLI、GitHub Copilot CLI、Devin for Terminal、Hermes、Kimi、Pi、Kiro、Kilo、Mistral Vibe、DeepSeek TUI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检测到哪个就用哪个 —— 机器上已装的 CLI(Claude Code、Codex、Cursor 等)直接被当作 design engine 调度,不需要再装新的 AI 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撬锁 4:131 skills + 150 design systems 都是 markdown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 和 design systems 都是 markdown 而不是插件,意味着任何人都可以 fork 一套自己的设计语言塞进去。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三、它怎么 work(整体架构)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05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Open Design 工作时序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 design request 的生命周期(对应图里 8 步):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你提需求(自然语言:"做个 SaaS landing,品牌偏 Linear 风")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Daemon 触发 Turn-1 发现表单(问受众 / 语调 / 规模 / 约束)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你填表 —— 这一步是设计哲学,作者声称能避免 80% 的返工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Daemon 拿到结构化需求,匹配 skill(</w:t>
      </w:r>
      <w:r>
        <w:rPr>
          <w:rFonts w:eastAsia="Consolas" w:ascii="Consolas" w:cs="Consolas" w:hAnsi="Consolas"/>
          <w:sz w:val="22"/>
          <w:shd w:fill="EFF0F1"/>
        </w:rPr>
        <w:t>saas-landing</w:t>
      </w:r>
      <w:r>
        <w:rPr>
          <w:rFonts w:eastAsia="等线" w:ascii="Arial" w:cs="Arial" w:hAnsi="Arial"/>
          <w:sz w:val="22"/>
        </w:rPr>
        <w:t>)+ design system(</w:t>
      </w:r>
      <w:r>
        <w:rPr>
          <w:rFonts w:eastAsia="Consolas" w:ascii="Consolas" w:cs="Consolas" w:hAnsi="Consolas"/>
          <w:sz w:val="22"/>
          <w:shd w:fill="EFF0F1"/>
        </w:rPr>
        <w:t>Linear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Daemon 把 skill markdown + DS markdown + 你的需求拼成完整 prompt,派给已检测到的 agent CLI(比如 Claude Code)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 流式输出,内容里嵌 </w:t>
      </w:r>
      <w:r>
        <w:rPr>
          <w:rFonts w:eastAsia="Consolas" w:ascii="Consolas" w:cs="Consolas" w:hAnsi="Consolas"/>
          <w:sz w:val="22"/>
          <w:shd w:fill="EFF0F1"/>
        </w:rPr>
        <w:t>&lt;artifact&gt;</w:t>
      </w:r>
      <w:r>
        <w:rPr>
          <w:rFonts w:eastAsia="等线" w:ascii="Arial" w:cs="Arial" w:hAnsi="Arial"/>
          <w:sz w:val="22"/>
        </w:rPr>
        <w:t xml:space="preserve"> 标签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Daemon 解析 artifact,送进 srcdoc iframe sandbox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你看到实时预览,可以在 iframe 里内联编辑改动同步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整套流程是 prompt stack 的组合 —— "DISCOVERY 指令 + identity charter + 当前 DESIGN.md + 当前 SKILL.md + 项目元数据 + skill side files" 一层层叠起来,每一层都是可编辑的文件。作者说"prompt stack 就是产品"。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四、你能用 Open Design 做什么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抽象的"131 skills + 150 design systems"听起来很大,落到工作场景就是这几类: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给新功能做 Web 原型(替代手画 Figma 草稿)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PM 要个 SaaS 定价页 / 内部 Dashboard / 移动应用 onboarding,不用先画 Figma,</w:t>
        <w:br/>
        <w:t>说一句"做个 X 页面,品牌偏 Linear / Stripe 风",几分钟出可点击的 HTML 原型。</w:t>
        <w:br/>
      </w:r>
      <w:r>
        <w:rPr>
          <w:rFonts w:eastAsia="等线" w:ascii="Arial" w:cs="Arial" w:hAnsi="Arial"/>
          <w:sz w:val="22"/>
        </w:rPr>
        <w:t>开发者拿到的不是图,是真 HTML,可以直接改成生产代码。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 skill:</w:t>
      </w:r>
      <w:r>
        <w:rPr>
          <w:rFonts w:eastAsia="Consolas" w:ascii="Consolas" w:cs="Consolas" w:hAnsi="Consolas"/>
          <w:sz w:val="22"/>
          <w:shd w:fill="EFF0F1"/>
        </w:rPr>
        <w:t>saas-landing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web-prototype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dashboard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mobile-app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mobile-onboarding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做老板汇报 / 客户提案 PPT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guizang-ppt</w:t>
      </w:r>
      <w:r>
        <w:rPr>
          <w:rFonts w:eastAsia="等线" w:ascii="Arial" w:cs="Arial" w:hAnsi="Arial"/>
          <w:sz w:val="22"/>
        </w:rPr>
        <w:t xml:space="preserve"> 是杂志风 deck skill,带 WebGL hero、章节封面、数据图,PDF 直接导出。代替手撸 Keynote / Google Slides,特别适合季度汇报、客户提案、招商路演这类对"显得专业"有要求的场景。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 skill:</w:t>
      </w:r>
      <w:r>
        <w:rPr>
          <w:rFonts w:eastAsia="Consolas" w:ascii="Consolas" w:cs="Consolas" w:hAnsi="Consolas"/>
          <w:sz w:val="22"/>
          <w:shd w:fill="EFF0F1"/>
        </w:rPr>
        <w:t>guizang-ppt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simple-deck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replit-deck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出社交内容配套 visuals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social-carousel</w:t>
      </w:r>
      <w:r>
        <w:rPr>
          <w:rFonts w:eastAsia="等线" w:ascii="Arial" w:cs="Arial" w:hAnsi="Arial"/>
          <w:sz w:val="22"/>
        </w:rPr>
        <w:t xml:space="preserve"> 出 1080×1080 三卡轮播,品牌一致风格。</w:t>
        <w:br/>
      </w:r>
      <w:r>
        <w:rPr>
          <w:rFonts w:eastAsia="等线" w:ascii="Arial" w:cs="Arial" w:hAnsi="Arial"/>
          <w:sz w:val="22"/>
        </w:rPr>
        <w:t>适合小红书图文、朋友圈品牌图、内容运营的配图。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gamified-app skill 输出示例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(图源:项目 README。</w:t>
      </w:r>
      <w:r>
        <w:rPr>
          <w:rFonts w:eastAsia="Consolas" w:ascii="Consolas" w:cs="Consolas" w:hAnsi="Consolas"/>
          <w:sz w:val="22"/>
          <w:shd w:fill="EFF0F1"/>
        </w:rPr>
        <w:t>gamified-app</w:t>
      </w:r>
      <w:r>
        <w:rPr>
          <w:rFonts w:eastAsia="等线" w:ascii="Arial" w:cs="Arial" w:hAnsi="Arial"/>
          <w:sz w:val="22"/>
        </w:rPr>
        <w:t xml:space="preserve"> skill 的典型输出 —— 3 帧移动应用:封面 / 今日任务 / 任务详情)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周报 / 月度回顾自动出图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weekly-update</w:t>
      </w:r>
      <w:r>
        <w:rPr>
          <w:rFonts w:eastAsia="等线" w:ascii="Arial" w:cs="Arial" w:hAnsi="Arial"/>
          <w:sz w:val="22"/>
        </w:rPr>
        <w:t xml:space="preserve"> skill 把 Jira / GitHub / 自己列的 bullet 数据,</w:t>
        <w:br/>
      </w:r>
      <w:r>
        <w:rPr>
          <w:rFonts w:eastAsia="等线" w:ascii="Arial" w:cs="Arial" w:hAnsi="Arial"/>
          <w:sz w:val="22"/>
        </w:rPr>
        <w:t>自动整理成图表化幻灯片。不用每周手动配图、调样式。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 skill:</w:t>
      </w:r>
      <w:r>
        <w:rPr>
          <w:rFonts w:eastAsia="Consolas" w:ascii="Consolas" w:cs="Consolas" w:hAnsi="Consolas"/>
          <w:sz w:val="22"/>
          <w:shd w:fill="EFF0F1"/>
        </w:rPr>
        <w:t>weekly-update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team-okrs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kanban-board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内部文档配封面 + 章节图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pm-spec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eng-runbook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finance-report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invoice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hr-onboarding</w:t>
      </w:r>
      <w:r>
        <w:rPr>
          <w:rFonts w:eastAsia="等线" w:ascii="Arial" w:cs="Arial" w:hAnsi="Arial"/>
          <w:sz w:val="22"/>
        </w:rPr>
        <w:t xml:space="preserve"> 这些 skill 出风格统一的内部文档 —— PRD、运行手册、月度财报、HR onboarding 不再是纯 markdown,有封面、章节图、数据可视化。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五、131 个 skills 完整盘点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上面是常见用法。完整 skills 分两大类: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Prototype 类(原型):</w:t>
        <w:br/>
      </w:r>
      <w:r>
        <w:rPr>
          <w:rFonts w:eastAsia="Consolas" w:ascii="Consolas" w:cs="Consolas" w:hAnsi="Consolas"/>
          <w:sz w:val="22"/>
          <w:shd w:fill="EFF0F1"/>
        </w:rPr>
        <w:t>saas-landing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web-prototype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dashboard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mobile-app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gamified-app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dating-web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sprite-animation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social-carousel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magazine-poster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wireframe-sketch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critique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tweaks</w:t>
      </w:r>
      <w:r>
        <w:rPr>
          <w:rFonts w:eastAsia="等线" w:ascii="Arial" w:cs="Arial" w:hAnsi="Arial"/>
          <w:sz w:val="22"/>
        </w:rPr>
        <w:t xml:space="preserve"> 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Deck 类(幻灯片 + 文档):</w:t>
        <w:br/>
      </w:r>
      <w:r>
        <w:rPr>
          <w:rFonts w:eastAsia="Consolas" w:ascii="Consolas" w:cs="Consolas" w:hAnsi="Consolas"/>
          <w:sz w:val="22"/>
          <w:shd w:fill="EFF0F1"/>
        </w:rPr>
        <w:t>guizang-ppt</w:t>
      </w:r>
      <w:r>
        <w:rPr>
          <w:rFonts w:eastAsia="等线" w:ascii="Arial" w:cs="Arial" w:hAnsi="Arial"/>
          <w:sz w:val="22"/>
        </w:rPr>
        <w:t xml:space="preserve">(杂志风)/ </w:t>
      </w:r>
      <w:r>
        <w:rPr>
          <w:rFonts w:eastAsia="Consolas" w:ascii="Consolas" w:cs="Consolas" w:hAnsi="Consolas"/>
          <w:sz w:val="22"/>
          <w:shd w:fill="EFF0F1"/>
        </w:rPr>
        <w:t>simple-deck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replit-deck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weekly-update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pm-spec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eng-runbook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finance-report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invoice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hr-onboarding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kanban-board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team-okrs</w:t>
      </w:r>
      <w:r>
        <w:rPr>
          <w:rFonts w:eastAsia="等线" w:ascii="Arial" w:cs="Arial" w:hAnsi="Arial"/>
          <w:sz w:val="22"/>
        </w:rPr>
        <w:t xml:space="preserve"> 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导出格式 7 种:HTML / PPTX / MP4 / PDF / 图像 / Markdown / ZIP —— 真实文件可下载,不是只能预览。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媒体生成另开一套:gpt-image-2(图像)、Seedance 2.0(视频)、HyperFrames(HTML → MP4 模板)、Suno/Udio/ElevenLabs(音频),但这部分需要自己配 Azure OpenAI / 字节 Seedance / HeyGen 等密钥,不是开箱即用。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六、几个要注意的现实</w:t>
      </w:r>
      <w:bookmarkEnd w:id="1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0.8.0-preview: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分支快速迭代,文档明说"边缘还在打磨"。生产关键场景不要押注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Linux AppImage 稳定版未开放:目前在 beta lane,要等维护者放出 stable lane(macOS / Windows 没这问题)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daemon 必须本地跑:MCP 工具调用走 daemon,纯云端模式不行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媒体生成需要额外密钥:图像 / 视频 / 音频生成不在默认开箱里,需要单独配 </w:t>
      </w:r>
      <w:r>
        <w:rPr>
          <w:rFonts w:eastAsia="Consolas" w:ascii="Consolas" w:cs="Consolas" w:hAnsi="Consolas"/>
          <w:sz w:val="22"/>
          <w:shd w:fill="EFF0F1"/>
        </w:rPr>
        <w:t>media-config.json</w:t>
      </w:r>
      <w:r>
        <w:rPr>
          <w:rFonts w:eastAsia="等线" w:ascii="Arial" w:cs="Arial" w:hAnsi="Arial"/>
          <w:sz w:val="22"/>
        </w:rPr>
        <w:t>(Azure OpenAI / 字节 / HeyGen 凭据)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国内场景适配性:内置 150 个 design systems 都是 Linear / Stripe / Vercel / Apple / Notion 等海外品牌,没有微信 / 支付宝 / 小红书 / 字节系产品 的设计语言。给国内 C 端做产品,要自己往 </w:t>
      </w:r>
      <w:r>
        <w:rPr>
          <w:rFonts w:eastAsia="Consolas" w:ascii="Consolas" w:cs="Consolas" w:hAnsi="Consolas"/>
          <w:sz w:val="22"/>
          <w:shd w:fill="EFF0F1"/>
        </w:rPr>
        <w:t>design-systems/</w:t>
      </w:r>
      <w:r>
        <w:rPr>
          <w:rFonts w:eastAsia="等线" w:ascii="Arial" w:cs="Arial" w:hAnsi="Arial"/>
          <w:sz w:val="22"/>
        </w:rPr>
        <w:t xml:space="preserve"> 目录里加一套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Consolas" w:ascii="Consolas" w:cs="Consolas" w:hAnsi="Consolas"/>
          <w:sz w:val="22"/>
          <w:shd w:fill="EFF0F1"/>
        </w:rPr>
        <w:t>agents</w:t>
      </w:r>
      <w:r>
        <w:rPr>
          <w:rFonts w:eastAsia="等线" w:ascii="Arial" w:cs="Arial" w:hAnsi="Arial"/>
          <w:sz w:val="22"/>
        </w:rPr>
        <w:t xml:space="preserve"> 至少要一个:如果你机器上没装 Claude Code / Codex / Cursor 等任何一个 CLI,需要配 BYOK 通用代理。无现成 agent + 无 LLM key 的人没法直接用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七、装与不装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适合现在装: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你日常已经用 Claude Code / Codex / Cursor / Gemini 中至少一个,自己有 LLM key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你做 SaaS 原型 / Landing Page / 内部 docs / 营销物料,想要 AI 助产但不想被某家 vendor 锁住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你能容忍 preview 阶段的 bug,愿意提 PR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你对"设计文件是 markdown 不是 Figma 文件"这件事 OK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先观望: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你做文本类工作,不需要可视化产物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你的工作流主要在 Figma 里,生产环境不打算切走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你没有可用的 LLM 密钥,也不打算装本地 Ollama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你在国内做 C 端产品,希望工具自带微信 / 小红书 / 飞书 等设计系统(目前要自己加)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你想要 Anthropic 官方的成熟度和稳定性(那就直接付费用 Claude Design)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结语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Design 之所以火,不是因为 LLM 突然变强了,是因为它换了输出形式 —— 从"描述产物的文本"变成"产物本身"。这一步是产品设计的胜利,不是模型的胜利。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Design 看清了这点,所以它没花精力训一个新模型,也没自研一个 agent,而是把这套"产物优先(artifact-first)的 prompt 编排框架"开源化,让任何编码代理都能开这种"设计模式"。131 skills + 150 design systems 是杠杆,16 种 CLI 是渠道,prompt stack 是产品。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这种"不卷模型,卷生态"的打法,跟 OpenAI / Anthropic / Google 那套"用户被锁在我家模型里"的路径正好相反。如果你认同"AI 的杀手锏不是模型,是工作流和资源",Open Design 是这个论点目前最强的样本。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相关链接</w:t>
      </w:r>
      <w:bookmarkEnd w:id="1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项目主页:https://github.com/nexu-io/open-design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官网 + 桌面包下载:https://open-design.ai/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Releases:https://github.com/nexu-io/open-design/releases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对照阅读:Anthropic Claude Design(2026-04-17 发布):https://www.anthropic.com/news/claude-design-anthropic-labs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参考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https://mp.weixin.qq.com/s?__biz=MzYzNDkyODcxNg==&amp;mid=2247483725&amp;idx=1&amp;sn=c33baf3ba9534826d7e44f74d94a25c3&amp;scene=21&amp;poc_token=HAFrX2qj0EZOb6pYgHmO1r3CzLfdjqTUxpwZ5lRs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0084">
    <w:lvl>
      <w:start w:val="1"/>
      <w:numFmt w:val="decimal"/>
      <w:suff w:val="tab"/>
      <w:lvlText w:val="%1."/>
      <w:rPr>
        <w:color w:val="3370ff"/>
      </w:rPr>
    </w:lvl>
  </w:abstractNum>
  <w:abstractNum w:abstractNumId="470085">
    <w:lvl>
      <w:start w:val="2"/>
      <w:numFmt w:val="decimal"/>
      <w:suff w:val="tab"/>
      <w:lvlText w:val="%1."/>
      <w:rPr>
        <w:color w:val="3370ff"/>
      </w:rPr>
    </w:lvl>
  </w:abstractNum>
  <w:abstractNum w:abstractNumId="470086">
    <w:lvl>
      <w:start w:val="3"/>
      <w:numFmt w:val="decimal"/>
      <w:suff w:val="tab"/>
      <w:lvlText w:val="%1."/>
      <w:rPr>
        <w:color w:val="3370ff"/>
      </w:rPr>
    </w:lvl>
  </w:abstractNum>
  <w:abstractNum w:abstractNumId="470087">
    <w:lvl>
      <w:start w:val="4"/>
      <w:numFmt w:val="decimal"/>
      <w:suff w:val="tab"/>
      <w:lvlText w:val="%1."/>
      <w:rPr>
        <w:color w:val="3370ff"/>
      </w:rPr>
    </w:lvl>
  </w:abstractNum>
  <w:abstractNum w:abstractNumId="470088">
    <w:lvl>
      <w:start w:val="5"/>
      <w:numFmt w:val="decimal"/>
      <w:suff w:val="tab"/>
      <w:lvlText w:val="%1."/>
      <w:rPr>
        <w:color w:val="3370ff"/>
      </w:rPr>
    </w:lvl>
  </w:abstractNum>
  <w:abstractNum w:abstractNumId="470089">
    <w:lvl>
      <w:start w:val="6"/>
      <w:numFmt w:val="decimal"/>
      <w:suff w:val="tab"/>
      <w:lvlText w:val="%1."/>
      <w:rPr>
        <w:color w:val="3370ff"/>
      </w:rPr>
    </w:lvl>
  </w:abstractNum>
  <w:abstractNum w:abstractNumId="470090">
    <w:lvl>
      <w:start w:val="7"/>
      <w:numFmt w:val="decimal"/>
      <w:suff w:val="tab"/>
      <w:lvlText w:val="%1."/>
      <w:rPr>
        <w:color w:val="3370ff"/>
      </w:rPr>
    </w:lvl>
  </w:abstractNum>
  <w:abstractNum w:abstractNumId="470091">
    <w:lvl>
      <w:start w:val="8"/>
      <w:numFmt w:val="decimal"/>
      <w:suff w:val="tab"/>
      <w:lvlText w:val="%1."/>
      <w:rPr>
        <w:color w:val="3370ff"/>
      </w:rPr>
    </w:lvl>
  </w:abstractNum>
  <w:abstractNum w:abstractNumId="470092">
    <w:lvl>
      <w:numFmt w:val="bullet"/>
      <w:suff w:val="tab"/>
      <w:lvlText w:val="•"/>
      <w:rPr>
        <w:color w:val="3370ff"/>
      </w:rPr>
    </w:lvl>
  </w:abstractNum>
  <w:abstractNum w:abstractNumId="470093">
    <w:lvl>
      <w:numFmt w:val="bullet"/>
      <w:suff w:val="tab"/>
      <w:lvlText w:val="•"/>
      <w:rPr>
        <w:color w:val="3370ff"/>
      </w:rPr>
    </w:lvl>
  </w:abstractNum>
  <w:abstractNum w:abstractNumId="470094">
    <w:lvl>
      <w:numFmt w:val="bullet"/>
      <w:suff w:val="tab"/>
      <w:lvlText w:val="•"/>
      <w:rPr>
        <w:color w:val="3370ff"/>
      </w:rPr>
    </w:lvl>
  </w:abstractNum>
  <w:abstractNum w:abstractNumId="470095">
    <w:lvl>
      <w:numFmt w:val="bullet"/>
      <w:suff w:val="tab"/>
      <w:lvlText w:val="•"/>
      <w:rPr>
        <w:color w:val="3370ff"/>
      </w:rPr>
    </w:lvl>
  </w:abstractNum>
  <w:abstractNum w:abstractNumId="470096">
    <w:lvl>
      <w:numFmt w:val="bullet"/>
      <w:suff w:val="tab"/>
      <w:lvlText w:val="•"/>
      <w:rPr>
        <w:color w:val="3370ff"/>
      </w:rPr>
    </w:lvl>
  </w:abstractNum>
  <w:abstractNum w:abstractNumId="470097">
    <w:lvl>
      <w:numFmt w:val="bullet"/>
      <w:suff w:val="tab"/>
      <w:lvlText w:val="•"/>
      <w:rPr>
        <w:color w:val="3370ff"/>
      </w:rPr>
    </w:lvl>
  </w:abstractNum>
  <w:abstractNum w:abstractNumId="470098">
    <w:lvl>
      <w:numFmt w:val="bullet"/>
      <w:suff w:val="tab"/>
      <w:lvlText w:val="•"/>
      <w:rPr>
        <w:color w:val="3370ff"/>
      </w:rPr>
    </w:lvl>
  </w:abstractNum>
  <w:abstractNum w:abstractNumId="470099">
    <w:lvl>
      <w:numFmt w:val="bullet"/>
      <w:suff w:val="tab"/>
      <w:lvlText w:val="•"/>
      <w:rPr>
        <w:color w:val="3370ff"/>
      </w:rPr>
    </w:lvl>
  </w:abstractNum>
  <w:abstractNum w:abstractNumId="470100">
    <w:lvl>
      <w:numFmt w:val="bullet"/>
      <w:suff w:val="tab"/>
      <w:lvlText w:val="•"/>
      <w:rPr>
        <w:color w:val="3370ff"/>
      </w:rPr>
    </w:lvl>
  </w:abstractNum>
  <w:abstractNum w:abstractNumId="470101">
    <w:lvl>
      <w:numFmt w:val="bullet"/>
      <w:suff w:val="tab"/>
      <w:lvlText w:val="•"/>
      <w:rPr>
        <w:color w:val="3370ff"/>
      </w:rPr>
    </w:lvl>
  </w:abstractNum>
  <w:abstractNum w:abstractNumId="470102">
    <w:lvl>
      <w:numFmt w:val="bullet"/>
      <w:suff w:val="tab"/>
      <w:lvlText w:val="•"/>
      <w:rPr>
        <w:color w:val="3370ff"/>
      </w:rPr>
    </w:lvl>
  </w:abstractNum>
  <w:abstractNum w:abstractNumId="470103">
    <w:lvl>
      <w:numFmt w:val="bullet"/>
      <w:suff w:val="tab"/>
      <w:lvlText w:val="•"/>
      <w:rPr>
        <w:color w:val="3370ff"/>
      </w:rPr>
    </w:lvl>
  </w:abstractNum>
  <w:abstractNum w:abstractNumId="470104">
    <w:lvl>
      <w:numFmt w:val="bullet"/>
      <w:suff w:val="tab"/>
      <w:lvlText w:val="•"/>
      <w:rPr>
        <w:color w:val="3370ff"/>
      </w:rPr>
    </w:lvl>
  </w:abstractNum>
  <w:abstractNum w:abstractNumId="470105">
    <w:lvl>
      <w:numFmt w:val="bullet"/>
      <w:suff w:val="tab"/>
      <w:lvlText w:val="•"/>
      <w:rPr>
        <w:color w:val="3370ff"/>
      </w:rPr>
    </w:lvl>
  </w:abstractNum>
  <w:abstractNum w:abstractNumId="470106">
    <w:lvl>
      <w:numFmt w:val="bullet"/>
      <w:suff w:val="tab"/>
      <w:lvlText w:val="•"/>
      <w:rPr>
        <w:color w:val="3370ff"/>
      </w:rPr>
    </w:lvl>
  </w:abstractNum>
  <w:abstractNum w:abstractNumId="470107">
    <w:lvl>
      <w:numFmt w:val="bullet"/>
      <w:suff w:val="tab"/>
      <w:lvlText w:val="•"/>
      <w:rPr>
        <w:color w:val="3370ff"/>
      </w:rPr>
    </w:lvl>
  </w:abstractNum>
  <w:abstractNum w:abstractNumId="470108">
    <w:lvl>
      <w:numFmt w:val="bullet"/>
      <w:suff w:val="tab"/>
      <w:lvlText w:val="•"/>
      <w:rPr>
        <w:color w:val="3370ff"/>
      </w:rPr>
    </w:lvl>
  </w:abstractNum>
  <w:abstractNum w:abstractNumId="470109">
    <w:lvl>
      <w:numFmt w:val="bullet"/>
      <w:suff w:val="tab"/>
      <w:lvlText w:val="•"/>
      <w:rPr>
        <w:color w:val="3370ff"/>
      </w:rPr>
    </w:lvl>
  </w:abstractNum>
  <w:abstractNum w:abstractNumId="470110">
    <w:lvl>
      <w:numFmt w:val="bullet"/>
      <w:suff w:val="tab"/>
      <w:lvlText w:val="•"/>
      <w:rPr>
        <w:color w:val="3370ff"/>
      </w:rPr>
    </w:lvl>
  </w:abstractNum>
  <w:num w:numId="1">
    <w:abstractNumId w:val="470084"/>
  </w:num>
  <w:num w:numId="2">
    <w:abstractNumId w:val="470085"/>
  </w:num>
  <w:num w:numId="3">
    <w:abstractNumId w:val="470086"/>
  </w:num>
  <w:num w:numId="4">
    <w:abstractNumId w:val="470087"/>
  </w:num>
  <w:num w:numId="5">
    <w:abstractNumId w:val="470088"/>
  </w:num>
  <w:num w:numId="6">
    <w:abstractNumId w:val="470089"/>
  </w:num>
  <w:num w:numId="7">
    <w:abstractNumId w:val="470090"/>
  </w:num>
  <w:num w:numId="8">
    <w:abstractNumId w:val="470091"/>
  </w:num>
  <w:num w:numId="9">
    <w:abstractNumId w:val="470092"/>
  </w:num>
  <w:num w:numId="10">
    <w:abstractNumId w:val="470093"/>
  </w:num>
  <w:num w:numId="11">
    <w:abstractNumId w:val="470094"/>
  </w:num>
  <w:num w:numId="12">
    <w:abstractNumId w:val="470095"/>
  </w:num>
  <w:num w:numId="13">
    <w:abstractNumId w:val="470096"/>
  </w:num>
  <w:num w:numId="14">
    <w:abstractNumId w:val="470097"/>
  </w:num>
  <w:num w:numId="15">
    <w:abstractNumId w:val="470098"/>
  </w:num>
  <w:num w:numId="16">
    <w:abstractNumId w:val="470099"/>
  </w:num>
  <w:num w:numId="17">
    <w:abstractNumId w:val="470100"/>
  </w:num>
  <w:num w:numId="18">
    <w:abstractNumId w:val="470101"/>
  </w:num>
  <w:num w:numId="19">
    <w:abstractNumId w:val="470102"/>
  </w:num>
  <w:num w:numId="20">
    <w:abstractNumId w:val="470103"/>
  </w:num>
  <w:num w:numId="21">
    <w:abstractNumId w:val="470104"/>
  </w:num>
  <w:num w:numId="22">
    <w:abstractNumId w:val="470105"/>
  </w:num>
  <w:num w:numId="23">
    <w:abstractNumId w:val="470106"/>
  </w:num>
  <w:num w:numId="24">
    <w:abstractNumId w:val="470107"/>
  </w:num>
  <w:num w:numId="25">
    <w:abstractNumId w:val="470108"/>
  </w:num>
  <w:num w:numId="26">
    <w:abstractNumId w:val="470109"/>
  </w:num>
  <w:num w:numId="27">
    <w:abstractNumId w:val="4701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media/image5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2026-07-21T13:22:16Z</dcterms:created>
  <dc:creator>Apache POI</dc:creator>
</cp:coreProperties>
</file>