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jc w:val="center"/>
        <w:rPr>
          <w:rFonts w:ascii="Cambria Math" w:hAnsi="Cambria Math"/>
        </w:rPr>
      </w:pPr>
    </w:p>
    <w:p w:rsidR="00754268" w:rsidRPr="00754268" w:rsidRDefault="00902F79" w:rsidP="00754268">
      <w:pPr>
        <w:pStyle w:val="a7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754268" w:rsidRPr="00754268">
        <w:rPr>
          <w:rFonts w:ascii="Cambria Math" w:hAnsi="Cambria Math" w:hint="eastAsia"/>
        </w:rPr>
        <w:t>高斯型低通滤波器在频域中的传递函数是</w:t>
      </w:r>
    </w:p>
    <w:p w:rsidR="00754268" w:rsidRPr="00754268" w:rsidRDefault="00754268" w:rsidP="00754268">
      <w:pPr>
        <w:pStyle w:val="a7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754268" w:rsidRPr="00754268" w:rsidRDefault="00754268" w:rsidP="00754268">
      <w:pPr>
        <w:pStyle w:val="a7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根据</w:t>
      </w:r>
      <w:r w:rsidRPr="004566A6">
        <w:rPr>
          <w:rFonts w:ascii="Cambria Math" w:hAnsi="Cambria Math" w:hint="eastAsia"/>
        </w:rPr>
        <w:t>二维傅里叶性质</w:t>
      </w:r>
      <w:r>
        <w:rPr>
          <w:rFonts w:ascii="Cambria Math" w:hAnsi="Cambria Math" w:hint="eastAsia"/>
        </w:rPr>
        <w:t>，</w:t>
      </w:r>
      <w:r w:rsidRPr="00754268">
        <w:rPr>
          <w:rFonts w:ascii="Cambria Math" w:hAnsi="Cambria Math" w:hint="eastAsia"/>
        </w:rPr>
        <w:t>证明空间域的相应滤波器形式为</w:t>
      </w:r>
    </w:p>
    <w:p w:rsidR="00754268" w:rsidRPr="00754268" w:rsidRDefault="00754268" w:rsidP="00754268">
      <w:pPr>
        <w:pStyle w:val="a7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:rsidR="00754268" w:rsidRPr="00754268" w:rsidRDefault="00754268" w:rsidP="00754268">
      <w:pPr>
        <w:pStyle w:val="a7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>（这些闭合形式只适用于连续变量情况。）</w:t>
      </w:r>
    </w:p>
    <w:p w:rsidR="004566A6" w:rsidRPr="004566A6" w:rsidRDefault="00754268" w:rsidP="004566A6">
      <w:pPr>
        <w:pStyle w:val="a7"/>
        <w:ind w:left="525" w:firstLineChars="0" w:firstLine="0"/>
      </w:pPr>
      <w:r>
        <w:rPr>
          <w:rFonts w:hint="eastAsia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的傅立叶变换为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24A" w:rsidRDefault="00F1724A" w:rsidP="00DC26AB">
      <w:r>
        <w:separator/>
      </w:r>
    </w:p>
  </w:endnote>
  <w:endnote w:type="continuationSeparator" w:id="0">
    <w:p w:rsidR="00F1724A" w:rsidRDefault="00F1724A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24A" w:rsidRDefault="00F1724A" w:rsidP="00DC26AB">
      <w:r>
        <w:separator/>
      </w:r>
    </w:p>
  </w:footnote>
  <w:footnote w:type="continuationSeparator" w:id="0">
    <w:p w:rsidR="00F1724A" w:rsidRDefault="00F1724A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276A6"/>
    <w:rsid w:val="00066949"/>
    <w:rsid w:val="000E54AA"/>
    <w:rsid w:val="001E5175"/>
    <w:rsid w:val="001F0C28"/>
    <w:rsid w:val="002401D5"/>
    <w:rsid w:val="00310305"/>
    <w:rsid w:val="00413604"/>
    <w:rsid w:val="004566A6"/>
    <w:rsid w:val="004612FB"/>
    <w:rsid w:val="005C7F04"/>
    <w:rsid w:val="006B3488"/>
    <w:rsid w:val="00754268"/>
    <w:rsid w:val="007750E9"/>
    <w:rsid w:val="00816579"/>
    <w:rsid w:val="008C78F0"/>
    <w:rsid w:val="00902F79"/>
    <w:rsid w:val="00922740"/>
    <w:rsid w:val="009904B3"/>
    <w:rsid w:val="009E1420"/>
    <w:rsid w:val="009F79A5"/>
    <w:rsid w:val="00A15DD1"/>
    <w:rsid w:val="00A31A5D"/>
    <w:rsid w:val="00A55AC6"/>
    <w:rsid w:val="00B34643"/>
    <w:rsid w:val="00BD4657"/>
    <w:rsid w:val="00BE7C59"/>
    <w:rsid w:val="00CA3321"/>
    <w:rsid w:val="00D0664A"/>
    <w:rsid w:val="00D832F2"/>
    <w:rsid w:val="00DC26AB"/>
    <w:rsid w:val="00DD2EB0"/>
    <w:rsid w:val="00E62F00"/>
    <w:rsid w:val="00E97143"/>
    <w:rsid w:val="00EB01D2"/>
    <w:rsid w:val="00EC1922"/>
    <w:rsid w:val="00F1724A"/>
    <w:rsid w:val="00F65B9E"/>
    <w:rsid w:val="00FB7CC2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4</cp:revision>
  <dcterms:created xsi:type="dcterms:W3CDTF">2018-10-01T00:01:00Z</dcterms:created>
  <dcterms:modified xsi:type="dcterms:W3CDTF">2019-10-06T02:18:00Z</dcterms:modified>
</cp:coreProperties>
</file>