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AD1B2" w14:textId="2E95657C" w:rsidR="000B6DE9" w:rsidRDefault="003305FE" w:rsidP="003305FE">
      <w:r>
        <w:rPr>
          <w:rFonts w:hint="eastAsia"/>
        </w:rPr>
        <w:t>A</w:t>
      </w:r>
      <w:r>
        <w:t>)</w:t>
      </w:r>
    </w:p>
    <w:p w14:paraId="6BF511AC" w14:textId="77777777" w:rsidR="003305FE" w:rsidRDefault="003305FE" w:rsidP="003305FE">
      <w:r>
        <w:t>with(</w:t>
      </w:r>
      <w:proofErr w:type="spellStart"/>
      <w:r>
        <w:t>msm.fe</w:t>
      </w:r>
      <w:proofErr w:type="spellEnd"/>
      <w:r>
        <w:t xml:space="preserve">, exp(c(b, ci.lb, </w:t>
      </w:r>
      <w:proofErr w:type="spellStart"/>
      <w:r>
        <w:t>ci.ub</w:t>
      </w:r>
      <w:proofErr w:type="spellEnd"/>
      <w:r>
        <w:t>)))</w:t>
      </w:r>
    </w:p>
    <w:p w14:paraId="34630EA7" w14:textId="19537BCA" w:rsidR="003305FE" w:rsidRDefault="003305FE" w:rsidP="003305FE">
      <w:r>
        <w:t>[1] 0.2073249 0.1987845 0.2162323</w:t>
      </w:r>
    </w:p>
    <w:p w14:paraId="32C0C48F" w14:textId="28416310" w:rsidR="003305FE" w:rsidRDefault="003305FE" w:rsidP="003305FE"/>
    <w:p w14:paraId="6F8230BB" w14:textId="207CDECE" w:rsidR="003305FE" w:rsidRPr="003305FE" w:rsidRDefault="003305FE" w:rsidP="003305FE">
      <w:pPr>
        <w:rPr>
          <w:color w:val="0070C0"/>
        </w:rPr>
      </w:pPr>
      <w:r w:rsidRPr="003305FE">
        <w:rPr>
          <w:color w:val="0070C0"/>
        </w:rPr>
        <w:t>The result has shown that the overall prevalence is 0.21, with 95%CI of (0.199,0.216).</w:t>
      </w:r>
    </w:p>
    <w:p w14:paraId="717C401A" w14:textId="46B41949" w:rsidR="003305FE" w:rsidRDefault="003305FE" w:rsidP="003305FE"/>
    <w:p w14:paraId="063AD878" w14:textId="1C3D83E7" w:rsidR="003305FE" w:rsidRDefault="003305FE" w:rsidP="003305FE">
      <w:r>
        <w:t>B)</w:t>
      </w:r>
    </w:p>
    <w:p w14:paraId="7EF9F175" w14:textId="55B10CB7" w:rsidR="003305FE" w:rsidRDefault="003305FE" w:rsidP="003305FE"/>
    <w:p w14:paraId="4A855098" w14:textId="77777777" w:rsidR="00542421" w:rsidRDefault="00542421" w:rsidP="00542421">
      <w:r>
        <w:t>Q</w:t>
      </w:r>
    </w:p>
    <w:p w14:paraId="7771B9AC" w14:textId="77777777" w:rsidR="00542421" w:rsidRDefault="00542421" w:rsidP="00542421">
      <w:r>
        <w:t>[1] 281.3568</w:t>
      </w:r>
    </w:p>
    <w:p w14:paraId="60ECEF3F" w14:textId="77777777" w:rsidR="00542421" w:rsidRDefault="00542421" w:rsidP="00542421">
      <w:r>
        <w:t>&gt; I2</w:t>
      </w:r>
    </w:p>
    <w:p w14:paraId="0441A206" w14:textId="1C615016" w:rsidR="003305FE" w:rsidRDefault="00542421" w:rsidP="00542421">
      <w:r>
        <w:t>[1] 93.24701</w:t>
      </w:r>
    </w:p>
    <w:p w14:paraId="5C4A0E45" w14:textId="20124256" w:rsidR="00542421" w:rsidRDefault="00542421" w:rsidP="00542421"/>
    <w:p w14:paraId="7787ABD7" w14:textId="51020C71" w:rsidR="00542421" w:rsidRDefault="00542421" w:rsidP="00542421">
      <w:pPr>
        <w:rPr>
          <w:color w:val="0070C0"/>
        </w:rPr>
      </w:pPr>
      <w:r w:rsidRPr="00542421">
        <w:rPr>
          <w:color w:val="0070C0"/>
        </w:rPr>
        <w:t xml:space="preserve">The heterogeneity across studies exists according to I^2 index of 93. </w:t>
      </w:r>
    </w:p>
    <w:p w14:paraId="56A43C6B" w14:textId="75AEA7E4" w:rsidR="00542421" w:rsidRDefault="00542421" w:rsidP="00542421">
      <w:pPr>
        <w:rPr>
          <w:color w:val="0070C0"/>
        </w:rPr>
      </w:pPr>
    </w:p>
    <w:p w14:paraId="486BB98F" w14:textId="51160698" w:rsidR="00542421" w:rsidRDefault="00542421" w:rsidP="00542421">
      <w:r>
        <w:t>C)</w:t>
      </w:r>
    </w:p>
    <w:p w14:paraId="7CAE6B1A" w14:textId="77777777" w:rsidR="000F4A63" w:rsidRDefault="000F4A63" w:rsidP="000F4A63">
      <w:r>
        <w:t xml:space="preserve">with(msm.re, exp(c(b, ci.lb, </w:t>
      </w:r>
      <w:proofErr w:type="spellStart"/>
      <w:r>
        <w:t>ci.ub</w:t>
      </w:r>
      <w:proofErr w:type="spellEnd"/>
      <w:r>
        <w:t>)))</w:t>
      </w:r>
    </w:p>
    <w:p w14:paraId="5507E34A" w14:textId="6DA2EF3B" w:rsidR="00542421" w:rsidRDefault="000F4A63" w:rsidP="000F4A63">
      <w:r>
        <w:t>[1] 0.1795822 0.1424970 0.2263188</w:t>
      </w:r>
    </w:p>
    <w:p w14:paraId="7DE3BD4A" w14:textId="2A4BC018" w:rsidR="000F4A63" w:rsidRDefault="000F4A63" w:rsidP="000F4A63">
      <w:pPr>
        <w:rPr>
          <w:color w:val="0070C0"/>
        </w:rPr>
      </w:pPr>
      <w:r w:rsidRPr="003305FE">
        <w:rPr>
          <w:color w:val="0070C0"/>
        </w:rPr>
        <w:t>The result has shown that the overall prevalence is 0.</w:t>
      </w:r>
      <w:r>
        <w:rPr>
          <w:color w:val="0070C0"/>
        </w:rPr>
        <w:t>18</w:t>
      </w:r>
      <w:r w:rsidRPr="003305FE">
        <w:rPr>
          <w:color w:val="0070C0"/>
        </w:rPr>
        <w:t>, with 95%CI of (0.1</w:t>
      </w:r>
      <w:r>
        <w:rPr>
          <w:color w:val="0070C0"/>
        </w:rPr>
        <w:t>42</w:t>
      </w:r>
      <w:r w:rsidRPr="003305FE">
        <w:rPr>
          <w:color w:val="0070C0"/>
        </w:rPr>
        <w:t>,0.2</w:t>
      </w:r>
      <w:r>
        <w:rPr>
          <w:color w:val="0070C0"/>
        </w:rPr>
        <w:t>2</w:t>
      </w:r>
      <w:r w:rsidRPr="003305FE">
        <w:rPr>
          <w:color w:val="0070C0"/>
        </w:rPr>
        <w:t>6).</w:t>
      </w:r>
    </w:p>
    <w:p w14:paraId="37151DE1" w14:textId="40280D51" w:rsidR="000F4A63" w:rsidRDefault="000F4A63" w:rsidP="000F4A63">
      <w:pPr>
        <w:rPr>
          <w:color w:val="0070C0"/>
        </w:rPr>
      </w:pPr>
    </w:p>
    <w:p w14:paraId="5B93A854" w14:textId="1B207D89" w:rsidR="000F4A63" w:rsidRDefault="000E4BE4" w:rsidP="000F4A63">
      <w:pPr>
        <w:rPr>
          <w:color w:val="0070C0"/>
        </w:rPr>
      </w:pPr>
      <w:r>
        <w:rPr>
          <w:color w:val="0070C0"/>
        </w:rPr>
        <w:t xml:space="preserve">D) </w:t>
      </w:r>
    </w:p>
    <w:p w14:paraId="487CA957" w14:textId="0070CCD5" w:rsidR="000E4BE4" w:rsidRPr="003305FE" w:rsidRDefault="00EB2AC5" w:rsidP="000F4A63">
      <w:pPr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026EBBD5" wp14:editId="6CBE3E03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8E17" w14:textId="53486512" w:rsidR="000F4A63" w:rsidRDefault="005D705F" w:rsidP="000F4A63">
      <w:pPr>
        <w:rPr>
          <w:color w:val="0070C0"/>
        </w:rPr>
      </w:pPr>
      <w:r w:rsidRPr="00213186">
        <w:rPr>
          <w:color w:val="0070C0"/>
        </w:rPr>
        <w:t xml:space="preserve">The </w:t>
      </w:r>
      <w:proofErr w:type="spellStart"/>
      <w:r w:rsidRPr="00213186">
        <w:rPr>
          <w:color w:val="0070C0"/>
        </w:rPr>
        <w:t>meta analysis</w:t>
      </w:r>
      <w:proofErr w:type="spellEnd"/>
      <w:r w:rsidRPr="00213186">
        <w:rPr>
          <w:color w:val="0070C0"/>
        </w:rPr>
        <w:t xml:space="preserve"> result is presented as in above with studies being ordered by year. </w:t>
      </w:r>
      <w:r w:rsidR="00343491">
        <w:rPr>
          <w:color w:val="0070C0"/>
        </w:rPr>
        <w:t xml:space="preserve">Outcome increased over time (studies ranged by year). </w:t>
      </w:r>
    </w:p>
    <w:p w14:paraId="5199835C" w14:textId="095136AB" w:rsidR="00213186" w:rsidRDefault="00213186" w:rsidP="000F4A63">
      <w:pPr>
        <w:rPr>
          <w:color w:val="0070C0"/>
        </w:rPr>
      </w:pPr>
    </w:p>
    <w:p w14:paraId="0BAAF439" w14:textId="5DCD72AF" w:rsidR="00213186" w:rsidRDefault="00213186" w:rsidP="000F4A63">
      <w:pPr>
        <w:rPr>
          <w:color w:val="0070C0"/>
        </w:rPr>
      </w:pPr>
      <w:r>
        <w:rPr>
          <w:color w:val="0070C0"/>
        </w:rPr>
        <w:t>E)</w:t>
      </w:r>
    </w:p>
    <w:p w14:paraId="2DB58D86" w14:textId="29032160" w:rsidR="00213186" w:rsidRDefault="00213186" w:rsidP="000F4A63">
      <w:pPr>
        <w:rPr>
          <w:color w:val="0070C0"/>
        </w:rPr>
      </w:pPr>
    </w:p>
    <w:p w14:paraId="78243597" w14:textId="2362BA63" w:rsidR="00213186" w:rsidRDefault="00AA7FF7" w:rsidP="000F4A63">
      <w:pPr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20EC95E4" wp14:editId="2564B439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02F2" w14:textId="77777777" w:rsidR="004174DC" w:rsidRPr="004174DC" w:rsidRDefault="004174DC" w:rsidP="004174DC">
      <w:r w:rsidRPr="004174DC">
        <w:t>Regression Test for Funnel Plot Asymmetry</w:t>
      </w:r>
    </w:p>
    <w:p w14:paraId="5F083901" w14:textId="77777777" w:rsidR="004174DC" w:rsidRPr="004174DC" w:rsidRDefault="004174DC" w:rsidP="004174DC">
      <w:r w:rsidRPr="004174DC">
        <w:t>model:     mixed-effects meta-regression model</w:t>
      </w:r>
    </w:p>
    <w:p w14:paraId="597FBD4B" w14:textId="77777777" w:rsidR="004174DC" w:rsidRPr="004174DC" w:rsidRDefault="004174DC" w:rsidP="004174DC">
      <w:r w:rsidRPr="004174DC">
        <w:t>predictor: standard error</w:t>
      </w:r>
    </w:p>
    <w:p w14:paraId="51D03A42" w14:textId="1F61E2E5" w:rsidR="004174DC" w:rsidRPr="004174DC" w:rsidRDefault="004174DC" w:rsidP="004174DC">
      <w:r w:rsidRPr="004174DC">
        <w:rPr>
          <w:highlight w:val="yellow"/>
        </w:rPr>
        <w:t>test for funnel plot asymmetry: z = -1.2838, p = 0.1992</w:t>
      </w:r>
    </w:p>
    <w:p w14:paraId="0EC9A23E" w14:textId="77777777" w:rsidR="004174DC" w:rsidRDefault="004174DC" w:rsidP="000F4A63">
      <w:pPr>
        <w:rPr>
          <w:color w:val="0070C0"/>
        </w:rPr>
      </w:pPr>
    </w:p>
    <w:p w14:paraId="151F38AE" w14:textId="77777777" w:rsidR="00C51577" w:rsidRDefault="00AA7FF7" w:rsidP="000F4A63">
      <w:pPr>
        <w:rPr>
          <w:color w:val="0070C0"/>
        </w:rPr>
      </w:pPr>
      <w:r>
        <w:rPr>
          <w:color w:val="0070C0"/>
        </w:rPr>
        <w:t xml:space="preserve">The result has shown that the overall studies posit publication bias with asymmetry and many studies not being in the expected region. </w:t>
      </w:r>
      <w:r w:rsidR="004174DC">
        <w:rPr>
          <w:color w:val="0070C0"/>
        </w:rPr>
        <w:t>However, Egger’s test indicates symmetry or no publication bias</w:t>
      </w:r>
      <w:r w:rsidR="00C51577">
        <w:rPr>
          <w:color w:val="0070C0"/>
        </w:rPr>
        <w:t xml:space="preserve"> (Z = -1.28, p = 0.199)</w:t>
      </w:r>
      <w:r w:rsidR="004174DC">
        <w:rPr>
          <w:color w:val="0070C0"/>
        </w:rPr>
        <w:t>.</w:t>
      </w:r>
    </w:p>
    <w:p w14:paraId="6C21E1D7" w14:textId="77777777" w:rsidR="00554EBC" w:rsidRDefault="00554EBC" w:rsidP="000F4A63">
      <w:pPr>
        <w:rPr>
          <w:color w:val="0070C0"/>
        </w:rPr>
      </w:pPr>
      <w:r>
        <w:rPr>
          <w:color w:val="0070C0"/>
        </w:rPr>
        <w:lastRenderedPageBreak/>
        <w:t>F)</w:t>
      </w:r>
    </w:p>
    <w:p w14:paraId="16E0C023" w14:textId="3D8032DE" w:rsidR="0021040D" w:rsidRDefault="00343491" w:rsidP="000F4A63">
      <w:pPr>
        <w:rPr>
          <w:color w:val="0070C0"/>
        </w:rPr>
      </w:pPr>
      <w:r>
        <w:rPr>
          <w:noProof/>
        </w:rPr>
        <w:drawing>
          <wp:inline distT="0" distB="0" distL="0" distR="0" wp14:anchorId="7A2C34B4" wp14:editId="3C74821E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EFB2" w14:textId="77777777" w:rsidR="00343491" w:rsidRDefault="00343491" w:rsidP="00343491">
      <w:r>
        <w:t>Regression Test for Funnel Plot Asymmetry</w:t>
      </w:r>
    </w:p>
    <w:p w14:paraId="6CE311B8" w14:textId="77777777" w:rsidR="00343491" w:rsidRDefault="00343491" w:rsidP="00343491">
      <w:r>
        <w:t>model:     mixed-effects meta-regression model</w:t>
      </w:r>
    </w:p>
    <w:p w14:paraId="5E2BC00B" w14:textId="77777777" w:rsidR="00343491" w:rsidRDefault="00343491" w:rsidP="00343491">
      <w:r>
        <w:t>predictor: standard error</w:t>
      </w:r>
    </w:p>
    <w:p w14:paraId="47AE677C" w14:textId="77777777" w:rsidR="00343491" w:rsidRDefault="00343491" w:rsidP="00343491">
      <w:r>
        <w:t>test for funnel plot asymmetry: z = -1.9511, p = 0.0510</w:t>
      </w:r>
      <w:r w:rsidRPr="0021040D">
        <w:t xml:space="preserve"> </w:t>
      </w:r>
    </w:p>
    <w:p w14:paraId="19E7E69E" w14:textId="7612E4C5" w:rsidR="0021040D" w:rsidRDefault="00343491" w:rsidP="0021040D">
      <w:r w:rsidRPr="00343491">
        <w:t>0.1670892 0.1262939 0.2210622</w:t>
      </w:r>
    </w:p>
    <w:p w14:paraId="0292840B" w14:textId="61E6BA70" w:rsidR="0021040D" w:rsidRDefault="0021040D" w:rsidP="0021040D">
      <w:pPr>
        <w:rPr>
          <w:color w:val="0070C0"/>
        </w:rPr>
      </w:pPr>
      <w:r w:rsidRPr="00EA3B3B">
        <w:rPr>
          <w:color w:val="0070C0"/>
        </w:rPr>
        <w:lastRenderedPageBreak/>
        <w:t xml:space="preserve">Use trim function to find out the publication bias issue </w:t>
      </w:r>
      <w:r w:rsidR="00EA3B3B">
        <w:rPr>
          <w:color w:val="0070C0"/>
        </w:rPr>
        <w:t>by</w:t>
      </w:r>
      <w:r w:rsidRPr="00EA3B3B">
        <w:rPr>
          <w:color w:val="0070C0"/>
        </w:rPr>
        <w:t xml:space="preserve"> trimming all studies published prior to 2010. The result has show</w:t>
      </w:r>
      <w:r w:rsidR="00485380">
        <w:rPr>
          <w:color w:val="0070C0"/>
        </w:rPr>
        <w:t>n</w:t>
      </w:r>
      <w:r w:rsidRPr="00EA3B3B">
        <w:rPr>
          <w:color w:val="0070C0"/>
        </w:rPr>
        <w:t xml:space="preserve"> that the publication bias does not exist while the funnel plot is symmetry with (Z=-</w:t>
      </w:r>
      <w:r w:rsidR="00343491">
        <w:rPr>
          <w:color w:val="0070C0"/>
        </w:rPr>
        <w:t>1.951</w:t>
      </w:r>
      <w:r w:rsidRPr="00EA3B3B">
        <w:rPr>
          <w:color w:val="0070C0"/>
        </w:rPr>
        <w:t>, p = 0.5</w:t>
      </w:r>
      <w:r w:rsidR="00343491">
        <w:rPr>
          <w:color w:val="0070C0"/>
        </w:rPr>
        <w:t>1</w:t>
      </w:r>
      <w:r w:rsidRPr="00EA3B3B">
        <w:rPr>
          <w:color w:val="0070C0"/>
        </w:rPr>
        <w:t>0). The overall prevalence is 0.</w:t>
      </w:r>
      <w:r w:rsidR="00343491">
        <w:rPr>
          <w:color w:val="0070C0"/>
        </w:rPr>
        <w:t>17</w:t>
      </w:r>
      <w:r w:rsidRPr="00EA3B3B">
        <w:rPr>
          <w:color w:val="0070C0"/>
        </w:rPr>
        <w:t xml:space="preserve"> (95%CI = 0.1</w:t>
      </w:r>
      <w:r w:rsidR="00343491">
        <w:rPr>
          <w:color w:val="0070C0"/>
        </w:rPr>
        <w:t>26</w:t>
      </w:r>
      <w:r w:rsidRPr="00EA3B3B">
        <w:rPr>
          <w:color w:val="0070C0"/>
        </w:rPr>
        <w:t>-0.</w:t>
      </w:r>
      <w:r w:rsidR="00343491">
        <w:rPr>
          <w:color w:val="0070C0"/>
        </w:rPr>
        <w:t>221</w:t>
      </w:r>
      <w:r w:rsidRPr="00EA3B3B">
        <w:rPr>
          <w:color w:val="0070C0"/>
        </w:rPr>
        <w:t xml:space="preserve">). </w:t>
      </w:r>
    </w:p>
    <w:p w14:paraId="5F4543C3" w14:textId="7F456854" w:rsidR="001A5BD0" w:rsidRDefault="001A5BD0" w:rsidP="0021040D">
      <w:pPr>
        <w:rPr>
          <w:color w:val="0070C0"/>
        </w:rPr>
      </w:pPr>
    </w:p>
    <w:p w14:paraId="24C04C36" w14:textId="5AF5731C" w:rsidR="001A5BD0" w:rsidRDefault="001A5BD0" w:rsidP="0021040D">
      <w:pPr>
        <w:rPr>
          <w:color w:val="0070C0"/>
        </w:rPr>
      </w:pPr>
      <w:r>
        <w:rPr>
          <w:color w:val="0070C0"/>
        </w:rPr>
        <w:t>G)</w:t>
      </w:r>
    </w:p>
    <w:p w14:paraId="154DED25" w14:textId="1B5A4C11" w:rsidR="001A5BD0" w:rsidRDefault="001A5BD0" w:rsidP="0021040D">
      <w:pPr>
        <w:rPr>
          <w:color w:val="0070C0"/>
        </w:rPr>
      </w:pPr>
      <w:r>
        <w:rPr>
          <w:color w:val="0070C0"/>
        </w:rPr>
        <w:t xml:space="preserve">The overall result has shown that the HIV prevalence among MSM is 0.21(95%CI = </w:t>
      </w:r>
      <w:r w:rsidRPr="003305FE">
        <w:rPr>
          <w:color w:val="0070C0"/>
        </w:rPr>
        <w:t>0.199</w:t>
      </w:r>
      <w:r>
        <w:rPr>
          <w:color w:val="0070C0"/>
        </w:rPr>
        <w:t xml:space="preserve"> - </w:t>
      </w:r>
      <w:r w:rsidRPr="003305FE">
        <w:rPr>
          <w:color w:val="0070C0"/>
        </w:rPr>
        <w:t>0.216</w:t>
      </w:r>
      <w:r>
        <w:rPr>
          <w:color w:val="0070C0"/>
        </w:rPr>
        <w:t xml:space="preserve">)  in terms of risk ratio. The heterogeneity is presented with significance (I2=93 showing substantial </w:t>
      </w:r>
      <w:r w:rsidR="00343491">
        <w:rPr>
          <w:color w:val="0070C0"/>
        </w:rPr>
        <w:t>degree</w:t>
      </w:r>
      <w:r>
        <w:rPr>
          <w:color w:val="0070C0"/>
        </w:rPr>
        <w:t xml:space="preserve">) in fixed model. The random effect model is thus used. </w:t>
      </w:r>
      <w:r w:rsidR="00343491">
        <w:rPr>
          <w:color w:val="0070C0"/>
        </w:rPr>
        <w:t xml:space="preserve">The overall prevalence in random effect model has lower estimates of 0.18 (95%CI = 0.14 – 0.23). Meta-analysis has shown the overall conditions across all studies with random effect modeling using forest plot. In general, the RR increased over time. </w:t>
      </w:r>
    </w:p>
    <w:p w14:paraId="7224EA8F" w14:textId="32C50553" w:rsidR="00343491" w:rsidRDefault="00343491" w:rsidP="0021040D">
      <w:pPr>
        <w:rPr>
          <w:color w:val="0070C0"/>
        </w:rPr>
      </w:pPr>
      <w:r>
        <w:rPr>
          <w:color w:val="0070C0"/>
        </w:rPr>
        <w:t>The funnel plot shows obvious asymmetry in publication bias while the Egger’s test is not significant indicating the asymmetry does not hold (</w:t>
      </w:r>
      <w:r>
        <w:rPr>
          <w:color w:val="0070C0"/>
        </w:rPr>
        <w:t>Z = -1.28, p = 0.199</w:t>
      </w:r>
      <w:r>
        <w:rPr>
          <w:color w:val="0070C0"/>
        </w:rPr>
        <w:t xml:space="preserve">). </w:t>
      </w:r>
      <w:r w:rsidR="00574030">
        <w:rPr>
          <w:color w:val="0070C0"/>
        </w:rPr>
        <w:t>After trimming the undesirable studies with the same criteria, the publication bias still looks existing while the Egger’s test shows no evidence for publication bias (</w:t>
      </w:r>
      <w:r w:rsidR="00574030" w:rsidRPr="00EA3B3B">
        <w:rPr>
          <w:color w:val="0070C0"/>
        </w:rPr>
        <w:t>Z=-</w:t>
      </w:r>
      <w:r w:rsidR="00574030">
        <w:rPr>
          <w:color w:val="0070C0"/>
        </w:rPr>
        <w:t>1.951</w:t>
      </w:r>
      <w:r w:rsidR="00574030" w:rsidRPr="00EA3B3B">
        <w:rPr>
          <w:color w:val="0070C0"/>
        </w:rPr>
        <w:t>, p = 0.5</w:t>
      </w:r>
      <w:r w:rsidR="00574030">
        <w:rPr>
          <w:color w:val="0070C0"/>
        </w:rPr>
        <w:t>1</w:t>
      </w:r>
      <w:r w:rsidR="00574030" w:rsidRPr="00EA3B3B">
        <w:rPr>
          <w:color w:val="0070C0"/>
        </w:rPr>
        <w:t>0</w:t>
      </w:r>
      <w:r w:rsidR="00574030">
        <w:rPr>
          <w:color w:val="0070C0"/>
        </w:rPr>
        <w:t xml:space="preserve">).  </w:t>
      </w:r>
    </w:p>
    <w:p w14:paraId="4B69FD2B" w14:textId="3C22476B" w:rsidR="00E16A6D" w:rsidRDefault="00E16A6D" w:rsidP="0021040D">
      <w:pPr>
        <w:rPr>
          <w:color w:val="0070C0"/>
        </w:rPr>
      </w:pPr>
    </w:p>
    <w:p w14:paraId="0A1AA3D3" w14:textId="3B0B81DC" w:rsidR="00E16A6D" w:rsidRDefault="00E16A6D">
      <w:pPr>
        <w:rPr>
          <w:color w:val="0070C0"/>
        </w:rPr>
      </w:pPr>
      <w:r>
        <w:rPr>
          <w:color w:val="0070C0"/>
        </w:rPr>
        <w:br w:type="page"/>
      </w:r>
    </w:p>
    <w:p w14:paraId="440AA19B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Q2</w:t>
      </w:r>
    </w:p>
    <w:p w14:paraId="66E6932B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8CCFC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E16A6D">
        <w:rPr>
          <w:rFonts w:ascii="Consolas" w:eastAsia="Times New Roman" w:hAnsi="Consolas" w:cs="Times New Roman"/>
          <w:color w:val="DCDCAA"/>
          <w:sz w:val="21"/>
          <w:szCs w:val="21"/>
        </w:rPr>
        <w:t>read.csv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A6D">
        <w:rPr>
          <w:rFonts w:ascii="Consolas" w:eastAsia="Times New Roman" w:hAnsi="Consolas" w:cs="Times New Roman"/>
          <w:color w:val="CE9178"/>
          <w:sz w:val="21"/>
          <w:szCs w:val="21"/>
        </w:rPr>
        <w:t>"exam_question2.csv"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CCBCC3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236D1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6A9955"/>
          <w:sz w:val="21"/>
          <w:szCs w:val="21"/>
        </w:rPr>
        <w:t># a</w:t>
      </w:r>
    </w:p>
    <w:p w14:paraId="61ADCFAF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</w:t>
      </w:r>
      <w:r w:rsidRPr="00E16A6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logrr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E16A6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</w:t>
      </w:r>
      <w:r w:rsidRPr="00E16A6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054BA8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</w:t>
      </w:r>
      <w:r w:rsidRPr="00E16A6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se.logrr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(</w:t>
      </w:r>
      <w:r w:rsidRPr="00E16A6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</w:t>
      </w:r>
      <w:r w:rsidRPr="00E16A6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prev.ub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E16A6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</w:t>
      </w:r>
      <w:r w:rsidRPr="00E16A6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prev.lb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))/(</w:t>
      </w:r>
      <w:r w:rsidRPr="00E16A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6A6D">
        <w:rPr>
          <w:rFonts w:ascii="Consolas" w:eastAsia="Times New Roman" w:hAnsi="Consolas" w:cs="Times New Roman"/>
          <w:color w:val="B5CEA8"/>
          <w:sz w:val="21"/>
          <w:szCs w:val="21"/>
        </w:rPr>
        <w:t>1.96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345921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C0C73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msm.fe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rma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yi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logrr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sei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se.logrr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slab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study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A6D">
        <w:rPr>
          <w:rFonts w:ascii="Consolas" w:eastAsia="Times New Roman" w:hAnsi="Consolas" w:cs="Times New Roman"/>
          <w:color w:val="CE9178"/>
          <w:sz w:val="21"/>
          <w:szCs w:val="21"/>
        </w:rPr>
        <w:t>"FE"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659DD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25511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6A9955"/>
          <w:sz w:val="21"/>
          <w:szCs w:val="21"/>
        </w:rPr>
        <w:t># Overall estimate by fixed effects model</w:t>
      </w:r>
    </w:p>
    <w:p w14:paraId="67F64896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msm.fe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A6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ci.lb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ci.ub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E4B9368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2F2B7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6A9955"/>
          <w:sz w:val="21"/>
          <w:szCs w:val="21"/>
        </w:rPr>
        <w:t># b</w:t>
      </w:r>
    </w:p>
    <w:p w14:paraId="43065316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msm.fe</w:t>
      </w:r>
      <w:r w:rsidRPr="00E16A6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QE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16A6D">
        <w:rPr>
          <w:rFonts w:ascii="Consolas" w:eastAsia="Times New Roman" w:hAnsi="Consolas" w:cs="Times New Roman"/>
          <w:color w:val="6A9955"/>
          <w:sz w:val="21"/>
          <w:szCs w:val="21"/>
        </w:rPr>
        <w:t># extract Q score</w:t>
      </w:r>
    </w:p>
    <w:p w14:paraId="64AE4F74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(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-(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msm.fe</w:t>
      </w:r>
      <w:r w:rsidRPr="00E16A6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6A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))/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6A6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16A6D">
        <w:rPr>
          <w:rFonts w:ascii="Consolas" w:eastAsia="Times New Roman" w:hAnsi="Consolas" w:cs="Times New Roman"/>
          <w:color w:val="6A9955"/>
          <w:sz w:val="21"/>
          <w:szCs w:val="21"/>
        </w:rPr>
        <w:t># high I2 indicates poor model; need random effect model</w:t>
      </w:r>
    </w:p>
    <w:p w14:paraId="0E2AF487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39B4A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6A9955"/>
          <w:sz w:val="21"/>
          <w:szCs w:val="21"/>
        </w:rPr>
        <w:t># c</w:t>
      </w:r>
    </w:p>
    <w:p w14:paraId="3C991ADC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82D82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msm.re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rma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yi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logrr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sei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se.logrr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slab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study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A6D">
        <w:rPr>
          <w:rFonts w:ascii="Consolas" w:eastAsia="Times New Roman" w:hAnsi="Consolas" w:cs="Times New Roman"/>
          <w:color w:val="CE9178"/>
          <w:sz w:val="21"/>
          <w:szCs w:val="21"/>
        </w:rPr>
        <w:t>"REML"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E6A7EC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msm.re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A6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ci.lb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ci.ub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9C4DE74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6DA30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6A9955"/>
          <w:sz w:val="21"/>
          <w:szCs w:val="21"/>
        </w:rPr>
        <w:t># d</w:t>
      </w:r>
    </w:p>
    <w:p w14:paraId="263D394F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forest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msm.re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transf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refline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A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msm.re</w:t>
      </w:r>
      <w:r w:rsidRPr="00E16A6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5CC4552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C286A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6A9955"/>
          <w:sz w:val="21"/>
          <w:szCs w:val="21"/>
        </w:rPr>
        <w:t># e</w:t>
      </w:r>
    </w:p>
    <w:p w14:paraId="13F74B3E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funnel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msm.re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atransf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0E501C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regtest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msm.re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23F9B1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EEBFF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6A9955"/>
          <w:sz w:val="21"/>
          <w:szCs w:val="21"/>
        </w:rPr>
        <w:t># f</w:t>
      </w:r>
    </w:p>
    <w:p w14:paraId="5B20504E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5A2CC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msm.cut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</w:t>
      </w:r>
      <w:r w:rsidRPr="00E16A6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6A6D">
        <w:rPr>
          <w:rFonts w:ascii="Consolas" w:eastAsia="Times New Roman" w:hAnsi="Consolas" w:cs="Times New Roman"/>
          <w:color w:val="B5CEA8"/>
          <w:sz w:val="21"/>
          <w:szCs w:val="21"/>
        </w:rPr>
        <w:t>2010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14:paraId="30331326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264A3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msm.cut.re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rma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yi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logrr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sei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se.logrr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slab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A6D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study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A6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A6D">
        <w:rPr>
          <w:rFonts w:ascii="Consolas" w:eastAsia="Times New Roman" w:hAnsi="Consolas" w:cs="Times New Roman"/>
          <w:color w:val="CE9178"/>
          <w:sz w:val="21"/>
          <w:szCs w:val="21"/>
        </w:rPr>
        <w:t>"REML"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msm.cut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8B84CC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2802B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funnel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msm.cut.re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atransf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ABC757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regtest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msm.cut.re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B26A8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6AA88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msm.cut.tf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trimfill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msm.cut.re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5929C2" w14:textId="77777777" w:rsidR="00E16A6D" w:rsidRPr="00E16A6D" w:rsidRDefault="00E16A6D" w:rsidP="00E16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A6D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msm.cut.tf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A6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ci.lb</w:t>
      </w:r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16A6D">
        <w:rPr>
          <w:rFonts w:ascii="Consolas" w:eastAsia="Times New Roman" w:hAnsi="Consolas" w:cs="Times New Roman"/>
          <w:color w:val="9CDCFE"/>
          <w:sz w:val="21"/>
          <w:szCs w:val="21"/>
        </w:rPr>
        <w:t>ci.ub</w:t>
      </w:r>
      <w:proofErr w:type="spellEnd"/>
      <w:r w:rsidRPr="00E16A6D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381B534" w14:textId="77777777" w:rsidR="00E16A6D" w:rsidRPr="00EA3B3B" w:rsidRDefault="00E16A6D" w:rsidP="0021040D">
      <w:pPr>
        <w:rPr>
          <w:color w:val="0070C0"/>
        </w:rPr>
      </w:pPr>
      <w:bookmarkStart w:id="0" w:name="_GoBack"/>
      <w:bookmarkEnd w:id="0"/>
    </w:p>
    <w:sectPr w:rsidR="00E16A6D" w:rsidRPr="00EA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0NDE2MjAxMrIwNzdT0lEKTi0uzszPAykwrgUA2eX+eiwAAAA="/>
  </w:docVars>
  <w:rsids>
    <w:rsidRoot w:val="00A619DE"/>
    <w:rsid w:val="00052E19"/>
    <w:rsid w:val="00070827"/>
    <w:rsid w:val="000B6DE9"/>
    <w:rsid w:val="000E2C4C"/>
    <w:rsid w:val="000E4BE4"/>
    <w:rsid w:val="000F4A63"/>
    <w:rsid w:val="00121172"/>
    <w:rsid w:val="001217C1"/>
    <w:rsid w:val="00123BC3"/>
    <w:rsid w:val="001A5BD0"/>
    <w:rsid w:val="0021040D"/>
    <w:rsid w:val="00213186"/>
    <w:rsid w:val="002505A2"/>
    <w:rsid w:val="00280E70"/>
    <w:rsid w:val="003305FE"/>
    <w:rsid w:val="00343491"/>
    <w:rsid w:val="00376302"/>
    <w:rsid w:val="00385108"/>
    <w:rsid w:val="003E6B51"/>
    <w:rsid w:val="004174DC"/>
    <w:rsid w:val="00485380"/>
    <w:rsid w:val="00542421"/>
    <w:rsid w:val="00554EBC"/>
    <w:rsid w:val="00574030"/>
    <w:rsid w:val="00577D2D"/>
    <w:rsid w:val="005D705F"/>
    <w:rsid w:val="00630585"/>
    <w:rsid w:val="00670A53"/>
    <w:rsid w:val="006D5239"/>
    <w:rsid w:val="00786B98"/>
    <w:rsid w:val="007E7560"/>
    <w:rsid w:val="00841CAD"/>
    <w:rsid w:val="00924ABE"/>
    <w:rsid w:val="00A619DE"/>
    <w:rsid w:val="00AA7FF7"/>
    <w:rsid w:val="00C440FF"/>
    <w:rsid w:val="00C51577"/>
    <w:rsid w:val="00C94C81"/>
    <w:rsid w:val="00E16A6D"/>
    <w:rsid w:val="00EA3B3B"/>
    <w:rsid w:val="00EB2AC5"/>
    <w:rsid w:val="00ED7F5E"/>
    <w:rsid w:val="00F32319"/>
    <w:rsid w:val="00F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9040"/>
  <w15:chartTrackingRefBased/>
  <w15:docId w15:val="{2D576B85-7264-4981-A69E-A2F9A9B1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A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Shuangzhou Chen</dc:creator>
  <cp:keywords/>
  <dc:description/>
  <cp:lastModifiedBy>Shuangzhou Chen</cp:lastModifiedBy>
  <cp:revision>35</cp:revision>
  <dcterms:created xsi:type="dcterms:W3CDTF">2019-04-08T10:42:00Z</dcterms:created>
  <dcterms:modified xsi:type="dcterms:W3CDTF">2019-04-08T13:13:00Z</dcterms:modified>
</cp:coreProperties>
</file>