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自测题1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一、选择题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 8086系统的存储器，存储单元的物理地址是（    ）位。  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16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8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20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32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 执行MOV BX, OFFSET INTPROC，结果相当的指令是（    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 MOV BX, INTPROC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 LEA BX, INTPROC 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PUSH INTPROC POP BX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XCHG BX, INTPROC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在下列指令中，有错误的是（    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MOV AX, 5634H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MOV BL, 3456H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MOV AL, 75H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MOV BX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57H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 在 IN AL, 83H指令中，83H称为（    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 立即数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B有效地址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I/O端口地址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D寄存器名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循环指令LOOP NEXT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终止循环操作的条件是（    ）。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CX=0且ZF=0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CX=0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CX=0 且ZF=1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CX=0 或ZF=1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 指令ADD AL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[BX+SI]中源操作数是（    ）寻址方式。 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寄存器  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直接   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基址变址    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D相对基址变址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标志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寄存器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FLAGS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中共有（    ）位条件状态位，有（    ）位控制状态位。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 6、3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 3、6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8、4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4、8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 以下8086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CPU对内存读/写操作中，需两个总线周期的操作是（    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从奇地址读/写一个字节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 从偶地址读/写一个字节 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从奇地址读/写一个字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从偶地址读/写一个字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9. 8086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CPU的数据/地址复用线有（    ）根。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 0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 8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16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32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 当多片8259A级联使用时，对于主8259A，级联信号CAS2~CAS0是（    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输入信号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B输出信号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C全部信号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D中断信号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11.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微机中控制总线传送的是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    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。 </w:t>
      </w:r>
    </w:p>
    <w:p>
      <w:pPr>
        <w:ind w:firstLine="420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 存储器和I/O接口的地址码 </w:t>
      </w:r>
    </w:p>
    <w:p>
      <w:pPr>
        <w:ind w:firstLine="420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 微处理器向内存储器和I/O接口传送的命令信号</w:t>
      </w:r>
    </w:p>
    <w:p>
      <w:pPr>
        <w:ind w:firstLine="420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 存储器和I/O设备向微处理器传送的状态信号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 B和C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 （    ）是任何I/O接口中必不可少的逻辑部件。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数据缓冲器、控制寄存器、状态寄存器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数据缓冲器、端口地址译码器、读/写控制逻辑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数据缓冲器、端口地址译码器、中断控制逻辑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bCs/>
          <w:color w:val="FF000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数据缓冲器、端口地址译码器、控制寄存器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13.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在定时器/计数器8253的输出端可产生（  ） 波形。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三角波        B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正弦波         C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方波          D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斜波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14.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并行接口没有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    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功能。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输出锁存   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输入缓冲     C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模字量变成数字量    D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物理量变成模拟量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15. 在可编程串行接口的典型结构中（    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接收移位寄存器是：先并行输入，后串行输出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发送移位寄存器是：先串行输入，后并行输出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接收移位寄存器是：先串行输出，后并行输入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发送移位寄存器是：先并行输入，后串行输出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8086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CPU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的四个段寄存器为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数据段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寄存器DS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代码段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寄存器CS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中文全称+英文简称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8253为定时器/计数器接口芯片，内部包含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个独立的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位计数器，每个计数器可按二进制或十进制计数，有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种工作方式，可通过编程选择。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3. 8086系统可处理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类中断，每个中断的入口地址占用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字节，存储这些地址的连续空间称为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8255A为可编程的并行接口芯片，提供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个8位并行接口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以在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种工作方式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下运行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三、判断题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（   ）1.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EU和BIU这两个功能部件既可以协同工作又可以各自独立工作的。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（   ）2.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CMP AX,BX执行的操作时(AX)-(BX),结果不保存，只改变标志寄存器中标志位的值。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   ）3. 执行指令DIV DL后，商在AL中，余数在DL中。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（   ）4. JZ NEXT判断的条件是ZF=0。      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（   ）5. 执行MOV CX, 20执行后，CX的内容为0014H。   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   ）6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8259A的8个中断请求引脚所对应的中断类型码只能是8个连续的8位二进制数。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（   ）7.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软件启动8253计数指的是向8253写入初始化控制字后，8253立即开始减计数。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（   ）8.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根据数据传送方向不同，串行通信可分为单工、半双工和全双工三种方式。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（   ）9.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若要实现两台微机间全双工串行数据传送，最少也应使用3条连接线。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（   ）10.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通常，外设的状态线和数据线应占有不同的地址，但在特殊情况下，外设的状态和数据也可占有相同的地址。 </w:t>
      </w:r>
    </w:p>
    <w:p>
      <w:p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四、名词解释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1.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LAHF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2. CBW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3. ALE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4. 8255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选通输入输出方式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5. 8259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ICW1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jc w:val="both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1. 8086处理器的地址线为20根，内部寄存器为16位，请解释其如何解决地址的存放问题。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jc w:val="both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简述CMP AX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BX和SUB AX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BX两条语句的相同与不同之处。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简述中断控制器8259A的初始化编程步骤或流程图。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、程序填空题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.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设芯片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8253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的端口地址为40H~43H，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选择计数通道2，工作在3方式，计数初值为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5FC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H，采用二进制计数。其初始化程序段为：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MOV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DX，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  <w:lang w:val="en-US" w:eastAsia="zh-CN"/>
        </w:rPr>
        <w:t xml:space="preserve">  （题1）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 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MOV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</w:rPr>
        <w:t>AL，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  <w:lang w:val="en-US" w:eastAsia="zh-CN"/>
        </w:rPr>
        <w:t xml:space="preserve">  （题2）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；（3分）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OUT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u w:val="none"/>
          <w:lang w:val="en-US" w:eastAsia="zh-CN"/>
        </w:rPr>
        <w:t>DX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，AL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  <w:u w:val="single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MOV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DX，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PORT2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u w:val="single"/>
          <w:lang w:val="en-US" w:eastAsia="zh-CN"/>
        </w:rPr>
        <w:t xml:space="preserve">  （题3）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                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；（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分）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OUT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DX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，AL 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          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u w:val="single"/>
          <w:lang w:val="en-US" w:eastAsia="zh-CN"/>
        </w:rPr>
        <w:t xml:space="preserve">  （题4） 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     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；（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分）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OUT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DX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，AL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 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七</w:t>
      </w:r>
      <w:r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、综合题</w:t>
      </w:r>
    </w:p>
    <w:p>
      <w:pPr>
        <w:numPr>
          <w:ilvl w:val="0"/>
          <w:numId w:val="0"/>
        </w:numP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 硬件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系统中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8086、8255、8259等芯片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接口连接如图所示：</w:t>
      </w:r>
    </w:p>
    <w:p>
      <w:pPr>
        <w:jc w:val="center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drawing>
          <wp:inline distT="0" distB="0" distL="114300" distR="114300">
            <wp:extent cx="2441575" cy="1445260"/>
            <wp:effectExtent l="0" t="0" r="158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</w:rPr>
        <w:drawing>
          <wp:inline distT="0" distB="0" distL="114300" distR="114300">
            <wp:extent cx="1518920" cy="90741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drawing>
          <wp:inline distT="0" distB="0" distL="114300" distR="114300">
            <wp:extent cx="1355725" cy="2113280"/>
            <wp:effectExtent l="0" t="0" r="158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</w:rPr>
        <w:drawing>
          <wp:inline distT="0" distB="0" distL="114300" distR="114300">
            <wp:extent cx="1284605" cy="951865"/>
            <wp:effectExtent l="0" t="0" r="10795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确定芯片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8255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825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的端口地址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5分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ind w:left="210" w:hanging="210" w:hangingChars="100"/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设8255的A口为输出，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口为输入，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编写8255初始化程序以及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A口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输出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与C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口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输入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程序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5分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设8259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为单级中断</w:t>
      </w:r>
      <w:r>
        <w:rPr>
          <w:rFonts w:hint="default" w:ascii="Times New Roman" w:hAnsi="Times New Roman" w:cs="Times New Roman" w:eastAsiaTheme="minorEastAsia"/>
          <w:szCs w:val="21"/>
        </w:rPr>
        <w:t>，中断请求信号为边沿触发，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中断类型号为98H~9FH，</w:t>
      </w:r>
      <w:r>
        <w:rPr>
          <w:rFonts w:hint="default" w:ascii="Times New Roman" w:hAnsi="Times New Roman" w:cs="Times New Roman" w:eastAsiaTheme="minorEastAsia"/>
          <w:szCs w:val="21"/>
        </w:rPr>
        <w:t>采用中断自动结束、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特殊全</w:t>
      </w:r>
      <w:r>
        <w:rPr>
          <w:rFonts w:hint="default" w:ascii="Times New Roman" w:hAnsi="Times New Roman" w:cs="Times New Roman" w:eastAsiaTheme="minorEastAsia"/>
          <w:szCs w:val="21"/>
        </w:rPr>
        <w:t>嵌套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 w:eastAsiaTheme="minorEastAsia"/>
          <w:szCs w:val="21"/>
        </w:rPr>
        <w:t>非缓冲方式，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编写</w:t>
      </w:r>
      <w:r>
        <w:rPr>
          <w:rFonts w:hint="default" w:ascii="Times New Roman" w:hAnsi="Times New Roman" w:cs="Times New Roman" w:eastAsiaTheme="minorEastAsia"/>
          <w:szCs w:val="21"/>
        </w:rPr>
        <w:t>8259A的初始化编程。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5分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自测题2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一、选择题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 8086系统的存储字为（    ）二进制数。 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8位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16位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32位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64位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 在双操作数汇编指令中，目的操作数不能使用（    ）。  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存储器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寄存器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立即数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段寄存器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要使用串操作指令从高地址向低地址执行，应把标志位置为（    ）。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TF=0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SF=1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IF=0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DF=1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 执行指令BUF  DW 10 DUP (?)   MOV AX,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SIZE BUF后，AX的值为（    ）。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1         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10            C 2      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20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中断服务程序的返回指令是（    ）。 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RETU   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RETURN    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RET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IRET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 在8086/8088系统中，用于确定堆栈栈顶地址的寄存器有（    ）。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CS:IP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SS:SP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DS:SI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DS:DI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7. 指令 MOV AX,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0A5B6H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MOV CL, 4 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ROL AX, CL执行后AX=（    ）。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 0A5B6H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 0B6A5H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00A5H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5B6AH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 （    ）指令能够实现将DX的内容除以2。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 DIV 2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 DIV DX, 2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SHR DX, 1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SHL DX, 1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9. 8086 CPU重新启动后，寄存器CS和IP的内容分别是（    ）。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 0000H FFFFH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 0000H 0000H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FFFFH FFFFH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FFFFH 0000H</w:t>
      </w:r>
    </w:p>
    <w:p>
      <w:pP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>8086的中断向量表中存放的是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（    ）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>。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t xml:space="preserve"> 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 xml:space="preserve">A中断类型号 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>B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>中断服务程序入口地址 C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 xml:space="preserve">断点地址  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>D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>中断向量地址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可编程芯片8259的作用是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（    ）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。 </w:t>
      </w:r>
    </w:p>
    <w:p>
      <w:pPr>
        <w:ind w:firstLine="420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定时/计数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中断控制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并行输入输出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数/摸转换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8086</w:t>
      </w:r>
      <w:r>
        <w:rPr>
          <w:rFonts w:hint="eastAsia" w:ascii="Times New Roman" w:hAnsi="Times New Roman" w:cs="Times New Roman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CPU引脚MN/ MX接电源电压时，表示系统工作于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（    ）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。 </w:t>
      </w:r>
    </w:p>
    <w:p>
      <w:pPr>
        <w:ind w:firstLine="420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最小模式   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最大模式   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以上都不对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13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8086/8088 读/写总线周期，微处理器是在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（    ）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刻采样READY 信号，以便决定是否插入T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。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T2   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T3   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T3下降沿   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T2上升沿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8255工作在方式0时，它没有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（    ）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功能。 </w:t>
      </w:r>
    </w:p>
    <w:p>
      <w:pPr>
        <w:ind w:firstLine="420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输入缓冲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输出锁存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电流放大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总线隔离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可编程接口芯片在使用前对它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（    ）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，称为编程。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写操作数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写控制字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编接口地址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设计控制电路</w:t>
      </w:r>
    </w:p>
    <w:p>
      <w:pPr>
        <w:ind w:firstLine="420"/>
        <w:rPr>
          <w:rFonts w:hint="eastAsia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 当取指令时，8086会自动选择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值作为段基值，再加上由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提供的偏移量形成物理地址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 Intel 8086微处理器是典型的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位微处理器，使用单一的+5V电源，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条引脚双列直插式封装。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段内转移的转移地址只有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地址，段间转移的转移地址包括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地址和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与①相同 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 A/D转换器ADC0809的转换结束信号EOC，在转换开始后及转换过程中为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电平，转换一结束，就变为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电平。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8255有两种控制字，分别为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控制字和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控制字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hanging="210" w:hangingChars="100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三、判断题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）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1. 执行子程序用CALL指令。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2. 指令序列MOV AH, 2  MOV DL,’A’  INT 21H执行后，输出字符’a’。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3. PUSH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POP 指令的操作数必须是字操作数。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）4.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条件转移指令与无条件转移指令的转移范围是一样的。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）5. 判断无符号数运算是否溢出，应根据CF标志位。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在某些场合下，利用多路模拟开关，多个模拟输入电压可以共用一个A/D转换器。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8086有一个16位标志寄存器，它包含了6个状态标志位和3个控制标志位。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8259A只能管理可屏蔽中断，而不能管理非屏蔽中断。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9. 若要实现定时控制，则需将定时器的计数脉冲输入信号作为中断请求信号。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10. 当运算产生溢出时，不一定会产生溢出中断。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四、名词解释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1.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CLI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2. XCHG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3. BHE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4. 8253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比率发生器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5. RS-232C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jc w:val="both"/>
        <w:outlineLvl w:val="9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五、简答题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jc w:val="both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1. 汇编语言编写的程序中有哪四种程序结构形式。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jc w:val="both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2. 简述调用DOS功能和BIOS功能时的基本步骤，二者在使用上有何不同。</w:t>
      </w:r>
    </w:p>
    <w:p>
      <w:pPr>
        <w:rPr>
          <w:rFonts w:hint="default" w:ascii="Times New Roman" w:hAnsi="Times New Roman" w:cs="Times New Roman" w:eastAsiaTheme="minorEastAsia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. 中断向量表的功能是什么？若中断向量号为21H，中断向量在中断向量表的什么位置</w:t>
      </w:r>
      <w:r>
        <w:rPr>
          <w:rFonts w:hint="default" w:ascii="Times New Roman" w:hAnsi="Times New Roman" w:cs="Times New Roman" w:eastAsiaTheme="minorEastAsia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六、程序填空题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.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>设芯片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8255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的端口地址为530H~533H，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>A口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采集一组开关S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~S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vertAlign w:val="subscript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的状态，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>B口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通过一组发光二极管LED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vertAlign w:val="subscript"/>
        </w:rPr>
        <w:t>0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~LED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vertAlign w:val="subscript"/>
        </w:rPr>
        <w:t>7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显示开关状态，S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vertAlign w:val="subscript"/>
        </w:rPr>
        <w:t>i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闭合，则对应LED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vertAlign w:val="subscript"/>
        </w:rPr>
        <w:t>i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亮，S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vertAlign w:val="subscript"/>
        </w:rPr>
        <w:t>i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断开，则对应的LED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vertAlign w:val="subscript"/>
        </w:rPr>
        <w:t>i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灭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>其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程序如下：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firstLine="420" w:firstLineChars="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MOV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DX，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  <w:lang w:val="en-US" w:eastAsia="zh-CN"/>
        </w:rPr>
        <w:t xml:space="preserve">  （题2）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       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；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（3分）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firstLine="420" w:firstLineChars="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MOV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AL，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  <w:lang w:val="en-US" w:eastAsia="zh-CN"/>
        </w:rPr>
        <w:t xml:space="preserve">  （题1）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；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（3分）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firstLine="420" w:firstLineChars="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OUT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DX，AL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firstLine="420" w:firstLineChars="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L1：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left="420" w:leftChars="0" w:firstLine="42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MOV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DX, </w:t>
      </w:r>
      <w:r>
        <w:rPr>
          <w:rFonts w:hint="default" w:ascii="Times New Roman" w:hAnsi="Times New Roman" w:cs="Times New Roman" w:eastAsiaTheme="minorEastAsia"/>
          <w:sz w:val="21"/>
          <w:szCs w:val="21"/>
          <w:u w:val="none"/>
          <w:lang w:val="en-US" w:eastAsia="zh-CN"/>
        </w:rPr>
        <w:t>PORTA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   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left="420" w:leftChars="0" w:firstLine="42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u w:val="single"/>
          <w:lang w:val="en-US" w:eastAsia="zh-CN"/>
        </w:rPr>
        <w:t xml:space="preserve">  （题3）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          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；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（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分）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left="420" w:leftChars="0" w:firstLine="42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MOV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DX，</w:t>
      </w:r>
      <w:r>
        <w:rPr>
          <w:rFonts w:hint="default" w:ascii="Times New Roman" w:hAnsi="Times New Roman" w:cs="Times New Roman" w:eastAsiaTheme="minorEastAsia"/>
          <w:sz w:val="21"/>
          <w:szCs w:val="21"/>
          <w:u w:val="none"/>
          <w:lang w:val="en-US" w:eastAsia="zh-CN"/>
        </w:rPr>
        <w:t>PORTB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   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left="420" w:leftChars="0" w:firstLine="42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u w:val="single"/>
          <w:lang w:val="en-US" w:eastAsia="zh-CN"/>
        </w:rPr>
        <w:t xml:space="preserve">  （题4）</w:t>
      </w:r>
      <w:r>
        <w:rPr>
          <w:rFonts w:hint="default" w:ascii="Times New Roman" w:hAnsi="Times New Roman" w:cs="Times New Roman" w:eastAsiaTheme="minorEastAsia"/>
          <w:sz w:val="21"/>
          <w:szCs w:val="21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 xml:space="preserve">               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；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（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分）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left="420" w:leftChars="0" w:firstLine="42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JMP</w:t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kern w:val="2"/>
          <w:sz w:val="21"/>
          <w:szCs w:val="21"/>
        </w:rPr>
        <w:t>L1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/>
        <w:ind w:left="420" w:leftChars="0" w:firstLine="420"/>
        <w:textAlignment w:val="auto"/>
        <w:rPr>
          <w:rFonts w:hint="default" w:ascii="Times New Roman" w:hAnsi="Times New Roman" w:cs="Times New Roman" w:eastAsiaTheme="minorEastAsia"/>
          <w:kern w:val="2"/>
          <w:sz w:val="21"/>
          <w:szCs w:val="21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1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七、综合题</w:t>
      </w:r>
    </w:p>
    <w:p>
      <w:pPr>
        <w:numPr>
          <w:ilvl w:val="0"/>
          <w:numId w:val="0"/>
        </w:numP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 硬件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系统中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8086、8253、8251等芯片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接口连接如图所示：</w:t>
      </w:r>
    </w:p>
    <w:p>
      <w:pPr>
        <w:jc w:val="center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drawing>
          <wp:inline distT="0" distB="0" distL="114300" distR="114300">
            <wp:extent cx="2441575" cy="1445260"/>
            <wp:effectExtent l="0" t="0" r="158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sz w:val="21"/>
          <w:szCs w:val="21"/>
        </w:rPr>
        <w:drawing>
          <wp:inline distT="0" distB="0" distL="114300" distR="114300">
            <wp:extent cx="1366520" cy="835660"/>
            <wp:effectExtent l="0" t="0" r="5080" b="254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drawing>
          <wp:inline distT="0" distB="0" distL="114300" distR="114300">
            <wp:extent cx="1351280" cy="1278255"/>
            <wp:effectExtent l="0" t="0" r="1270" b="171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drawing>
          <wp:inline distT="0" distB="0" distL="114300" distR="114300">
            <wp:extent cx="1355725" cy="1488440"/>
            <wp:effectExtent l="0" t="0" r="15875" b="1651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确定芯片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825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825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的端口地址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5分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（2）设芯片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825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3的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源程序如下：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5分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0" w:firstLine="420" w:firstLineChars="20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MOV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DX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PORT8253C   ;PORT8253C为8253控制口地址</w:t>
      </w:r>
    </w:p>
    <w:p>
      <w:pPr>
        <w:ind w:left="420" w:leftChars="0" w:firstLine="420" w:firstLineChars="20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MOV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AL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7H </w:t>
      </w:r>
    </w:p>
    <w:p>
      <w:pPr>
        <w:ind w:left="420" w:leftChars="0" w:firstLine="420" w:firstLineChars="20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DX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AL </w:t>
      </w:r>
    </w:p>
    <w:p>
      <w:pPr>
        <w:ind w:left="420" w:leftChars="0" w:firstLine="420" w:firstLineChars="20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MOV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 </w:t>
      </w:r>
    </w:p>
    <w:p>
      <w:pPr>
        <w:ind w:left="420" w:leftChars="0" w:firstLine="420" w:firstLineChars="20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DEC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DX </w:t>
      </w:r>
    </w:p>
    <w:p>
      <w:pPr>
        <w:ind w:left="420" w:leftChars="0" w:firstLine="420" w:firstLineChars="20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DEC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DX </w:t>
      </w:r>
    </w:p>
    <w:p>
      <w:pPr>
        <w:ind w:left="420" w:leftChars="0" w:firstLine="420" w:firstLineChars="20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DX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AL </w:t>
      </w:r>
    </w:p>
    <w:p>
      <w:pPr>
        <w:ind w:left="420" w:leftChars="0" w:firstLine="420" w:firstLineChars="20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MOV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AL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AH </w:t>
      </w:r>
    </w:p>
    <w:p>
      <w:pPr>
        <w:ind w:left="420" w:leftChars="0" w:firstLine="420" w:firstLineChars="20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DX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AL </w:t>
      </w:r>
    </w:p>
    <w:p>
      <w:pPr>
        <w:ind w:firstLine="420" w:firstLineChars="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程序是对8253的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通道0~2中的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哪个通道进行初始化？ </w:t>
      </w:r>
    </w:p>
    <w:p>
      <w:pPr>
        <w:ind w:firstLine="420" w:firstLineChars="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该通道的计数常数为多少？ </w:t>
      </w:r>
    </w:p>
    <w:p>
      <w:pPr>
        <w:ind w:firstLine="420" w:firstLineChars="0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若该通道时钟脉冲CLK的周期为1µs，则输出脉冲OUT的周期为多少µ？</w:t>
      </w:r>
    </w:p>
    <w:p>
      <w:pPr>
        <w:numPr>
          <w:ilvl w:val="0"/>
          <w:numId w:val="0"/>
        </w:numPr>
        <w:jc w:val="left"/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8251工作于异步工作方式，波特率因子为16，有7个数据位，1个奇校验位，1个停止位，编写8251的初始化指令。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5分</w:t>
      </w:r>
      <w:r>
        <w:rPr>
          <w:rStyle w:val="8"/>
          <w:rFonts w:hint="default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97C5DC"/>
    <w:multiLevelType w:val="singleLevel"/>
    <w:tmpl w:val="D197C5D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8">
    <w:name w:val="tpc_content1"/>
    <w:qFormat/>
    <w:uiPriority w:val="0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MAN</dc:creator>
  <cp:lastModifiedBy>zhaowb</cp:lastModifiedBy>
  <dcterms:modified xsi:type="dcterms:W3CDTF">2019-11-14T00:59:22Z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