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5" w:leftChars="0" w:hanging="425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Ircs数据说明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448k   在线问答(HTML)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900k    交流活动的数据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356.8k 没时间  (XML、HTML)     542.9k 带有时间 (JSON)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 数据示例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"_id" : ObjectId("587b0c3a0a37ea2444ccdb08"),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 : "300001",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"other" 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"company_type" : "创业板",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 : "特锐德",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"oname" : "特锐德",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"piture" : "http://irm.p5w.net/ssgs/S300001/images/300001.gif",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 : "http://irm.p5w.net/ssgs/S300001"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：为证股票代码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company_type ：有下面五类</w:t>
      </w:r>
    </w:p>
    <w:p>
      <w:pPr>
        <w:ind w:firstLine="420" w:firstLineChars="0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color w:val="3F5FBF"/>
          <w:sz w:val="20"/>
          <w:highlight w:val="white"/>
        </w:rPr>
        <w:t>深市主板公司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395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个</w:t>
      </w:r>
    </w:p>
    <w:p>
      <w:pPr>
        <w:ind w:firstLine="420" w:firstLineChars="0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color w:val="3F5FBF"/>
          <w:sz w:val="20"/>
          <w:highlight w:val="white"/>
        </w:rPr>
        <w:t>沪市主板公司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529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个</w:t>
      </w:r>
    </w:p>
    <w:p>
      <w:pPr>
        <w:ind w:firstLine="420" w:firstLineChars="0"/>
      </w:pPr>
      <w:r>
        <w:rPr>
          <w:rFonts w:hint="eastAsia" w:ascii="Consolas" w:hAnsi="Consolas" w:eastAsia="Consolas"/>
          <w:color w:val="3F5FBF"/>
          <w:sz w:val="20"/>
          <w:highlight w:val="white"/>
        </w:rPr>
        <w:t>中小企业板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823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个</w:t>
      </w:r>
    </w:p>
    <w:p>
      <w:pPr>
        <w:ind w:firstLine="420" w:firstLineChars="0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color w:val="3F5FBF"/>
          <w:sz w:val="20"/>
          <w:highlight w:val="white"/>
        </w:rPr>
        <w:t>创业板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574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个</w:t>
      </w:r>
    </w:p>
    <w:p>
      <w:pPr>
        <w:ind w:firstLine="420" w:firstLineChars="0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color w:val="3F5FBF"/>
          <w:sz w:val="20"/>
          <w:highlight w:val="white"/>
        </w:rPr>
        <w:t>中关村园区挂牌企业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73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Url：公司主页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交流活动url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Huodong.json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Huodong数据示例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"_id" : ObjectId("587867110c0b291c5834cfdf"),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"hd_url" : "http://irm.p5w.net/ma/2016/sdqd/01/index.htm",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"stockcode" : "300001",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"hd_title" : "真诚沟通 互利共赢 构建和谐投资者关系——2016年青岛辖区上市公司 投资者网上集体接待日"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hd_url 种类：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617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"http://ircs.p5w.net/ircs/topicInteraction/bbs.do?rid=15971"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http://ircs.p5w.net/ircs/topicInteraction/bbs.do?rid=15971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9002</w:t>
      </w:r>
    </w:p>
    <w:p>
      <w:pPr>
        <w:tabs>
          <w:tab w:val="left" w:pos="603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"http://irm.p5w.net/ma/2016/sdqd/01/index.htm"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http://irm.p5w.net/ma/2016/sdqd/01/index.htm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4085</w:t>
      </w:r>
    </w:p>
    <w:p>
      <w:pPr>
        <w:tabs>
          <w:tab w:val="left" w:pos="632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"http://irm.p5w.net/rsc/2016/300032/02/index.htm?rid=17212"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http://irm.p5w.net/rsc/2016/300032/02/index.htm?rid=17212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1420</w:t>
      </w:r>
    </w:p>
    <w:p>
      <w:pPr>
        <w:tabs>
          <w:tab w:val="left" w:pos="6321"/>
        </w:tabs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"http://zsptbs.p5w.net/bbs/chatbbs/bbs.asp?code=601872&amp;web=&amp;selcode=679"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http://zsptbs.p5w.net/bbs/chatbbs/bbs.asp?code=601872&amp;web=&amp;selcode=679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865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"http://newzspt.p5w.net/bbs/bbs.asp?boardid=3945"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http://newzspt.p5w.net/bbs/bbs.asp?boardid=3945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1100</w:t>
      </w:r>
    </w:p>
    <w:p>
      <w:pPr>
        <w:tabs>
          <w:tab w:val="left" w:pos="602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"http://roadshow2008.p5w.net/2009/lpyl09/yh.asp"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http://roadshow2008.p5w.net/2009/lpyl09/yh.asp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5067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交流活动讨论数据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Qr_bbs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"_id" : ObjectId("587a3c020c0b293f45c56f6c"),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"spokesman" : "主持人                                           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"pageNo" 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"boardid" : 929,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"content" : "&lt;font color=\"#000000\"&gt;&lt;font color=\"red\"&gt;　　各位投资者,宝钢股份2008年第一季度业绩说明会到此结束，本次活动得到广大投资者的热情参与，同时公司各位嘉宾对投资者的提问给予了认真的解答，互动交流气氛非常热烈，在此一并表示感谢！我们与投资者的沟通渠道是永远开放的，欢迎广大投资者继续通过平台的“在线实时提问”与公司高管进行日常交流。&lt;br&gt;\r\n　　再次感谢您的热情参与！再见！&lt;/font&gt;&lt;/font&gt;",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"reply_id" : "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"quest_id" : "175",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"stockcode" : "600019",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"hd_id" : ObjectId("5878672c0c0b291c5834e84f"),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"pagerowNo" 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Qr_newbbs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"_id" : ObjectId("587a5ac70c0b297461f9fa55"),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"q_loginuserid" 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"r_name" : "宋礼华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"pageNo" 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"r_content" : "您好！谢谢您的提醒。我会认真对待这个问题，努力潜心做好自身的工作，把安科的生物产业做大、做实。谢谢！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"q_jblb" : "宋礼华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"q_content" : "贵公司上市后受投资者追捧毫无悬念，但如何保持活力？如何不受来自政商、来自资本市场、来自恶意投机者的陷阱的干扰，恐怕是工作重心之一，宋总足够心理准备吗？对于重振徽商雄风考虑过吗？如方便，回答，谢谢！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"q_name" : "wangzhe16888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"stockcode" : "300009",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"hd_id" : ObjectId("587867120c0b291c5834d034"),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"r_officename" : "董事长、总经理:宋礼华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"roadshow_hds_url" : "http://roadshow2008.p5w.net/2009/aksw09/bbs/question_page.asp?",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"pagerowNo" 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"q_wtly" : "0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"_id" : ObjectId("58790d0e0c0b29f6201aa601"),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"r_date" : "2016-04-06 16:13:42.0",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"q_isguest" 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"q_id" : 4891932,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"r_content" : "感谢您对乐普医疗的关注。公司已完成随机对照试验方案要求的560例临床试验的支架植入工作，早期植入的已满随访期的临床随访结果表明，该支架具有优异的安全性和有效性，满足临床使用的要求。随机临床试验的植入完成，表明该产品的临床研究工作取得了重大的阶段性成果，为该产品最终走向临床注册上市打下了坚实的基础。公司将按照国家药监局相关临床指导原则的规定，持续开展多中心随机对照试验病例后续随访研究工作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"stockcode" : "300003",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"q_name" : "浏览用户4875",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"c_iscloseappraise" 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"rid" : 15971,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"r_name" : "蒲忠杰",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"score" : -999,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"hd_id" : ObjectId("587867110c0b291c5834cfe0"),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"r_id" : 3220953,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"q_loginId" 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"stocktype" : "S",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"r_officename" : "董事长,总经理:蒲忠杰",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"hasCancel" 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"q_date" : "2016-04-06 16:08:48.0",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"q_isclosecomment" 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"q_content" : "蒲总您好，完全可降解支架预计何时能报批，完成审批大概需多长时间？谢谢",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"c_isclosecomment" 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"q_iscloseappraise" 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"isCheck" 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"q_jblb" : "张霞"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在线问答数据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"_id" : ObjectId("5877bb7b0c0b290bbda8efcb"),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"questioner_account" : "toQuestionerPage('pjy14741','pjy14741@163.com')",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"reply_comment_num"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"replyer" 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"question_unlike"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"question_content" : "公司大股东有没有打算减持公司股票",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"question_comment_num"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"reply_like"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"company_id" : "300001",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"question_like"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"question_state" : "已回复",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"reply_unlike"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"questioner" : "pjy14741",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"reply_date" : "2017-01-07 17:16:23",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"reply_content" : "您好，感谢您对公司的关注！公司目前未收到相关告知函，如收到我们将会按照上市规则等法律法规的要求及时披露。谢谢！(来自：深交所互动易)",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"question_date" : "2016-12-13 00:50:01",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"company_name" : "特锐德"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company_id ： 为股票代码</w:t>
      </w:r>
    </w:p>
    <w:p/>
    <w:p/>
    <w:p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B0A45"/>
    <w:multiLevelType w:val="multilevel"/>
    <w:tmpl w:val="587B0A45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  <w:b/>
        <w:sz w:val="32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 w:ascii="宋体" w:hAnsi="宋体" w:eastAsia="黑体" w:cs="宋体"/>
        <w:b/>
        <w:sz w:val="24"/>
      </w:rPr>
    </w:lvl>
    <w:lvl w:ilvl="2" w:tentative="0">
      <w:start w:val="1"/>
      <w:numFmt w:val="decimal"/>
      <w:pStyle w:val="4"/>
      <w:lvlText w:val="%1.%2.%3."/>
      <w:lvlJc w:val="left"/>
      <w:pPr>
        <w:ind w:left="709" w:leftChars="0" w:hanging="709" w:firstLineChars="0"/>
      </w:pPr>
      <w:rPr>
        <w:rFonts w:hint="default" w:ascii="宋体" w:hAnsi="宋体" w:eastAsia="黑体" w:cs="宋体"/>
        <w:sz w:val="24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21126"/>
    <w:rsid w:val="159207F8"/>
    <w:rsid w:val="15F21126"/>
    <w:rsid w:val="2B446005"/>
    <w:rsid w:val="39583B90"/>
    <w:rsid w:val="41E335C5"/>
    <w:rsid w:val="43792EAA"/>
    <w:rsid w:val="483047A6"/>
    <w:rsid w:val="4D3F6F4D"/>
    <w:rsid w:val="59DC01A0"/>
    <w:rsid w:val="62E92C62"/>
    <w:rsid w:val="6FAE6675"/>
    <w:rsid w:val="7A5D27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eastAsia="黑体" w:asciiTheme="minorAscii" w:hAnsiTheme="minorAscii"/>
      <w:sz w:val="2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2017-02-10T07:12:00Z</dcterms:created>
  <dc:creator>chen</dc:creator>
  <cp:lastModifiedBy>chen</cp:lastModifiedBy>
  <dcterms:modified xsi:type="dcterms:W3CDTF">2017-02-10T07:14:10Z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