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0" Type="http://schemas.openxmlformats.org/officeDocument/2006/relationships/officeDocument" Target="word/document.xml"/><Relationship Id="rId1" Type="http://schemas.openxmlformats.org/package/2006/relationships/metadata/core-properties" Target="docProps/core.xml"/><Relationship Id="rId2"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14:paraId="46FCF1CF">
      <w:pPr>
        <w:spacing w:after="216"/>
        <w:jc w:val="center"/>
      </w:pPr>
      <w:r>
        <w:rPr>
          <w:rFonts w:hint="eastAsia" w:ascii="微软雅黑" w:hAnsi="微软雅黑" w:eastAsia="微软雅黑" w:cs="微软雅黑"/>
          <w:b w:val="0"/>
          <w:color w:val="2563EB"/>
          <w:sz w:val="18"/>
          <w:lang w:eastAsia="zh-CN"/>
        </w:rPr>
        <w:t>技术文档</w:t>
      </w:r>
      <w:r>
        <w:rPr>
          <w:rFonts w:ascii="PingFang SC" w:hAnsi="PingFang SC"/>
          <w:b w:val="0"/>
          <w:color w:val="2563EB"/>
          <w:sz w:val="18"/>
        </w:rPr>
        <w:t xml:space="preserve"> · TECHNICAL IMPLEMENTATION</w:t>
      </w:r>
    </w:p>
    <w:p w14:paraId="0C3254D8">
      <w:pPr>
        <w:pStyle w:val="000008"/>
        <w:spacing w:after="288" w:line="336" w:lineRule="auto"/>
        <w:jc w:val="center"/>
      </w:pPr>
      <w:r>
        <w:rPr>
          <w:rFonts w:hint="eastAsia" w:ascii="微软雅黑" w:hAnsi="微软雅黑" w:eastAsia="微软雅黑" w:cs="微软雅黑"/>
          <w:b w:val="0"/>
          <w:color w:val="111827"/>
          <w:sz w:val="48"/>
          <w:lang w:eastAsia="zh-CN"/>
        </w:rPr>
        <w:t>留学机构 AI 智能助手系统</w:t>
      </w:r>
    </w:p>
    <w:p w14:paraId="3A79206B">
      <w:pPr>
        <w:spacing w:after="624"/>
        <w:jc w:val="center"/>
      </w:pPr>
      <w:r>
        <w:rPr>
          <w:rFonts w:hint="eastAsia" w:ascii="微软雅黑" w:hAnsi="微软雅黑" w:eastAsia="微软雅黑" w:cs="微软雅黑"/>
          <w:color w:val="6B7280"/>
          <w:sz w:val="26"/>
          <w:lang w:eastAsia="zh-CN"/>
        </w:rPr>
        <w:t>技术实现与部署文档</w:t>
      </w:r>
    </w:p>
    <w:p w14:paraId="216DC17C">
      <w:pPr>
        <w:spacing w:after="88"/>
        <w:jc w:val="center"/>
      </w:pPr>
      <w:r>
        <w:rPr>
          <w:rFonts w:hint="eastAsia" w:ascii="微软雅黑" w:hAnsi="微软雅黑" w:eastAsia="微软雅黑" w:cs="微软雅黑"/>
          <w:color w:val="111827"/>
          <w:sz w:val="22"/>
          <w:lang w:eastAsia="zh-CN"/>
        </w:rPr>
        <w:t>技术栈：</w:t>
      </w:r>
      <w:r>
        <w:rPr>
          <w:color w:val="111827"/>
          <w:sz w:val="22"/>
        </w:rPr>
        <w:t>Python + FastAPI + Dify(Agent) + MySQL/SQLite</w:t>
      </w:r>
    </w:p>
    <w:p w14:paraId="663B645A">
      <w:pPr>
        <w:spacing w:after="88"/>
        <w:jc w:val="center"/>
      </w:pPr>
      <w:r>
        <w:rPr>
          <w:rFonts w:hint="eastAsia" w:ascii="微软雅黑" w:hAnsi="微软雅黑" w:eastAsia="微软雅黑" w:cs="微软雅黑"/>
          <w:color w:val="111827"/>
          <w:sz w:val="22"/>
          <w:lang w:eastAsia="zh-CN"/>
        </w:rPr>
        <w:t>文档类型：技术实现与部署文档</w:t>
      </w:r>
    </w:p>
    <w:p w14:paraId="14CB57FE">
      <w:pPr>
        <w:spacing w:after="88"/>
        <w:jc w:val="center"/>
      </w:pPr>
      <w:r>
        <w:rPr>
          <w:rFonts w:hint="eastAsia" w:ascii="微软雅黑" w:hAnsi="微软雅黑" w:eastAsia="微软雅黑" w:cs="微软雅黑"/>
          <w:color w:val="111827"/>
          <w:sz w:val="22"/>
          <w:lang w:eastAsia="zh-CN"/>
        </w:rPr>
        <w:t>文档版本：</w:t>
      </w:r>
      <w:r>
        <w:rPr>
          <w:color w:val="111827"/>
          <w:sz w:val="22"/>
        </w:rPr>
        <w:t>V1.0</w:t>
      </w:r>
    </w:p>
    <w:p w14:paraId="784926E6">
      <w:pPr>
        <w:spacing w:after="88"/>
        <w:jc w:val="center"/>
      </w:pPr>
      <w:r>
        <w:rPr>
          <w:rFonts w:hint="eastAsia" w:ascii="微软雅黑" w:hAnsi="微软雅黑" w:eastAsia="微软雅黑" w:cs="微软雅黑"/>
          <w:color w:val="111827"/>
          <w:sz w:val="22"/>
          <w:lang w:eastAsia="zh-CN"/>
        </w:rPr>
        <w:t>编写日期：</w:t>
      </w:r>
      <w:r>
        <w:rPr>
          <w:color w:val="111827"/>
          <w:sz w:val="22"/>
        </w:rPr>
        <w:t xml:space="preserve">2026 </w:t>
      </w:r>
      <w:r>
        <w:rPr>
          <w:rFonts w:hint="eastAsia" w:ascii="微软雅黑" w:hAnsi="微软雅黑" w:eastAsia="微软雅黑" w:cs="微软雅黑"/>
          <w:color w:val="111827"/>
          <w:sz w:val="22"/>
          <w:lang w:eastAsia="zh-CN"/>
        </w:rPr>
        <w:t>年</w:t>
      </w:r>
      <w:r>
        <w:rPr>
          <w:color w:val="111827"/>
          <w:sz w:val="22"/>
        </w:rPr>
        <w:t xml:space="preserve"> 9 </w:t>
      </w:r>
      <w:r>
        <w:rPr>
          <w:rFonts w:hint="eastAsia" w:ascii="微软雅黑" w:hAnsi="微软雅黑" w:eastAsia="微软雅黑" w:cs="微软雅黑"/>
          <w:color w:val="111827"/>
          <w:sz w:val="22"/>
          <w:lang w:eastAsia="zh-CN"/>
        </w:rPr>
        <w:t>月</w:t>
      </w:r>
    </w:p>
    <w:p w14:paraId="00800DBA">
      <w:pPr>
        <w:spacing w:after="88"/>
        <w:jc w:val="center"/>
      </w:pPr>
      <w:r>
        <w:rPr>
          <w:rFonts w:hint="eastAsia" w:ascii="微软雅黑" w:hAnsi="微软雅黑" w:eastAsia="微软雅黑" w:cs="微软雅黑"/>
          <w:color w:val="111827"/>
          <w:sz w:val="22"/>
          <w:lang w:eastAsia="zh-CN"/>
        </w:rPr>
        <w:t>文档状态：已通过测试验收</w:t>
      </w:r>
    </w:p>
    <w:p w14:paraId="5664A0A7">
      <w:pPr>
        <w:spacing w:before="540"/>
        <w:jc w:val="center"/>
      </w:pPr>
      <w:r>
        <w:rPr>
          <w:rFonts w:hint="eastAsia" w:ascii="微软雅黑" w:hAnsi="微软雅黑" w:eastAsia="微软雅黑" w:cs="微软雅黑"/>
          <w:color w:val="6B7280"/>
          <w:sz w:val="18"/>
          <w:lang w:eastAsia="zh-CN"/>
        </w:rPr>
        <w:t>本文档全部数据取自实际运行并通过测试的工程实例</w:t>
      </w:r>
    </w:p>
    <w:p w14:paraId="743C8424">
      <w:pPr>
        <w:sectPr>
          <w:type w:val="nextPage"/>
          <w:pgSz w:w="11906" w:h="16838"/>
          <w:pgMar w:top="1417" w:right="1417" w:bottom="1134" w:left="1417"/>
        </w:sectPr>
      </w:pPr>
    </w:p>
    <w:p w14:paraId="4E801361">
      <w:pPr>
        <w:spacing w:after="96"/>
      </w:pPr>
      <w:r>
        <w:rPr>
          <w:rFonts w:hint="eastAsia" w:ascii="PingFang SC" w:hAnsi="PingFang SC" w:eastAsia="PingFang SC"/>
          <w:color w:val="111827"/>
        </w:rPr>
        <w:t>目录</w:t>
      </w:r>
    </w:p>
    <w:p w14:paraId="220013DD">
      <w:r>
        <w:rPr>
          <w:rFonts w:hint="eastAsia"/>
        </w:rPr>
        <w:t>一、文档说明</w:t>
      </w:r>
    </w:p>
    <w:p w14:paraId="0D926B42">
      <w:r>
        <w:rPr>
          <w:rFonts w:hint="eastAsia"/>
        </w:rPr>
        <w:t>二、技术选型与总体架构</w:t>
      </w:r>
    </w:p>
    <w:p w14:paraId="3BBB1CB7">
      <w:r>
        <w:rPr>
          <w:rFonts w:hint="eastAsia"/>
        </w:rPr>
        <w:t>三、运行环境与依赖</w:t>
      </w:r>
    </w:p>
    <w:p w14:paraId="4BBCA43B">
      <w:r>
        <w:rPr>
          <w:rFonts w:hint="eastAsia"/>
        </w:rPr>
        <w:t>四、数据模型设计</w:t>
      </w:r>
    </w:p>
    <w:p w14:paraId="5BB5EDA8">
      <w:r>
        <w:rPr>
          <w:rFonts w:hint="eastAsia"/>
        </w:rPr>
        <w:t>五、核心机制实现</w:t>
      </w:r>
    </w:p>
    <w:p w14:paraId="2E3EA433">
      <w:r>
        <w:rPr>
          <w:rFonts w:hint="eastAsia"/>
        </w:rPr>
        <w:t>六、接口清单</w:t>
      </w:r>
    </w:p>
    <w:p w14:paraId="02B65C86">
      <w:r>
        <w:rPr>
          <w:rFonts w:hint="eastAsia"/>
        </w:rPr>
        <w:t>七、部署实施</w:t>
      </w:r>
    </w:p>
    <w:p w14:paraId="7377DF9A">
      <w:r>
        <w:rPr>
          <w:rFonts w:hint="eastAsia"/>
        </w:rPr>
        <w:t>八、测试与验收</w:t>
      </w:r>
    </w:p>
    <w:p w14:paraId="5E24BF9C">
      <w:r>
        <w:rPr>
          <w:rFonts w:hint="eastAsia"/>
        </w:rPr>
        <w:t>九、已知限制与后续演进</w:t>
      </w:r>
    </w:p>
    <w:p w14:paraId="2A4936F5">
      <w:r>
        <w:rPr>
          <w:rFonts w:hint="eastAsia"/>
        </w:rPr>
        <w:t>附录 A ：部署速查</w:t>
      </w:r>
    </w:p>
    <w:p w14:paraId="330079C3">
      <w:r>
        <w:rPr>
          <w:rFonts w:hint="eastAsia"/>
        </w:rPr>
        <w:t>附录 B ：核心参数速查</w:t>
      </w:r>
    </w:p>
    <w:p w14:paraId="078019BF">
      <w:pPr>
        <w:pStyle w:val="00000a"/>
        <w:spacing w:line="312" w:lineRule="auto"/>
      </w:pPr>
      <w:r>
        <w:rPr>
          <w:rFonts w:hint="eastAsia" w:ascii="微软雅黑" w:hAnsi="微软雅黑" w:eastAsia="微软雅黑" w:cs="微软雅黑"/>
          <w:b w:val="0"/>
          <w:color w:val="111827"/>
          <w:sz w:val="30"/>
          <w:lang w:eastAsia="zh-CN"/>
        </w:rPr>
        <w:t>一、文档说明</w:t>
      </w:r>
    </w:p>
    <w:p w14:paraId="3F379C88">
      <w:r>
        <w:rPr>
          <w:rFonts w:hint="eastAsia" w:ascii="微软雅黑" w:hAnsi="微软雅黑" w:eastAsia="微软雅黑" w:cs="微软雅黑"/>
          <w:lang w:eastAsia="zh-CN"/>
        </w:rPr>
        <w:t>本章说明本文档的编写目的、所覆盖的技术范围与目标读者，并说明文档中数据的来源。</w:t>
      </w:r>
    </w:p>
    <w:p w14:paraId="31774095">
      <w:pPr>
        <w:pStyle w:val="00000c"/>
        <w:spacing w:line="312" w:lineRule="auto"/>
      </w:pPr>
      <w:r>
        <w:rPr>
          <w:rFonts w:hint="eastAsia" w:ascii="微软雅黑" w:hAnsi="微软雅黑" w:eastAsia="微软雅黑" w:cs="微软雅黑"/>
          <w:b w:val="0"/>
          <w:color w:val="111827"/>
          <w:sz w:val="26"/>
          <w:lang w:eastAsia="zh-CN"/>
        </w:rPr>
        <w:t>（一）编写目的</w:t>
      </w:r>
    </w:p>
    <w:p w14:paraId="2C6C93C4">
      <w:r>
        <w:rPr>
          <w:rFonts w:hint="eastAsia" w:ascii="微软雅黑" w:hAnsi="微软雅黑" w:eastAsia="微软雅黑" w:cs="微软雅黑"/>
          <w:lang w:eastAsia="zh-CN"/>
        </w:rPr>
        <w:t>本文档面向研发与运维人员，说明留学机构</w:t>
      </w:r>
      <w:r>
        <w:t xml:space="preserve"> AI </w:t>
      </w:r>
      <w:r>
        <w:rPr>
          <w:rFonts w:hint="eastAsia" w:ascii="微软雅黑" w:hAnsi="微软雅黑" w:eastAsia="微软雅黑" w:cs="微软雅黑"/>
          <w:lang w:eastAsia="zh-CN"/>
        </w:rPr>
        <w:t>智能助手系统的技术实现方式与部署流程。文档中的全部数据（接口数量、数据表数量、测试用例数与通过率、依赖版本号）均取自实际运行并通过测试的工程实例，可直接作为部署与验收依据。</w:t>
      </w:r>
    </w:p>
    <w:p w14:paraId="1E139348">
      <w:pPr>
        <w:pStyle w:val="00000c"/>
        <w:spacing w:line="312" w:lineRule="auto"/>
      </w:pPr>
      <w:r>
        <w:rPr>
          <w:rFonts w:hint="eastAsia" w:ascii="微软雅黑" w:hAnsi="微软雅黑" w:eastAsia="微软雅黑" w:cs="微软雅黑"/>
          <w:b w:val="0"/>
          <w:color w:val="111827"/>
          <w:sz w:val="26"/>
          <w:lang w:eastAsia="zh-CN"/>
        </w:rPr>
        <w:t>（二）技术范围</w:t>
      </w:r>
    </w:p>
    <w:p w14:paraId="36D9B596">
      <w:r>
        <w:rPr>
          <w:rFonts w:hint="eastAsia" w:ascii="微软雅黑" w:hAnsi="微软雅黑" w:eastAsia="微软雅黑" w:cs="微软雅黑"/>
          <w:lang w:eastAsia="zh-CN"/>
        </w:rPr>
        <w:t>本文档所描述的实现严格限定在以下技术栈内：</w:t>
      </w:r>
    </w:p>
    <w:tbl>
      <w:tblPr>
        <w:tblW w:w="5000" w:type="pct"/>
        <w:tblLayout w:type="autofit"/>
        <w:tblLook w:firstRow="1" w:lastRow="0" w:firstColumn="1" w:lastColumn="0" w:noHBand="0" w:noVBand="1" w:val="04A0"/>
      </w:tblPr>
      <w:tblGrid>
        <w:gridCol w:w="2880"/>
        <w:gridCol w:w="2880"/>
        <w:gridCol w:w="2880"/>
      </w:tblGrid>
      <w:tr>
        <w:trPr/>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31E5D990">
            <w:pPr>
              <w:spacing w:before="45" w:after="45" w:line="240" w:lineRule="auto"/>
              <w:jc w:val="left"/>
            </w:pPr>
            <w:r>
              <w:rPr>
                <w:rFonts w:hint="eastAsia"/>
                <w:b w:val="1"/>
                <w:sz w:val="18"/>
              </w:rPr>
              <w:t>层次</w:t>
            </w:r>
          </w:p>
        </w:tc>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671625B9">
            <w:pPr>
              <w:spacing w:before="45" w:after="45" w:line="240" w:lineRule="auto"/>
              <w:jc w:val="left"/>
            </w:pPr>
            <w:r>
              <w:rPr>
                <w:rFonts w:hint="eastAsia"/>
                <w:b w:val="1"/>
                <w:sz w:val="18"/>
              </w:rPr>
              <w:t>技术选型</w:t>
            </w:r>
          </w:p>
        </w:tc>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56E746BD">
            <w:pPr>
              <w:spacing w:before="45" w:after="45" w:line="240" w:lineRule="auto"/>
              <w:jc w:val="left"/>
            </w:pPr>
            <w:r>
              <w:rPr>
                <w:rFonts w:hint="eastAsia"/>
                <w:b w:val="1"/>
                <w:sz w:val="18"/>
              </w:rPr>
              <w:t>版本（实测）</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FCF1CF3">
            <w:pPr>
              <w:spacing w:before="45" w:after="45" w:line="240" w:lineRule="auto"/>
            </w:pPr>
            <w:r>
              <w:rPr>
                <w:rFonts w:hint="eastAsia"/>
                <w:sz w:val="18"/>
              </w:rPr>
              <w:t>语言</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1EE5F67">
            <w:pPr>
              <w:spacing w:before="45" w:after="45" w:line="240" w:lineRule="auto"/>
            </w:pPr>
            <w:r>
              <w:rPr>
                <w:sz w:val="18"/>
              </w:rPr>
              <w:t>Python</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1E477EB">
            <w:pPr>
              <w:spacing w:before="45" w:after="45" w:line="240" w:lineRule="auto"/>
            </w:pPr>
            <w:r>
              <w:rPr>
                <w:sz w:val="18"/>
              </w:rPr>
              <w:t>3.13.14</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F80564E">
            <w:pPr>
              <w:spacing w:before="45" w:after="45" w:line="240" w:lineRule="auto"/>
            </w:pPr>
            <w:r>
              <w:rPr>
                <w:rFonts w:hint="eastAsia"/>
                <w:sz w:val="18"/>
              </w:rPr>
              <w:t>Web  框架</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F923EC4">
            <w:pPr>
              <w:spacing w:before="45" w:after="45" w:line="240" w:lineRule="auto"/>
            </w:pPr>
            <w:r>
              <w:rPr>
                <w:sz w:val="18"/>
              </w:rPr>
              <w:t>FastAPI</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FEBE936">
            <w:pPr>
              <w:spacing w:before="45" w:after="45" w:line="240" w:lineRule="auto"/>
            </w:pPr>
            <w:r>
              <w:rPr>
                <w:sz w:val="18"/>
              </w:rPr>
              <w:t>0.141.1</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812257C">
            <w:pPr>
              <w:spacing w:before="45" w:after="45" w:line="240" w:lineRule="auto"/>
            </w:pPr>
            <w:r>
              <w:rPr>
                <w:rFonts w:hint="eastAsia"/>
                <w:sz w:val="18"/>
              </w:rPr>
              <w:t>ASGI  服务器</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825EAF2">
            <w:pPr>
              <w:spacing w:before="45" w:after="45" w:line="240" w:lineRule="auto"/>
            </w:pPr>
            <w:r>
              <w:rPr>
                <w:sz w:val="18"/>
              </w:rPr>
              <w:t>Uvicorn</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968B86">
            <w:pPr>
              <w:spacing w:before="45" w:after="45" w:line="240" w:lineRule="auto"/>
            </w:pPr>
            <w:r>
              <w:rPr>
                <w:sz w:val="18"/>
              </w:rPr>
              <w:t>0.52.4</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4E7C3B0">
            <w:pPr>
              <w:spacing w:before="45" w:after="45" w:line="240" w:lineRule="auto"/>
            </w:pPr>
            <w:r>
              <w:rPr>
                <w:rFonts w:hint="eastAsia"/>
                <w:sz w:val="18"/>
              </w:rPr>
              <w:t>Agent  编排</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05B764E">
            <w:pPr>
              <w:spacing w:before="45" w:after="45" w:line="240" w:lineRule="auto"/>
            </w:pPr>
            <w:r>
              <w:rPr>
                <w:rFonts w:hint="eastAsia"/>
                <w:sz w:val="18"/>
              </w:rPr>
              <w:t>Dify （ Chatflow / Workflow / Agent ）</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B328CA2">
            <w:pPr>
              <w:spacing w:before="45" w:after="45" w:line="240" w:lineRule="auto"/>
            </w:pPr>
            <w:r>
              <w:rPr>
                <w:rFonts w:hint="eastAsia"/>
                <w:sz w:val="18"/>
              </w:rPr>
              <w:t>服务端  API v1</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E64BFA7">
            <w:pPr>
              <w:spacing w:before="45" w:after="45" w:line="240" w:lineRule="auto"/>
            </w:pPr>
            <w:r>
              <w:rPr>
                <w:sz w:val="18"/>
              </w:rPr>
              <w:t>ORM</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B161F89">
            <w:pPr>
              <w:spacing w:before="45" w:after="45" w:line="240" w:lineRule="auto"/>
            </w:pPr>
            <w:r>
              <w:rPr>
                <w:sz w:val="18"/>
              </w:rPr>
              <w:t>SQLAlchemy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DE4DE8E">
            <w:pPr>
              <w:spacing w:before="45" w:after="45" w:line="240" w:lineRule="auto"/>
            </w:pPr>
            <w:r>
              <w:rPr>
                <w:sz w:val="18"/>
              </w:rPr>
              <w:t>2.0.52</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6F3910">
            <w:pPr>
              <w:spacing w:before="45" w:after="45" w:line="240" w:lineRule="auto"/>
            </w:pPr>
            <w:r>
              <w:rPr>
                <w:rFonts w:hint="eastAsia"/>
                <w:sz w:val="18"/>
              </w:rPr>
              <w:t>数据校验</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BF280C2">
            <w:pPr>
              <w:spacing w:before="45" w:after="45" w:line="240" w:lineRule="auto"/>
            </w:pPr>
            <w:r>
              <w:rPr>
                <w:sz w:val="18"/>
              </w:rPr>
              <w:t>Pydantic / pydantic-settings</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A3B1428">
            <w:pPr>
              <w:spacing w:before="45" w:after="45" w:line="240" w:lineRule="auto"/>
            </w:pPr>
            <w:r>
              <w:rPr>
                <w:sz w:val="18"/>
              </w:rPr>
              <w:t>2.13.5 / 2.15.0</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C72102C">
            <w:pPr>
              <w:spacing w:before="45" w:after="45" w:line="240" w:lineRule="auto"/>
            </w:pPr>
            <w:r>
              <w:rPr>
                <w:rFonts w:hint="eastAsia"/>
                <w:sz w:val="18"/>
              </w:rPr>
              <w:t>开发数据库</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EBD5410">
            <w:pPr>
              <w:spacing w:before="45" w:after="45" w:line="240" w:lineRule="auto"/>
            </w:pPr>
            <w:r>
              <w:rPr>
                <w:sz w:val="18"/>
              </w:rPr>
              <w:t>SQLite</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56E3109">
            <w:pPr>
              <w:spacing w:before="45" w:after="45" w:line="240" w:lineRule="auto"/>
            </w:pPr>
            <w:r>
              <w:rPr>
                <w:rFonts w:hint="eastAsia"/>
                <w:sz w:val="18"/>
              </w:rPr>
              <w:t>内置驱动</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7ACF506">
            <w:pPr>
              <w:spacing w:before="45" w:after="45" w:line="240" w:lineRule="auto"/>
            </w:pPr>
            <w:r>
              <w:rPr>
                <w:rFonts w:hint="eastAsia"/>
                <w:sz w:val="18"/>
              </w:rPr>
              <w:t>生产数据库</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B67C51">
            <w:pPr>
              <w:spacing w:before="45" w:after="45" w:line="240" w:lineRule="auto"/>
            </w:pPr>
            <w:r>
              <w:rPr>
                <w:rFonts w:hint="eastAsia"/>
                <w:sz w:val="18"/>
              </w:rPr>
              <w:t>MySQL 8 （ mysql+pymysql ）</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A7CD04A">
            <w:pPr>
              <w:spacing w:before="45" w:after="45" w:line="240" w:lineRule="auto"/>
            </w:pPr>
            <w:r>
              <w:rPr>
                <w:sz w:val="18"/>
              </w:rPr>
              <w:t>PyMySQL 1.2.0</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35B1EDF">
            <w:pPr>
              <w:spacing w:before="45" w:after="45" w:line="240" w:lineRule="auto"/>
            </w:pPr>
            <w:r>
              <w:rPr>
                <w:rFonts w:hint="eastAsia"/>
                <w:sz w:val="18"/>
              </w:rPr>
              <w:t>鉴权</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5A4F5E7">
            <w:pPr>
              <w:spacing w:before="45" w:after="45" w:line="240" w:lineRule="auto"/>
            </w:pPr>
            <w:r>
              <w:rPr>
                <w:rFonts w:hint="eastAsia"/>
                <w:sz w:val="18"/>
              </w:rPr>
              <w:t>PyJWT （ HS256 ）</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4158993">
            <w:pPr>
              <w:spacing w:before="45" w:after="45" w:line="240" w:lineRule="auto"/>
            </w:pPr>
            <w:r>
              <w:rPr>
                <w:sz w:val="18"/>
              </w:rPr>
              <w:t>2.13.0</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F2D2D0D">
            <w:pPr>
              <w:spacing w:before="45" w:after="45" w:line="240" w:lineRule="auto"/>
            </w:pPr>
            <w:r>
              <w:rPr>
                <w:rFonts w:hint="eastAsia"/>
                <w:sz w:val="18"/>
              </w:rPr>
              <w:t>测试</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5A7DBE7">
            <w:pPr>
              <w:spacing w:before="45" w:after="45" w:line="240" w:lineRule="auto"/>
            </w:pPr>
            <w:r>
              <w:rPr>
                <w:sz w:val="18"/>
              </w:rPr>
              <w:t>pytest / pytest-cov</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EEC72DE">
            <w:pPr>
              <w:spacing w:before="45" w:after="45" w:line="240" w:lineRule="auto"/>
            </w:pPr>
            <w:r>
              <w:rPr>
                <w:sz w:val="18"/>
              </w:rPr>
              <w:t>9.1.1 / 7.1.0</w:t>
            </w:r>
          </w:p>
        </w:tc>
      </w:tr>
    </w:tbl>
    <w:p w14:paraId="3B796043">
      <w:pPr>
        <w:pStyle w:val="00000c"/>
        <w:spacing w:line="312" w:lineRule="auto"/>
      </w:pPr>
      <w:r>
        <w:rPr>
          <w:rFonts w:hint="eastAsia" w:ascii="微软雅黑" w:hAnsi="微软雅黑" w:eastAsia="微软雅黑" w:cs="微软雅黑"/>
          <w:b w:val="0"/>
          <w:color w:val="111827"/>
          <w:sz w:val="26"/>
          <w:lang w:eastAsia="zh-CN"/>
        </w:rPr>
        <w:t>（三）读者对象</w:t>
      </w:r>
    </w:p>
    <w:p w14:paraId="6B00C6AC">
      <w:r>
        <w:rPr>
          <w:rFonts w:hint="eastAsia" w:ascii="微软雅黑" w:hAnsi="微软雅黑" w:eastAsia="微软雅黑" w:cs="微软雅黑"/>
          <w:lang w:eastAsia="zh-CN"/>
        </w:rPr>
        <w:t>后端开发工程师、运维与</w:t>
      </w:r>
      <w:r>
        <w:t xml:space="preserve"> DBA</w:t>
      </w:r>
      <w:r>
        <w:rPr>
          <w:rFonts w:hint="eastAsia" w:ascii="微软雅黑" w:hAnsi="微软雅黑" w:eastAsia="微软雅黑" w:cs="微软雅黑"/>
          <w:lang w:eastAsia="zh-CN"/>
        </w:rPr>
        <w:t>、技术评审与验收人员。</w:t>
      </w:r>
    </w:p>
    <w:p w14:paraId="51F5B786">
      <w:pPr>
        <w:pStyle w:val="00000a"/>
        <w:spacing w:line="312" w:lineRule="auto"/>
      </w:pPr>
      <w:r>
        <w:rPr>
          <w:rFonts w:hint="eastAsia" w:ascii="微软雅黑" w:hAnsi="微软雅黑" w:eastAsia="微软雅黑" w:cs="微软雅黑"/>
          <w:b w:val="0"/>
          <w:color w:val="111827"/>
          <w:sz w:val="30"/>
          <w:lang w:eastAsia="zh-CN"/>
        </w:rPr>
        <w:t>二、技术选型与总体架构</w:t>
      </w:r>
    </w:p>
    <w:p w14:paraId="11C991D7">
      <w:r>
        <w:rPr>
          <w:rFonts w:hint="eastAsia" w:ascii="微软雅黑" w:hAnsi="微软雅黑" w:eastAsia="微软雅黑" w:cs="微软雅黑"/>
          <w:lang w:eastAsia="zh-CN"/>
        </w:rPr>
        <w:t>本章阐述技术栈的选型依据、系统的分层结构，以及一次请求的完整处理链路。</w:t>
      </w:r>
    </w:p>
    <w:p w14:paraId="07005543">
      <w:pPr>
        <w:pStyle w:val="00000c"/>
        <w:spacing w:line="312" w:lineRule="auto"/>
      </w:pPr>
      <w:r>
        <w:rPr>
          <w:rFonts w:hint="eastAsia" w:ascii="微软雅黑" w:hAnsi="微软雅黑" w:eastAsia="微软雅黑" w:cs="微软雅黑"/>
          <w:b w:val="0"/>
          <w:color w:val="111827"/>
          <w:sz w:val="26"/>
          <w:lang w:eastAsia="zh-CN"/>
        </w:rPr>
        <w:t>（一）选型理由</w:t>
      </w:r>
    </w:p>
    <w:p w14:paraId="401E1246">
      <w:r>
        <w:rPr>
          <w:rFonts w:hint="eastAsia" w:ascii="微软雅黑" w:hAnsi="微软雅黑" w:eastAsia="微软雅黑" w:cs="微软雅黑"/>
          <w:b w:val="1"/>
          <w:lang w:eastAsia="zh-CN"/>
        </w:rPr>
        <w:t>Python + FastAPI。</w:t>
      </w:r>
      <w:r>
        <w:t xml:space="preserve"> </w:t>
      </w:r>
      <w:r>
        <w:rPr>
          <w:rFonts w:hint="eastAsia" w:ascii="微软雅黑" w:hAnsi="微软雅黑" w:eastAsia="微软雅黑" w:cs="微软雅黑"/>
          <w:lang w:eastAsia="zh-CN"/>
        </w:rPr>
        <w:t>该系统是一个以对话与数据查询为主的后端服务，天然是</w:t>
      </w:r>
      <w:r>
        <w:t xml:space="preserve"> I/O </w:t>
      </w:r>
      <w:r>
        <w:rPr>
          <w:rFonts w:hint="eastAsia" w:ascii="微软雅黑" w:hAnsi="微软雅黑" w:eastAsia="微软雅黑" w:cs="微软雅黑"/>
          <w:lang w:eastAsia="zh-CN"/>
        </w:rPr>
        <w:t>密集型而非计算密集型。</w:t>
      </w:r>
      <w:r>
        <w:t xml:space="preserve">FastAPI </w:t>
      </w:r>
      <w:r>
        <w:rPr>
          <w:rFonts w:hint="eastAsia" w:ascii="微软雅黑" w:hAnsi="微软雅黑" w:eastAsia="微软雅黑" w:cs="微软雅黑"/>
          <w:lang w:eastAsia="zh-CN"/>
        </w:rPr>
        <w:t>基于</w:t>
      </w:r>
      <w:r>
        <w:t xml:space="preserve"> ASGI </w:t>
      </w:r>
      <w:r>
        <w:rPr>
          <w:rFonts w:hint="eastAsia" w:ascii="微软雅黑" w:hAnsi="微软雅黑" w:eastAsia="微软雅黑" w:cs="微软雅黑"/>
          <w:lang w:eastAsia="zh-CN"/>
        </w:rPr>
        <w:t>异步模型，在等待</w:t>
      </w:r>
      <w:r>
        <w:t xml:space="preserve"> Dify </w:t>
      </w:r>
      <w:r>
        <w:rPr>
          <w:rFonts w:hint="eastAsia" w:ascii="微软雅黑" w:hAnsi="微软雅黑" w:eastAsia="微软雅黑" w:cs="微软雅黑"/>
          <w:lang w:eastAsia="zh-CN"/>
        </w:rPr>
        <w:t>上游返回、等待数据库返回时不会阻塞事件循环；其原生</w:t>
      </w:r>
      <w:r>
        <w:t xml:space="preserve"> Pydantic </w:t>
      </w:r>
      <w:r>
        <w:rPr>
          <w:rFonts w:hint="eastAsia" w:ascii="微软雅黑" w:hAnsi="微软雅黑" w:eastAsia="微软雅黑" w:cs="微软雅黑"/>
          <w:lang w:eastAsia="zh-CN"/>
        </w:rPr>
        <w:t>集成让请求校验、响应序列化与接口文档三件事一次完成，显著降低了契约维护成本。</w:t>
      </w:r>
    </w:p>
    <w:p w14:paraId="006BFF66">
      <w:r>
        <w:rPr>
          <w:rFonts w:hint="eastAsia" w:ascii="微软雅黑" w:hAnsi="微软雅黑" w:eastAsia="微软雅黑" w:cs="微软雅黑"/>
          <w:b w:val="1"/>
          <w:lang w:eastAsia="zh-CN"/>
        </w:rPr>
        <w:t>Dify 承担 Agent 编排。</w:t>
      </w:r>
      <w:r>
        <w:t xml:space="preserve"> </w:t>
      </w:r>
      <w:r>
        <w:rPr>
          <w:rFonts w:hint="eastAsia" w:ascii="微软雅黑" w:hAnsi="微软雅黑" w:eastAsia="微软雅黑" w:cs="微软雅黑"/>
          <w:lang w:eastAsia="zh-CN"/>
        </w:rPr>
        <w:t>智能助手系统的核心难点不在于</w:t>
      </w:r>
      <w:r>
        <w:t>"</w:t>
      </w:r>
      <w:r>
        <w:rPr>
          <w:rFonts w:hint="eastAsia" w:ascii="微软雅黑" w:hAnsi="微软雅黑" w:eastAsia="微软雅黑" w:cs="微软雅黑"/>
          <w:lang w:eastAsia="zh-CN"/>
        </w:rPr>
        <w:t>调用大模型</w:t>
      </w:r>
      <w:r>
        <w:t>"</w:t>
      </w:r>
      <w:r>
        <w:rPr>
          <w:rFonts w:hint="eastAsia" w:ascii="微软雅黑" w:hAnsi="微软雅黑" w:eastAsia="微软雅黑" w:cs="微软雅黑"/>
          <w:lang w:eastAsia="zh-CN"/>
        </w:rPr>
        <w:t>，而在于意图识别、任务拆解、知识检索、多轮状态管理与业务工具调用。这类逻辑如果写在后端代码里，任何话术调整、提示词迭代、知识库更新都要发版。把编排层交给</w:t>
      </w:r>
      <w:r>
        <w:t xml:space="preserve"> Dify </w:t>
      </w:r>
      <w:r>
        <w:rPr>
          <w:rFonts w:hint="eastAsia" w:ascii="微软雅黑" w:hAnsi="微软雅黑" w:eastAsia="微软雅黑" w:cs="微软雅黑"/>
          <w:lang w:eastAsia="zh-CN"/>
        </w:rPr>
        <w:t>之后，后端只保留三件事：鉴权与权限、业务数据读写、受控数据查询。这样业务人员可以在不改代码的前提下调整</w:t>
      </w:r>
      <w:r>
        <w:t xml:space="preserve"> Agent </w:t>
      </w:r>
      <w:r>
        <w:rPr>
          <w:rFonts w:hint="eastAsia" w:ascii="微软雅黑" w:hAnsi="微软雅黑" w:eastAsia="微软雅黑" w:cs="微软雅黑"/>
          <w:lang w:eastAsia="zh-CN"/>
        </w:rPr>
        <w:t>行为，研发则专注于数据与安全边界。</w:t>
      </w:r>
    </w:p>
    <w:p w14:paraId="3ECFEF3B">
      <w:r>
        <w:rPr>
          <w:rFonts w:hint="eastAsia" w:ascii="微软雅黑" w:hAnsi="微软雅黑" w:eastAsia="微软雅黑" w:cs="微软雅黑"/>
          <w:b w:val="1"/>
          <w:lang w:eastAsia="zh-CN"/>
        </w:rPr>
        <w:t>SQLite 与 MySQL 双栈。</w:t>
      </w:r>
      <w:r>
        <w:t xml:space="preserve"> SQLite </w:t>
      </w:r>
      <w:r>
        <w:rPr>
          <w:rFonts w:hint="eastAsia" w:ascii="微软雅黑" w:hAnsi="微软雅黑" w:eastAsia="微软雅黑" w:cs="微软雅黑"/>
          <w:lang w:eastAsia="zh-CN"/>
        </w:rPr>
        <w:t>零配置、单文件、可随代码包分发，适合本地开发、演示与自动化测试；</w:t>
      </w:r>
      <w:r>
        <w:t xml:space="preserve">MySQL 8 </w:t>
      </w:r>
      <w:r>
        <w:rPr>
          <w:rFonts w:hint="eastAsia" w:ascii="微软雅黑" w:hAnsi="微软雅黑" w:eastAsia="微软雅黑" w:cs="微软雅黑"/>
          <w:lang w:eastAsia="zh-CN"/>
        </w:rPr>
        <w:t>承担多连接并发、事务隔离与备份恢复的生产职责。两者通过</w:t>
      </w:r>
      <w:r>
        <w:t xml:space="preserve"> SQLAlchemy ORM </w:t>
      </w:r>
      <w:r>
        <w:rPr>
          <w:rFonts w:hint="eastAsia" w:ascii="微软雅黑" w:hAnsi="微软雅黑" w:eastAsia="微软雅黑" w:cs="微软雅黑"/>
          <w:lang w:eastAsia="zh-CN"/>
        </w:rPr>
        <w:t>统一抽象，切换时只改一行数据库连接串。</w:t>
      </w:r>
    </w:p>
    <w:p w14:paraId="2C808F37">
      <w:pPr>
        <w:pStyle w:val="00000c"/>
        <w:spacing w:line="312" w:lineRule="auto"/>
      </w:pPr>
      <w:r>
        <w:rPr>
          <w:rFonts w:hint="eastAsia" w:ascii="微软雅黑" w:hAnsi="微软雅黑" w:eastAsia="微软雅黑" w:cs="微软雅黑"/>
          <w:b w:val="0"/>
          <w:color w:val="111827"/>
          <w:sz w:val="26"/>
          <w:lang w:eastAsia="zh-CN"/>
        </w:rPr>
        <w:t>（二）分层架构</w:t>
      </w:r>
    </w:p>
    <w:p w14:paraId="6592E9DA">
      <w:r>
        <w:rPr>
          <w:rFonts w:hint="eastAsia" w:ascii="微软雅黑" w:hAnsi="微软雅黑" w:eastAsia="微软雅黑" w:cs="微软雅黑"/>
          <w:lang w:eastAsia="zh-CN"/>
        </w:rPr>
        <w:t>系统在纵向上分为五层，每一层只依赖其下一层：</w:t>
      </w:r>
    </w:p>
    <w:tbl>
      <w:tblPr>
        <w:tblW w:w="5000" w:type="pct"/>
        <w:tblLayout w:type="autofit"/>
        <w:tblLook w:firstRow="1" w:lastRow="0" w:firstColumn="1" w:lastColumn="0" w:noHBand="0" w:noVBand="1" w:val="04A0"/>
      </w:tblPr>
      <w:tblGrid>
        <w:gridCol w:w="2880"/>
        <w:gridCol w:w="2880"/>
        <w:gridCol w:w="2880"/>
      </w:tblGrid>
      <w:tr>
        <w:trPr/>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5D7AA820">
            <w:pPr>
              <w:spacing w:before="45" w:after="45" w:line="240" w:lineRule="auto"/>
              <w:jc w:val="left"/>
            </w:pPr>
            <w:r>
              <w:rPr>
                <w:rFonts w:hint="eastAsia"/>
                <w:b w:val="1"/>
                <w:sz w:val="18"/>
              </w:rPr>
              <w:t>层次</w:t>
            </w:r>
          </w:p>
        </w:tc>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545B0A66">
            <w:pPr>
              <w:spacing w:before="45" w:after="45" w:line="240" w:lineRule="auto"/>
              <w:jc w:val="left"/>
            </w:pPr>
            <w:r>
              <w:rPr>
                <w:rFonts w:hint="eastAsia"/>
                <w:b w:val="1"/>
                <w:sz w:val="18"/>
              </w:rPr>
              <w:t>组成</w:t>
            </w:r>
          </w:p>
        </w:tc>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53039414">
            <w:pPr>
              <w:spacing w:before="45" w:after="45" w:line="240" w:lineRule="auto"/>
              <w:jc w:val="left"/>
            </w:pPr>
            <w:r>
              <w:rPr>
                <w:rFonts w:hint="eastAsia"/>
                <w:b w:val="1"/>
                <w:sz w:val="18"/>
              </w:rPr>
              <w:t>职责</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64A9B0B">
            <w:pPr>
              <w:spacing w:before="45" w:after="45" w:line="240" w:lineRule="auto"/>
            </w:pPr>
            <w:r>
              <w:rPr>
                <w:rFonts w:hint="eastAsia"/>
                <w:sz w:val="18"/>
              </w:rPr>
              <w:t>接入层</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8A424A8">
            <w:pPr>
              <w:spacing w:before="45" w:after="45" w:line="240" w:lineRule="auto"/>
            </w:pPr>
            <w:r>
              <w:rPr>
                <w:rFonts w:hint="eastAsia"/>
                <w:sz w:val="18"/>
              </w:rPr>
              <w:t>main.py 、 CORS  中间件、 Trace  中间件</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65C2E78">
            <w:pPr>
              <w:spacing w:before="45" w:after="45" w:line="240" w:lineRule="auto"/>
            </w:pPr>
            <w:r>
              <w:rPr>
                <w:rFonts w:hint="eastAsia"/>
                <w:sz w:val="18"/>
              </w:rPr>
              <w:t>请求入口、跨域、链路追踪、全局异常兜底</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92D3CD7">
            <w:pPr>
              <w:spacing w:before="45" w:after="45" w:line="240" w:lineRule="auto"/>
            </w:pPr>
            <w:r>
              <w:rPr>
                <w:rFonts w:hint="eastAsia"/>
                <w:sz w:val="18"/>
              </w:rPr>
              <w:t>接口层</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912367A">
            <w:pPr>
              <w:spacing w:before="45" w:after="45" w:line="240" w:lineRule="auto"/>
            </w:pPr>
            <w:r>
              <w:rPr>
                <w:rFonts w:hint="eastAsia"/>
                <w:sz w:val="18"/>
              </w:rPr>
              <w:t>api/v1/*.py 、 api/deps.py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6B63DBE">
            <w:pPr>
              <w:spacing w:before="45" w:after="45" w:line="240" w:lineRule="auto"/>
            </w:pPr>
            <w:r>
              <w:rPr>
                <w:rFonts w:hint="eastAsia"/>
                <w:sz w:val="18"/>
              </w:rPr>
              <w:t>路由定义、依赖注入、参数校验、权限校验</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978A9DD">
            <w:pPr>
              <w:spacing w:before="45" w:after="45" w:line="240" w:lineRule="auto"/>
            </w:pPr>
            <w:r>
              <w:rPr>
                <w:rFonts w:hint="eastAsia"/>
                <w:sz w:val="18"/>
              </w:rPr>
              <w:t>服务层</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C2E4AC6">
            <w:pPr>
              <w:spacing w:before="45" w:after="45" w:line="240" w:lineRule="auto"/>
            </w:pPr>
            <w:r>
              <w:rPr>
                <w:sz w:val="18"/>
              </w:rPr>
              <w:t>services/*.py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3BDC96">
            <w:pPr>
              <w:spacing w:before="45" w:after="45" w:line="240" w:lineRule="auto"/>
            </w:pPr>
            <w:r>
              <w:rPr>
                <w:rFonts w:hint="eastAsia"/>
                <w:sz w:val="18"/>
              </w:rPr>
              <w:t>意图路由、 Dify  调用、 ASR 、受控  SQL 、审计</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C83828B">
            <w:pPr>
              <w:spacing w:before="45" w:after="45" w:line="240" w:lineRule="auto"/>
            </w:pPr>
            <w:r>
              <w:rPr>
                <w:rFonts w:hint="eastAsia"/>
                <w:sz w:val="18"/>
              </w:rPr>
              <w:t>模型层</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9A52EE4">
            <w:pPr>
              <w:spacing w:before="45" w:after="45" w:line="240" w:lineRule="auto"/>
            </w:pPr>
            <w:r>
              <w:rPr>
                <w:rFonts w:hint="eastAsia"/>
                <w:sz w:val="18"/>
              </w:rPr>
              <w:t>models.py 、 schemas.py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FFF67CF">
            <w:pPr>
              <w:spacing w:before="45" w:after="45" w:line="240" w:lineRule="auto"/>
            </w:pPr>
            <w:r>
              <w:rPr>
                <w:rFonts w:hint="eastAsia"/>
                <w:sz w:val="18"/>
              </w:rPr>
              <w:t>ORM  实体与请求 / 响应契约</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5008742">
            <w:pPr>
              <w:spacing w:before="45" w:after="45" w:line="240" w:lineRule="auto"/>
            </w:pPr>
            <w:r>
              <w:rPr>
                <w:rFonts w:hint="eastAsia"/>
                <w:sz w:val="18"/>
              </w:rPr>
              <w:t>数据层</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0818ED4">
            <w:pPr>
              <w:spacing w:before="45" w:after="45" w:line="240" w:lineRule="auto"/>
            </w:pPr>
            <w:r>
              <w:rPr>
                <w:sz w:val="18"/>
              </w:rPr>
              <w:t>db.py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95B6A84">
            <w:pPr>
              <w:spacing w:before="45" w:after="45" w:line="240" w:lineRule="auto"/>
            </w:pPr>
            <w:r>
              <w:rPr>
                <w:rFonts w:hint="eastAsia"/>
                <w:sz w:val="18"/>
              </w:rPr>
              <w:t>引擎与会话管理、 SQLite/MySQL  方言差异处理</w:t>
            </w:r>
          </w:p>
        </w:tc>
      </w:tr>
    </w:tbl>
    <w:p w14:paraId="14F3F774">
      <w:r>
        <w:rPr>
          <w:rFonts w:hint="eastAsia" w:ascii="微软雅黑" w:hAnsi="微软雅黑" w:eastAsia="微软雅黑" w:cs="微软雅黑"/>
          <w:b w:val="1"/>
          <w:lang w:eastAsia="zh-CN"/>
        </w:rPr>
        <w:t>关键设计取舍：</w:t>
      </w:r>
      <w:r>
        <w:t xml:space="preserve"> </w:t>
      </w:r>
      <w:r>
        <w:rPr>
          <w:rFonts w:hint="eastAsia" w:ascii="微软雅黑" w:hAnsi="微软雅黑" w:eastAsia="微软雅黑" w:cs="微软雅黑"/>
          <w:lang w:eastAsia="zh-CN"/>
        </w:rPr>
        <w:t>接口层不直接访问</w:t>
      </w:r>
      <w:r>
        <w:t xml:space="preserve"> Dify</w:t>
      </w:r>
      <w:r>
        <w:rPr>
          <w:rFonts w:hint="eastAsia" w:ascii="微软雅黑" w:hAnsi="微软雅黑" w:eastAsia="微软雅黑" w:cs="微软雅黑"/>
          <w:lang w:eastAsia="zh-CN"/>
        </w:rPr>
        <w:t>，也不直接拼</w:t>
      </w:r>
      <w:r>
        <w:t xml:space="preserve"> SQL</w:t>
      </w:r>
      <w:r>
        <w:rPr>
          <w:rFonts w:hint="eastAsia" w:ascii="微软雅黑" w:hAnsi="微软雅黑" w:eastAsia="微软雅黑" w:cs="微软雅黑"/>
          <w:lang w:eastAsia="zh-CN"/>
        </w:rPr>
        <w:t>。所有外部依赖都被封装在服务层之后，因此服务层是唯一需要处理</w:t>
      </w:r>
      <w:r>
        <w:t>"</w:t>
      </w:r>
      <w:r>
        <w:rPr>
          <w:rFonts w:hint="eastAsia" w:ascii="微软雅黑" w:hAnsi="微软雅黑" w:eastAsia="微软雅黑" w:cs="微软雅黑"/>
          <w:lang w:eastAsia="zh-CN"/>
        </w:rPr>
        <w:t>上游失败如何降级</w:t>
      </w:r>
      <w:r>
        <w:t>"</w:t>
      </w:r>
      <w:r>
        <w:rPr>
          <w:rFonts w:hint="eastAsia" w:ascii="微软雅黑" w:hAnsi="微软雅黑" w:eastAsia="微软雅黑" w:cs="微软雅黑"/>
          <w:lang w:eastAsia="zh-CN"/>
        </w:rPr>
        <w:t>的位置。</w:t>
      </w:r>
    </w:p>
    <w:p w14:paraId="3AD8979F">
      <w:pPr>
        <w:pStyle w:val="00000c"/>
        <w:spacing w:line="312" w:lineRule="auto"/>
      </w:pPr>
      <w:r>
        <w:rPr>
          <w:rFonts w:hint="eastAsia" w:ascii="微软雅黑" w:hAnsi="微软雅黑" w:eastAsia="微软雅黑" w:cs="微软雅黑"/>
          <w:b w:val="0"/>
          <w:color w:val="111827"/>
          <w:sz w:val="26"/>
          <w:lang w:eastAsia="zh-CN"/>
        </w:rPr>
        <w:t>（三）请求处理链路</w:t>
      </w:r>
    </w:p>
    <w:p w14:paraId="5A1566A7">
      <w:r>
        <w:rPr>
          <w:rFonts w:hint="eastAsia" w:ascii="微软雅黑" w:hAnsi="微软雅黑" w:eastAsia="微软雅黑" w:cs="微软雅黑"/>
          <w:lang w:eastAsia="zh-CN"/>
        </w:rPr>
        <w:t>一次典型的对话请求按以下顺序流转：</w:t>
      </w:r>
    </w:p>
    <w:p w14:paraId="5E499379">
      <w:pPr>
        <w:pStyle w:val="000032"/>
        <w:numPr>
          <w:ilvl w:val="0"/>
          <w:numId w:val="1"/>
        </w:numPr>
        <w:spacing w:after="72"/>
      </w:pPr>
      <w:r>
        <w:rPr>
          <w:rFonts w:hint="eastAsia" w:ascii="微软雅黑" w:hAnsi="微软雅黑" w:eastAsia="微软雅黑" w:cs="微软雅黑"/>
          <w:lang w:eastAsia="zh-CN"/>
        </w:rPr>
        <w:t>请求进入</w:t>
      </w:r>
      <w:r>
        <w:t xml:space="preserve"> Trace </w:t>
      </w:r>
      <w:r>
        <w:rPr>
          <w:rFonts w:hint="eastAsia" w:ascii="微软雅黑" w:hAnsi="微软雅黑" w:eastAsia="微软雅黑" w:cs="微软雅黑"/>
          <w:lang w:eastAsia="zh-CN"/>
        </w:rPr>
        <w:t>中间件，生成或透传</w:t>
      </w:r>
      <w:r>
        <w:t xml:space="preserve"> X-Trace-Id</w:t>
      </w:r>
      <w:r>
        <w:rPr>
          <w:rFonts w:hint="eastAsia" w:ascii="微软雅黑" w:hAnsi="微软雅黑" w:eastAsia="微软雅黑" w:cs="微软雅黑"/>
          <w:lang w:eastAsia="zh-CN"/>
        </w:rPr>
        <w:t>，开始计时。</w:t>
      </w:r>
    </w:p>
    <w:p w14:paraId="6B6F3ED4">
      <w:pPr>
        <w:pStyle w:val="000032"/>
        <w:numPr>
          <w:ilvl w:val="0"/>
          <w:numId w:val="1"/>
        </w:numPr>
        <w:spacing w:after="72"/>
      </w:pPr>
      <w:r>
        <w:t xml:space="preserve">FastAPI </w:t>
      </w:r>
      <w:r>
        <w:rPr>
          <w:rFonts w:hint="eastAsia" w:ascii="微软雅黑" w:hAnsi="微软雅黑" w:eastAsia="微软雅黑" w:cs="微软雅黑"/>
          <w:lang w:eastAsia="zh-CN"/>
        </w:rPr>
        <w:t>依赖注入解析</w:t>
      </w:r>
      <w:r>
        <w:t xml:space="preserve"> Bearer Token</w:t>
      </w:r>
      <w:r>
        <w:rPr>
          <w:rFonts w:hint="eastAsia" w:ascii="微软雅黑" w:hAnsi="微软雅黑" w:eastAsia="微软雅黑" w:cs="微软雅黑"/>
          <w:lang w:eastAsia="zh-CN"/>
        </w:rPr>
        <w:t>，得到</w:t>
      </w:r>
      <w:r>
        <w:t xml:space="preserve"> Principal</w:t>
      </w:r>
      <w:r>
        <w:rPr>
          <w:rFonts w:hint="eastAsia" w:ascii="微软雅黑" w:hAnsi="微软雅黑" w:eastAsia="微软雅黑" w:cs="微软雅黑"/>
          <w:lang w:eastAsia="zh-CN"/>
        </w:rPr>
        <w:t>（含</w:t>
      </w:r>
      <w:r>
        <w:t xml:space="preserve"> user_id </w:t>
      </w:r>
      <w:r>
        <w:rPr>
          <w:rFonts w:hint="eastAsia" w:ascii="微软雅黑" w:hAnsi="微软雅黑" w:eastAsia="微软雅黑" w:cs="微软雅黑"/>
          <w:lang w:eastAsia="zh-CN"/>
        </w:rPr>
        <w:t>与</w:t>
      </w:r>
      <w:r>
        <w:t xml:space="preserve"> role</w:t>
      </w:r>
      <w:r>
        <w:rPr>
          <w:rFonts w:hint="eastAsia" w:ascii="微软雅黑" w:hAnsi="微软雅黑" w:eastAsia="微软雅黑" w:cs="微软雅黑"/>
          <w:lang w:eastAsia="zh-CN"/>
        </w:rPr>
        <w:t>）。</w:t>
      </w:r>
    </w:p>
    <w:p w14:paraId="5780BFDD">
      <w:pPr>
        <w:pStyle w:val="000032"/>
        <w:numPr>
          <w:ilvl w:val="0"/>
          <w:numId w:val="1"/>
        </w:numPr>
        <w:spacing w:after="72"/>
      </w:pPr>
      <w:r>
        <w:rPr>
          <w:rFonts w:hint="eastAsia" w:ascii="微软雅黑" w:hAnsi="微软雅黑" w:eastAsia="微软雅黑" w:cs="微软雅黑"/>
          <w:lang w:eastAsia="zh-CN"/>
        </w:rPr>
        <w:t>接口层做参数校验，进入服务层。</w:t>
      </w:r>
    </w:p>
    <w:p w14:paraId="4EFD3029">
      <w:pPr>
        <w:pStyle w:val="000032"/>
        <w:numPr>
          <w:ilvl w:val="0"/>
          <w:numId w:val="1"/>
        </w:numPr>
        <w:spacing w:after="72"/>
      </w:pPr>
      <w:r>
        <w:rPr>
          <w:rFonts w:hint="eastAsia" w:ascii="微软雅黑" w:hAnsi="微软雅黑" w:eastAsia="微软雅黑" w:cs="微软雅黑"/>
          <w:lang w:eastAsia="zh-CN"/>
        </w:rPr>
        <w:t>服务层执行</w:t>
      </w:r>
      <w:r>
        <w:rPr>
          <w:rFonts w:hint="eastAsia" w:ascii="微软雅黑" w:hAnsi="微软雅黑" w:eastAsia="微软雅黑" w:cs="微软雅黑"/>
          <w:b w:val="1"/>
          <w:lang w:eastAsia="zh-CN"/>
        </w:rPr>
        <w:t>两阶段意图路由</w:t>
      </w:r>
      <w:r>
        <w:rPr>
          <w:rFonts w:hint="eastAsia" w:ascii="微软雅黑" w:hAnsi="微软雅黑" w:eastAsia="微软雅黑" w:cs="微软雅黑"/>
          <w:lang w:eastAsia="zh-CN"/>
        </w:rPr>
        <w:t>：先用正则</w:t>
      </w:r>
      <w:r>
        <w:t>/</w:t>
      </w:r>
      <w:r>
        <w:rPr>
          <w:rFonts w:hint="eastAsia" w:ascii="微软雅黑" w:hAnsi="微软雅黑" w:eastAsia="微软雅黑" w:cs="微软雅黑"/>
          <w:lang w:eastAsia="zh-CN"/>
        </w:rPr>
        <w:t>关键词做低成本预筛，命中则直接判定；未命中再调</w:t>
      </w:r>
      <w:r>
        <w:t xml:space="preserve"> Dify router </w:t>
      </w:r>
      <w:r>
        <w:rPr>
          <w:rFonts w:hint="eastAsia" w:ascii="微软雅黑" w:hAnsi="微软雅黑" w:eastAsia="微软雅黑" w:cs="微软雅黑"/>
          <w:lang w:eastAsia="zh-CN"/>
        </w:rPr>
        <w:t>工作流。</w:t>
      </w:r>
    </w:p>
    <w:p w14:paraId="6EA5F524">
      <w:pPr>
        <w:pStyle w:val="000032"/>
        <w:numPr>
          <w:ilvl w:val="0"/>
          <w:numId w:val="1"/>
        </w:numPr>
        <w:spacing w:after="72"/>
      </w:pPr>
      <w:r>
        <w:rPr>
          <w:rFonts w:hint="eastAsia" w:ascii="微软雅黑" w:hAnsi="微软雅黑" w:eastAsia="微软雅黑" w:cs="微软雅黑"/>
          <w:lang w:eastAsia="zh-CN"/>
        </w:rPr>
        <w:t>意图路由结果经过</w:t>
      </w:r>
      <w:r>
        <w:rPr>
          <w:rFonts w:hint="eastAsia" w:ascii="微软雅黑" w:hAnsi="微软雅黑" w:eastAsia="微软雅黑" w:cs="微软雅黑"/>
          <w:b w:val="1"/>
          <w:lang w:eastAsia="zh-CN"/>
        </w:rPr>
        <w:t>角色白名单收敛</w:t>
      </w:r>
      <w:r>
        <w:rPr>
          <w:rFonts w:hint="eastAsia" w:ascii="微软雅黑" w:hAnsi="微软雅黑" w:eastAsia="微软雅黑" w:cs="微软雅黑"/>
          <w:lang w:eastAsia="zh-CN"/>
        </w:rPr>
        <w:t>，确定最终由哪个</w:t>
      </w:r>
      <w:r>
        <w:t xml:space="preserve"> Dify </w:t>
      </w:r>
      <w:r>
        <w:rPr>
          <w:rFonts w:hint="eastAsia" w:ascii="微软雅黑" w:hAnsi="微软雅黑" w:eastAsia="微软雅黑" w:cs="微软雅黑"/>
          <w:lang w:eastAsia="zh-CN"/>
        </w:rPr>
        <w:t>应用应答。</w:t>
      </w:r>
    </w:p>
    <w:p w14:paraId="23241EB5">
      <w:pPr>
        <w:pStyle w:val="000032"/>
        <w:numPr>
          <w:ilvl w:val="0"/>
          <w:numId w:val="1"/>
        </w:numPr>
        <w:spacing w:after="72"/>
      </w:pPr>
      <w:r>
        <w:rPr>
          <w:rFonts w:hint="eastAsia" w:ascii="微软雅黑" w:hAnsi="微软雅黑" w:eastAsia="微软雅黑" w:cs="微软雅黑"/>
          <w:lang w:eastAsia="zh-CN"/>
        </w:rPr>
        <w:t>调用对应的</w:t>
      </w:r>
      <w:r>
        <w:t xml:space="preserve"> Dify </w:t>
      </w:r>
      <w:r>
        <w:rPr>
          <w:rFonts w:hint="eastAsia" w:ascii="微软雅黑" w:hAnsi="微软雅黑" w:eastAsia="微软雅黑" w:cs="微软雅黑"/>
          <w:lang w:eastAsia="zh-CN"/>
        </w:rPr>
        <w:t>应用（对话型走</w:t>
      </w:r>
      <w:r>
        <w:t xml:space="preserve"> /chat-messages</w:t>
      </w:r>
      <w:r>
        <w:rPr>
          <w:rFonts w:hint="eastAsia" w:ascii="微软雅黑" w:hAnsi="微软雅黑" w:eastAsia="微软雅黑" w:cs="微软雅黑"/>
          <w:lang w:eastAsia="zh-CN"/>
        </w:rPr>
        <w:t>，工作流型走</w:t>
      </w:r>
      <w:r>
        <w:t xml:space="preserve"> /workflows/run</w:t>
      </w:r>
      <w:r>
        <w:rPr>
          <w:rFonts w:hint="eastAsia" w:ascii="微软雅黑" w:hAnsi="微软雅黑" w:eastAsia="微软雅黑" w:cs="微软雅黑"/>
          <w:lang w:eastAsia="zh-CN"/>
        </w:rPr>
        <w:t>）。</w:t>
      </w:r>
    </w:p>
    <w:p w14:paraId="35B9CCE3">
      <w:pPr>
        <w:pStyle w:val="000032"/>
        <w:numPr>
          <w:ilvl w:val="0"/>
          <w:numId w:val="1"/>
        </w:numPr>
        <w:spacing w:after="72"/>
      </w:pPr>
      <w:r>
        <w:rPr>
          <w:rFonts w:hint="eastAsia" w:ascii="微软雅黑" w:hAnsi="微软雅黑" w:eastAsia="微软雅黑" w:cs="微软雅黑"/>
          <w:lang w:eastAsia="zh-CN"/>
        </w:rPr>
        <w:t>若该业务动作为写操作，落库前先查幂等键，落库后写审计日志。</w:t>
      </w:r>
    </w:p>
    <w:p w14:paraId="29F1A166">
      <w:pPr>
        <w:pStyle w:val="000032"/>
        <w:numPr>
          <w:ilvl w:val="0"/>
          <w:numId w:val="1"/>
        </w:numPr>
        <w:spacing w:after="72"/>
      </w:pPr>
      <w:r>
        <w:rPr>
          <w:rFonts w:hint="eastAsia" w:ascii="微软雅黑" w:hAnsi="微软雅黑" w:eastAsia="微软雅黑" w:cs="微软雅黑"/>
          <w:lang w:eastAsia="zh-CN"/>
        </w:rPr>
        <w:t>结果封装为统一响应体返回，响应头回填</w:t>
      </w:r>
      <w:r>
        <w:t xml:space="preserve"> X-Process-Time-Ms</w:t>
      </w:r>
      <w:r>
        <w:rPr>
          <w:rFonts w:hint="eastAsia" w:ascii="微软雅黑" w:hAnsi="微软雅黑" w:eastAsia="微软雅黑" w:cs="微软雅黑"/>
          <w:lang w:eastAsia="zh-CN"/>
        </w:rPr>
        <w:t>。</w:t>
      </w:r>
    </w:p>
    <w:p w14:paraId="5FBD15FA">
      <w:pPr>
        <w:pStyle w:val="00000a"/>
        <w:spacing w:line="312" w:lineRule="auto"/>
      </w:pPr>
      <w:r>
        <w:rPr>
          <w:rFonts w:hint="eastAsia" w:ascii="微软雅黑" w:hAnsi="微软雅黑" w:eastAsia="微软雅黑" w:cs="微软雅黑"/>
          <w:b w:val="0"/>
          <w:color w:val="111827"/>
          <w:sz w:val="30"/>
          <w:lang w:eastAsia="zh-CN"/>
        </w:rPr>
        <w:t>三、运行环境与依赖</w:t>
      </w:r>
    </w:p>
    <w:p w14:paraId="45653FE4">
      <w:r>
        <w:rPr>
          <w:rFonts w:hint="eastAsia" w:ascii="微软雅黑" w:hAnsi="微软雅黑" w:eastAsia="微软雅黑" w:cs="微软雅黑"/>
          <w:lang w:eastAsia="zh-CN"/>
        </w:rPr>
        <w:t>本章列出系统运行所需的依赖清单、配置项，以及工程的目录组织方式。</w:t>
      </w:r>
    </w:p>
    <w:p w14:paraId="003C248D">
      <w:pPr>
        <w:pStyle w:val="00000c"/>
        <w:spacing w:line="312" w:lineRule="auto"/>
      </w:pPr>
      <w:r>
        <w:rPr>
          <w:rFonts w:hint="eastAsia" w:ascii="微软雅黑" w:hAnsi="微软雅黑" w:eastAsia="微软雅黑" w:cs="微软雅黑"/>
          <w:b w:val="0"/>
          <w:color w:val="111827"/>
          <w:sz w:val="26"/>
          <w:lang w:eastAsia="zh-CN"/>
        </w:rPr>
        <w:t>（一）Python 依赖清单</w:t>
      </w:r>
    </w:p>
    <w:p w14:paraId="1372687D">
      <w:r>
        <w:rPr>
          <w:rFonts w:hint="eastAsia" w:ascii="微软雅黑" w:hAnsi="微软雅黑" w:eastAsia="微软雅黑" w:cs="微软雅黑"/>
          <w:lang w:eastAsia="zh-CN"/>
        </w:rPr>
        <w:t>生产必需依赖（</w:t>
      </w:r>
      <w:r>
        <w:t>requirements.txt</w:t>
      </w:r>
      <w:r>
        <w:rPr>
          <w:rFonts w:hint="eastAsia" w:ascii="微软雅黑" w:hAnsi="微软雅黑" w:eastAsia="微软雅黑" w:cs="微软雅黑"/>
          <w:lang w:eastAsia="zh-CN"/>
        </w:rPr>
        <w:t>）：</w:t>
      </w:r>
    </w:p>
    <w:p w14:paraId="28E47A02">
      <w:pPr>
        <w:spacing w:line="312" w:lineRule="auto"/>
      </w:pPr>
      <w:r>
        <w:rPr>
          <w:rFonts w:ascii="JetBrains Mono" w:hAnsi="JetBrains Mono"/>
          <w:sz w:val="18"/>
        </w:rPr>
        <w:t>fastapi&gt;=0.115,&lt;1.0</w:t>
      </w:r>
      <w:r>
        <w:rPr>
          <w:rFonts w:ascii="JetBrains Mono" w:hAnsi="JetBrains Mono"/>
          <w:sz w:val="18"/>
        </w:rPr>
        <w:br w:type="textWrapping"/>
      </w:r>
      <w:r>
        <w:rPr>
          <w:rFonts w:ascii="JetBrains Mono" w:hAnsi="JetBrains Mono"/>
          <w:sz w:val="18"/>
        </w:rPr>
        <w:t>uvicorn[standard]&gt;=0.30</w:t>
      </w:r>
      <w:r>
        <w:rPr>
          <w:rFonts w:ascii="JetBrains Mono" w:hAnsi="JetBrains Mono"/>
          <w:sz w:val="18"/>
        </w:rPr>
        <w:br w:type="textWrapping"/>
      </w:r>
      <w:r>
        <w:rPr>
          <w:rFonts w:ascii="JetBrains Mono" w:hAnsi="JetBrains Mono"/>
          <w:sz w:val="18"/>
        </w:rPr>
        <w:t>sqlalchemy&gt;=2.0,&lt;3.0</w:t>
      </w:r>
      <w:r>
        <w:rPr>
          <w:rFonts w:ascii="JetBrains Mono" w:hAnsi="JetBrains Mono"/>
          <w:sz w:val="18"/>
        </w:rPr>
        <w:br w:type="textWrapping"/>
      </w:r>
      <w:r>
        <w:rPr>
          <w:rFonts w:ascii="JetBrains Mono" w:hAnsi="JetBrains Mono"/>
          <w:sz w:val="18"/>
        </w:rPr>
        <w:t>pydantic&gt;=2.7</w:t>
      </w:r>
      <w:r>
        <w:rPr>
          <w:rFonts w:ascii="JetBrains Mono" w:hAnsi="JetBrains Mono"/>
          <w:sz w:val="18"/>
        </w:rPr>
        <w:br w:type="textWrapping"/>
      </w:r>
      <w:r>
        <w:rPr>
          <w:rFonts w:ascii="JetBrains Mono" w:hAnsi="JetBrains Mono"/>
          <w:sz w:val="18"/>
        </w:rPr>
        <w:t>pydantic-settings&gt;=2.3</w:t>
      </w:r>
      <w:r>
        <w:rPr>
          <w:rFonts w:ascii="JetBrains Mono" w:hAnsi="JetBrains Mono"/>
          <w:sz w:val="18"/>
        </w:rPr>
        <w:br w:type="textWrapping"/>
      </w:r>
      <w:r>
        <w:rPr>
          <w:rFonts w:ascii="JetBrains Mono" w:hAnsi="JetBrains Mono"/>
          <w:sz w:val="18"/>
        </w:rPr>
        <w:t>httpx&gt;=0.27</w:t>
      </w:r>
      <w:r>
        <w:rPr>
          <w:rFonts w:ascii="JetBrains Mono" w:hAnsi="JetBrains Mono"/>
          <w:sz w:val="18"/>
        </w:rPr>
        <w:br w:type="textWrapping"/>
      </w:r>
      <w:r>
        <w:rPr>
          <w:rFonts w:ascii="JetBrains Mono" w:hAnsi="JetBrains Mono"/>
          <w:sz w:val="18"/>
        </w:rPr>
        <w:t>PyJWT&gt;=2.8</w:t>
      </w:r>
      <w:r>
        <w:rPr>
          <w:rFonts w:ascii="JetBrains Mono" w:hAnsi="JetBrains Mono"/>
          <w:sz w:val="18"/>
        </w:rPr>
        <w:br w:type="textWrapping"/>
      </w:r>
      <w:r>
        <w:rPr>
          <w:rFonts w:ascii="JetBrains Mono" w:hAnsi="JetBrains Mono"/>
          <w:sz w:val="18"/>
        </w:rPr>
        <w:t>python-multipart&gt;=0.0.9</w:t>
      </w:r>
    </w:p>
    <w:p w14:paraId="601EB9C7">
      <w:r>
        <w:t xml:space="preserve">MySQL </w:t>
      </w:r>
      <w:r>
        <w:rPr>
          <w:rFonts w:hint="eastAsia" w:ascii="微软雅黑" w:hAnsi="微软雅黑" w:eastAsia="微软雅黑" w:cs="微软雅黑"/>
          <w:lang w:eastAsia="zh-CN"/>
        </w:rPr>
        <w:t>生产环境附加依赖（</w:t>
      </w:r>
      <w:r>
        <w:t>requirements-mysql.txt</w:t>
      </w:r>
      <w:r>
        <w:rPr>
          <w:rFonts w:hint="eastAsia" w:ascii="微软雅黑" w:hAnsi="微软雅黑" w:eastAsia="微软雅黑" w:cs="微软雅黑"/>
          <w:lang w:eastAsia="zh-CN"/>
        </w:rPr>
        <w:t>）：</w:t>
      </w:r>
    </w:p>
    <w:p w14:paraId="2ADA3F97">
      <w:pPr>
        <w:spacing w:line="312" w:lineRule="auto"/>
      </w:pPr>
      <w:r>
        <w:rPr>
          <w:rFonts w:ascii="JetBrains Mono" w:hAnsi="JetBrains Mono"/>
          <w:sz w:val="18"/>
        </w:rPr>
        <w:t>PyMySQL&gt;=1.1</w:t>
      </w:r>
      <w:r>
        <w:rPr>
          <w:rFonts w:ascii="JetBrains Mono" w:hAnsi="JetBrains Mono"/>
          <w:sz w:val="18"/>
        </w:rPr>
        <w:br w:type="textWrapping"/>
      </w:r>
      <w:r>
        <w:rPr>
          <w:rFonts w:ascii="JetBrains Mono" w:hAnsi="JetBrains Mono"/>
          <w:sz w:val="18"/>
        </w:rPr>
        <w:t>cryptography&gt;=42.0</w:t>
      </w:r>
    </w:p>
    <w:p w14:paraId="1CE568B2">
      <w:r>
        <w:rPr>
          <w:rFonts w:hint="eastAsia" w:ascii="微软雅黑" w:hAnsi="微软雅黑" w:eastAsia="微软雅黑" w:cs="微软雅黑"/>
          <w:lang w:eastAsia="zh-CN"/>
        </w:rPr>
        <w:t>测试依赖（</w:t>
      </w:r>
      <w:r>
        <w:t>requirements-dev.txt</w:t>
      </w:r>
      <w:r>
        <w:rPr>
          <w:rFonts w:hint="eastAsia" w:ascii="微软雅黑" w:hAnsi="微软雅黑" w:eastAsia="微软雅黑" w:cs="微软雅黑"/>
          <w:lang w:eastAsia="zh-CN"/>
        </w:rPr>
        <w:t>）：</w:t>
      </w:r>
      <w:r>
        <w:t>pytest</w:t>
      </w:r>
      <w:r>
        <w:rPr>
          <w:rFonts w:hint="eastAsia" w:ascii="微软雅黑" w:hAnsi="微软雅黑" w:eastAsia="微软雅黑" w:cs="微软雅黑"/>
          <w:lang w:eastAsia="zh-CN"/>
        </w:rPr>
        <w:t>、</w:t>
      </w:r>
      <w:r>
        <w:t>pytest-cov</w:t>
      </w:r>
      <w:r>
        <w:rPr>
          <w:rFonts w:hint="eastAsia" w:ascii="微软雅黑" w:hAnsi="微软雅黑" w:eastAsia="微软雅黑" w:cs="微软雅黑"/>
          <w:lang w:eastAsia="zh-CN"/>
        </w:rPr>
        <w:t>。</w:t>
      </w:r>
    </w:p>
    <w:p w14:paraId="4ED67B41">
      <w:pPr>
        <w:pStyle w:val="00000c"/>
        <w:spacing w:line="312" w:lineRule="auto"/>
      </w:pPr>
      <w:r>
        <w:rPr>
          <w:rFonts w:hint="eastAsia" w:ascii="微软雅黑" w:hAnsi="微软雅黑" w:eastAsia="微软雅黑" w:cs="微软雅黑"/>
          <w:b w:val="0"/>
          <w:color w:val="111827"/>
          <w:sz w:val="26"/>
          <w:lang w:eastAsia="zh-CN"/>
        </w:rPr>
        <w:t>（二）环境变量清单</w:t>
      </w:r>
    </w:p>
    <w:p w14:paraId="2A6FA75B">
      <w:r>
        <w:rPr>
          <w:rFonts w:hint="eastAsia" w:ascii="微软雅黑" w:hAnsi="微软雅黑" w:eastAsia="微软雅黑" w:cs="微软雅黑"/>
          <w:lang w:eastAsia="zh-CN"/>
        </w:rPr>
        <w:t>配置由</w:t>
      </w:r>
      <w:r>
        <w:t xml:space="preserve"> config.py </w:t>
      </w:r>
      <w:r>
        <w:rPr>
          <w:rFonts w:hint="eastAsia" w:ascii="微软雅黑" w:hAnsi="微软雅黑" w:eastAsia="微软雅黑" w:cs="微软雅黑"/>
          <w:lang w:eastAsia="zh-CN"/>
        </w:rPr>
        <w:t>中的</w:t>
      </w:r>
      <w:r>
        <w:t xml:space="preserve"> Settings </w:t>
      </w:r>
      <w:r>
        <w:rPr>
          <w:rFonts w:hint="eastAsia" w:ascii="微软雅黑" w:hAnsi="微软雅黑" w:eastAsia="微软雅黑" w:cs="微软雅黑"/>
          <w:lang w:eastAsia="zh-CN"/>
        </w:rPr>
        <w:t>类统一承载，基于</w:t>
      </w:r>
      <w:r>
        <w:t xml:space="preserve"> pydantic-settings </w:t>
      </w:r>
      <w:r>
        <w:rPr>
          <w:rFonts w:hint="eastAsia" w:ascii="微软雅黑" w:hAnsi="微软雅黑" w:eastAsia="微软雅黑" w:cs="微软雅黑"/>
          <w:lang w:eastAsia="zh-CN"/>
        </w:rPr>
        <w:t>从环境变量或</w:t>
      </w:r>
      <w:r>
        <w:t xml:space="preserve"> .env </w:t>
      </w:r>
      <w:r>
        <w:rPr>
          <w:rFonts w:hint="eastAsia" w:ascii="微软雅黑" w:hAnsi="微软雅黑" w:eastAsia="微软雅黑" w:cs="微软雅黑"/>
          <w:lang w:eastAsia="zh-CN"/>
        </w:rPr>
        <w:t>读取，并通过</w:t>
      </w:r>
      <w:r>
        <w:t xml:space="preserve"> lru_cache </w:t>
      </w:r>
      <w:r>
        <w:rPr>
          <w:rFonts w:hint="eastAsia" w:ascii="微软雅黑" w:hAnsi="微软雅黑" w:eastAsia="微软雅黑" w:cs="微软雅黑"/>
          <w:lang w:eastAsia="zh-CN"/>
        </w:rPr>
        <w:t>缓存单例。</w:t>
      </w:r>
    </w:p>
    <w:tbl>
      <w:tblPr>
        <w:tblW w:w="5000" w:type="pct"/>
        <w:tblLayout w:type="autofit"/>
        <w:tblLook w:firstRow="1" w:lastRow="0" w:firstColumn="1" w:lastColumn="0" w:noHBand="0" w:noVBand="1" w:val="04A0"/>
      </w:tblPr>
      <w:tblGrid>
        <w:gridCol w:w="2880"/>
        <w:gridCol w:w="2880"/>
        <w:gridCol w:w="2880"/>
      </w:tblGrid>
      <w:tr>
        <w:trPr/>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4577A8F1">
            <w:pPr>
              <w:spacing w:before="45" w:after="45" w:line="240" w:lineRule="auto"/>
              <w:jc w:val="left"/>
            </w:pPr>
            <w:r>
              <w:rPr>
                <w:rFonts w:hint="eastAsia"/>
                <w:b w:val="1"/>
                <w:sz w:val="18"/>
              </w:rPr>
              <w:t>变量名</w:t>
            </w:r>
          </w:p>
        </w:tc>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5C5E16BE">
            <w:pPr>
              <w:spacing w:before="45" w:after="45" w:line="240" w:lineRule="auto"/>
              <w:jc w:val="left"/>
            </w:pPr>
            <w:r>
              <w:rPr>
                <w:rFonts w:hint="eastAsia"/>
                <w:b w:val="1"/>
                <w:sz w:val="18"/>
              </w:rPr>
              <w:t>默认值</w:t>
            </w:r>
          </w:p>
        </w:tc>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557EE07C">
            <w:pPr>
              <w:spacing w:before="45" w:after="45" w:line="240" w:lineRule="auto"/>
              <w:jc w:val="left"/>
            </w:pPr>
            <w:r>
              <w:rPr>
                <w:rFonts w:hint="eastAsia"/>
                <w:b w:val="1"/>
                <w:sz w:val="18"/>
              </w:rPr>
              <w:t>说明</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E244D15">
            <w:pPr>
              <w:spacing w:before="45" w:after="45" w:line="240" w:lineRule="auto"/>
            </w:pPr>
            <w:r>
              <w:rPr>
                <w:sz w:val="18"/>
              </w:rPr>
              <w:t>DATABASE_URL</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D3D6469">
            <w:pPr>
              <w:spacing w:before="45" w:after="45" w:line="240" w:lineRule="auto"/>
            </w:pPr>
            <w:r>
              <w:rPr>
                <w:sz w:val="18"/>
              </w:rPr>
              <w:t>sqlite:///./data/ai_assistant.db</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2EC41CB">
            <w:pPr>
              <w:spacing w:before="45" w:after="45" w:line="240" w:lineRule="auto"/>
            </w:pPr>
            <w:r>
              <w:rPr>
                <w:rFonts w:hint="eastAsia"/>
                <w:sz w:val="18"/>
              </w:rPr>
              <w:t>数据库连接串，切 MySQL 只需改此项</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BE69964">
            <w:pPr>
              <w:spacing w:before="45" w:after="45" w:line="240" w:lineRule="auto"/>
            </w:pPr>
            <w:r>
              <w:rPr>
                <w:sz w:val="18"/>
              </w:rPr>
              <w:t>SECRET_KEY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66D68F9">
            <w:pPr>
              <w:spacing w:before="45" w:after="45" w:line="240" w:lineRule="auto"/>
            </w:pPr>
            <w:r>
              <w:rPr>
                <w:rFonts w:hint="eastAsia"/>
                <w:sz w:val="18"/>
              </w:rPr>
              <w:t>开发占位值</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112917E">
            <w:pPr>
              <w:spacing w:before="45" w:after="45" w:line="240" w:lineRule="auto"/>
            </w:pPr>
            <w:r>
              <w:rPr>
                <w:rFonts w:hint="eastAsia"/>
                <w:sz w:val="18"/>
              </w:rPr>
              <w:t>JWT 签名与内部工具 HMAC 的密钥，生产必须替换为 32 字节以上随机值</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4FFC8AF">
            <w:pPr>
              <w:spacing w:before="45" w:after="45" w:line="240" w:lineRule="auto"/>
            </w:pPr>
            <w:r>
              <w:rPr>
                <w:sz w:val="18"/>
              </w:rPr>
              <w:t>ACCESS_TOKEN_EXPIRE_MINUTES</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F96925D">
            <w:pPr>
              <w:spacing w:before="45" w:after="45" w:line="240" w:lineRule="auto"/>
            </w:pPr>
            <w:r>
              <w:rPr>
                <w:sz w:val="18"/>
              </w:rPr>
              <w:t>120</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4C9DB97">
            <w:pPr>
              <w:spacing w:before="45" w:after="45" w:line="240" w:lineRule="auto"/>
            </w:pPr>
            <w:r>
              <w:rPr>
                <w:rFonts w:hint="eastAsia"/>
                <w:sz w:val="18"/>
              </w:rPr>
              <w:t>访问令牌有效期（分钟）</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A4BC911">
            <w:pPr>
              <w:spacing w:before="45" w:after="45" w:line="240" w:lineRule="auto"/>
            </w:pPr>
            <w:r>
              <w:rPr>
                <w:sz w:val="18"/>
              </w:rPr>
              <w:t>TOOL_SHARED_SECRET</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6C87999">
            <w:pPr>
              <w:spacing w:before="45" w:after="45" w:line="240" w:lineRule="auto"/>
            </w:pPr>
            <w:r>
              <w:rPr>
                <w:rFonts w:hint="eastAsia"/>
                <w:sz w:val="18"/>
              </w:rPr>
              <w:t>开发占位值</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7360741">
            <w:pPr>
              <w:spacing w:before="45" w:after="45" w:line="240" w:lineRule="auto"/>
            </w:pPr>
            <w:r>
              <w:rPr>
                <w:rFonts w:hint="eastAsia"/>
                <w:sz w:val="18"/>
              </w:rPr>
              <w:t>内部工具接口的 HMAC 共享密钥，生产必须替换</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B67F757">
            <w:pPr>
              <w:spacing w:before="45" w:after="45" w:line="240" w:lineRule="auto"/>
            </w:pPr>
            <w:r>
              <w:rPr>
                <w:sz w:val="18"/>
              </w:rPr>
              <w:t>DIFY_MODE</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6A69424">
            <w:pPr>
              <w:spacing w:before="45" w:after="45" w:line="240" w:lineRule="auto"/>
            </w:pPr>
            <w:r>
              <w:rPr>
                <w:sz w:val="18"/>
              </w:rPr>
              <w:t>mock</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AECB277">
            <w:pPr>
              <w:spacing w:before="45" w:after="45" w:line="240" w:lineRule="auto"/>
            </w:pPr>
            <w:r>
              <w:rPr>
                <w:rFonts w:hint="eastAsia"/>
                <w:sz w:val="18"/>
              </w:rPr>
              <w:t>mock 离线确定性响应；live 真实调用 Dify</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64A0A7F">
            <w:pPr>
              <w:spacing w:before="45" w:after="45" w:line="240" w:lineRule="auto"/>
            </w:pPr>
            <w:r>
              <w:rPr>
                <w:sz w:val="18"/>
              </w:rPr>
              <w:t>DIFY_BASE_URL</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CCE3CC1">
            <w:pPr>
              <w:spacing w:before="45" w:after="45" w:line="240" w:lineRule="auto"/>
            </w:pPr>
            <w:r>
              <w:rPr>
                <w:sz w:val="18"/>
              </w:rPr>
              <w:t>http://127.0.0.1/v1</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F6F51E0">
            <w:pPr>
              <w:spacing w:before="45" w:after="45" w:line="240" w:lineRule="auto"/>
            </w:pPr>
            <w:r>
              <w:rPr>
                <w:rFonts w:hint="eastAsia"/>
                <w:sz w:val="18"/>
              </w:rPr>
              <w:t>Dify 服务地址（注意带 /v1）</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C811E88">
            <w:pPr>
              <w:spacing w:before="45" w:after="45" w:line="240" w:lineRule="auto"/>
            </w:pPr>
            <w:r>
              <w:rPr>
                <w:sz w:val="18"/>
              </w:rPr>
              <w:t>DIFY_APP_KEYS</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3EC7882">
            <w:pPr>
              <w:spacing w:before="45" w:after="45" w:line="240" w:lineRule="auto"/>
            </w:pPr>
            <w:r>
              <w:rPr>
                <w:sz w:val="18"/>
              </w:rPr>
              <w:t>{}</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3DA8629">
            <w:pPr>
              <w:spacing w:before="45" w:after="45" w:line="240" w:lineRule="auto"/>
            </w:pPr>
            <w:r>
              <w:rPr>
                <w:rFonts w:hint="eastAsia"/>
                <w:sz w:val="18"/>
              </w:rPr>
              <w:t>应用名到 API Key 的映射字典（7 个应用）</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0AFAAE5">
            <w:pPr>
              <w:spacing w:before="45" w:after="45" w:line="240" w:lineRule="auto"/>
            </w:pPr>
            <w:r>
              <w:rPr>
                <w:sz w:val="18"/>
              </w:rPr>
              <w:t>DIFY_TIMEOUT / DIFY_MAX_RETRIES</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17CD87E">
            <w:pPr>
              <w:spacing w:before="45" w:after="45" w:line="240" w:lineRule="auto"/>
            </w:pPr>
            <w:r>
              <w:rPr>
                <w:sz w:val="18"/>
              </w:rPr>
              <w:t>30.0 / 2</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272A886">
            <w:pPr>
              <w:spacing w:before="45" w:after="45" w:line="240" w:lineRule="auto"/>
            </w:pPr>
            <w:r>
              <w:rPr>
                <w:rFonts w:hint="eastAsia"/>
                <w:sz w:val="18"/>
              </w:rPr>
              <w:t>上游调用超时（秒）与失败重试次数</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CBB847D">
            <w:pPr>
              <w:spacing w:before="45" w:after="45" w:line="240" w:lineRule="auto"/>
            </w:pPr>
            <w:r>
              <w:rPr>
                <w:sz w:val="18"/>
              </w:rPr>
              <w:t>ASR_PROVIDER</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7F2A9DE">
            <w:pPr>
              <w:spacing w:before="45" w:after="45" w:line="240" w:lineRule="auto"/>
            </w:pPr>
            <w:r>
              <w:rPr>
                <w:sz w:val="18"/>
              </w:rPr>
              <w:t>mock</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ED9F146">
            <w:pPr>
              <w:spacing w:before="45" w:after="45" w:line="240" w:lineRule="auto"/>
            </w:pPr>
            <w:r>
              <w:rPr>
                <w:rFonts w:hint="eastAsia"/>
                <w:sz w:val="18"/>
              </w:rPr>
              <w:t>mock 或 dify</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E974E3F">
            <w:pPr>
              <w:spacing w:before="45" w:after="45" w:line="240" w:lineRule="auto"/>
            </w:pPr>
            <w:r>
              <w:rPr>
                <w:sz w:val="18"/>
              </w:rPr>
              <w:t>NL2SQL_MAX_ROWS</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5B7EFFD">
            <w:pPr>
              <w:spacing w:before="45" w:after="45" w:line="240" w:lineRule="auto"/>
            </w:pPr>
            <w:r>
              <w:rPr>
                <w:sz w:val="18"/>
              </w:rPr>
              <w:t>50</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B010E37">
            <w:pPr>
              <w:spacing w:before="45" w:after="45" w:line="240" w:lineRule="auto"/>
            </w:pPr>
            <w:r>
              <w:rPr>
                <w:rFonts w:hint="eastAsia"/>
                <w:sz w:val="18"/>
              </w:rPr>
              <w:t>受控查询返回行数上限</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D7CC19E">
            <w:pPr>
              <w:spacing w:before="45" w:after="45" w:line="240" w:lineRule="auto"/>
            </w:pPr>
            <w:r>
              <w:rPr>
                <w:sz w:val="18"/>
              </w:rPr>
              <w:t>UPLOAD_MAX_BYTES</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D030868">
            <w:pPr>
              <w:spacing w:before="45" w:after="45" w:line="240" w:lineRule="auto"/>
            </w:pPr>
            <w:r>
              <w:rPr>
                <w:sz w:val="18"/>
              </w:rPr>
              <w:t>8388608</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D6C7B7C">
            <w:pPr>
              <w:spacing w:before="45" w:after="45" w:line="240" w:lineRule="auto"/>
            </w:pPr>
            <w:r>
              <w:rPr>
                <w:rFonts w:hint="eastAsia"/>
                <w:sz w:val="18"/>
              </w:rPr>
              <w:t>单份上传材料字节上限（8 MB）</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F16B251">
            <w:pPr>
              <w:spacing w:before="45" w:after="45" w:line="240" w:lineRule="auto"/>
            </w:pPr>
            <w:r>
              <w:rPr>
                <w:sz w:val="18"/>
              </w:rPr>
              <w:t>ENABLE_SCHEDULER</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B9FD2E5">
            <w:pPr>
              <w:spacing w:before="45" w:after="45" w:line="240" w:lineRule="auto"/>
            </w:pPr>
            <w:r>
              <w:rPr>
                <w:sz w:val="18"/>
              </w:rPr>
              <w:t>false</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85A3E01">
            <w:pPr>
              <w:spacing w:before="45" w:after="45" w:line="240" w:lineRule="auto"/>
            </w:pPr>
            <w:r>
              <w:rPr>
                <w:rFonts w:hint="eastAsia"/>
                <w:sz w:val="18"/>
              </w:rPr>
              <w:t>是否开启定时任务线程（报告定时生成与待办扫描）</w:t>
            </w:r>
          </w:p>
        </w:tc>
      </w:tr>
    </w:tbl>
    <w:p w14:paraId="0A93527B">
      <w:pPr>
        <w:pBdr>
          <w:left w:val="single" w:color="2563EB" w:sz="18" w:space="0"/>
        </w:pBdr>
        <w:spacing w:after="120"/>
      </w:pPr>
      <w:r>
        <w:t>  </w:t>
      </w:r>
      <w:r>
        <w:rPr>
          <w:rFonts w:hint="eastAsia" w:ascii="微软雅黑" w:hAnsi="微软雅黑" w:eastAsia="微软雅黑" w:cs="微软雅黑"/>
          <w:b w:val="1"/>
          <w:lang w:eastAsia="zh-CN"/>
        </w:rPr>
        <w:t>配置校验要点：</w:t>
      </w:r>
      <w:r>
        <w:t xml:space="preserve"> SECRET_KEY </w:t>
      </w:r>
      <w:r>
        <w:rPr>
          <w:rFonts w:hint="eastAsia" w:ascii="微软雅黑" w:hAnsi="微软雅黑" w:eastAsia="微软雅黑" w:cs="微软雅黑"/>
          <w:lang w:eastAsia="zh-CN"/>
        </w:rPr>
        <w:t>长度不足</w:t>
      </w:r>
      <w:r>
        <w:t xml:space="preserve"> 32 </w:t>
      </w:r>
      <w:r>
        <w:rPr>
          <w:rFonts w:hint="eastAsia" w:ascii="微软雅黑" w:hAnsi="微软雅黑" w:eastAsia="微软雅黑" w:cs="微软雅黑"/>
          <w:lang w:eastAsia="zh-CN"/>
        </w:rPr>
        <w:t>字节时，</w:t>
      </w:r>
      <w:r>
        <w:t xml:space="preserve">PyJWT </w:t>
      </w:r>
      <w:r>
        <w:rPr>
          <w:rFonts w:hint="eastAsia" w:ascii="微软雅黑" w:hAnsi="微软雅黑" w:eastAsia="微软雅黑" w:cs="微软雅黑"/>
          <w:lang w:eastAsia="zh-CN"/>
        </w:rPr>
        <w:t>的</w:t>
      </w:r>
      <w:r>
        <w:t xml:space="preserve"> HS256 </w:t>
      </w:r>
      <w:r>
        <w:rPr>
          <w:rFonts w:hint="eastAsia" w:ascii="微软雅黑" w:hAnsi="微软雅黑" w:eastAsia="微软雅黑" w:cs="微软雅黑"/>
          <w:lang w:eastAsia="zh-CN"/>
        </w:rPr>
        <w:t>签名会触发安全告警。项目在测试与生产模板中均使用</w:t>
      </w:r>
      <w:r>
        <w:t xml:space="preserve"> 32 </w:t>
      </w:r>
      <w:r>
        <w:rPr>
          <w:rFonts w:hint="eastAsia" w:ascii="微软雅黑" w:hAnsi="微软雅黑" w:eastAsia="微软雅黑" w:cs="微软雅黑"/>
          <w:lang w:eastAsia="zh-CN"/>
        </w:rPr>
        <w:t>字节以上的密钥，避免带安全隐患上线。</w:t>
      </w:r>
    </w:p>
    <w:p w14:paraId="38C822E4">
      <w:pPr>
        <w:pStyle w:val="00000c"/>
        <w:spacing w:line="312" w:lineRule="auto"/>
      </w:pPr>
      <w:r>
        <w:rPr>
          <w:rFonts w:hint="eastAsia" w:ascii="微软雅黑" w:hAnsi="微软雅黑" w:eastAsia="微软雅黑" w:cs="微软雅黑"/>
          <w:b w:val="0"/>
          <w:color w:val="111827"/>
          <w:sz w:val="26"/>
          <w:lang w:eastAsia="zh-CN"/>
        </w:rPr>
        <w:t>（三）工程目录结构</w:t>
      </w:r>
    </w:p>
    <w:p w14:paraId="05F7390C">
      <w:pPr>
        <w:spacing w:line="312" w:lineRule="auto"/>
      </w:pPr>
      <w:r>
        <w:rPr>
          <w:rFonts w:hint="eastAsia" w:ascii="微软雅黑" w:hAnsi="微软雅黑" w:eastAsia="微软雅黑" w:cs="微软雅黑"/>
          <w:sz w:val="18"/>
          <w:lang w:eastAsia="zh-CN"/>
        </w:rPr>
        <w:t>ai-assistant/</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app/</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main.py                 # create_app()：中间件、异常处理、路由挂载</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config.py               # Settings 与 get_settings()</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core.py                 # 响应封装、异常体系、密码哈希、JWT、HMAC</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db.py                   # 引擎构建、会话工厂、方言差异处理</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models.py               # 19 张表的 ORM 定义</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schemas.py              # 请求/响应 Pydantic 模型</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api/</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 deps.py             # get_principal / require_roles / client_ip</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 v1/</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 router.py       # 聚合 api_router 与 internal_router</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 system.py       # 健康检查与认证</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 chat.py         # 对话、流式、语音录入</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 crm.py          # 意向客户、跟进、研判</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 student.py      # 学员档案、成绩、申请审批、工单、预警</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 ops.py          # 活动、报告、知识库</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 data.py         # NL2SQL 与审计日志</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 tools.py        # Dify 回调的内部工具</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services/</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intent.py           # 两阶段意图路由与权限收敛</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dify.py             # DifyClient：对话、流式、工作流、ASR</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asr.py              # ASR Provider 抽象与槽位抽取</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nl2sql.py           # 受控 SQL：模板、白名单、危险关键字拦截</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audit.py            # 审计日志写入</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scripts/</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seed.py                 # 幂等种子数据（支持 --reset）</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smoke_test.py           # 端到端冒烟测试</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tests/                      # pytest 用例与夹具</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data/                       # SQLite 数据文件目录</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Dockerfile</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docker-compose.yml</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requirements*.txt</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pytest.ini</w:t>
      </w:r>
    </w:p>
    <w:p w14:paraId="15FFE096">
      <w:pPr>
        <w:pStyle w:val="00000a"/>
        <w:spacing w:line="312" w:lineRule="auto"/>
      </w:pPr>
      <w:r>
        <w:rPr>
          <w:rFonts w:hint="eastAsia" w:ascii="微软雅黑" w:hAnsi="微软雅黑" w:eastAsia="微软雅黑" w:cs="微软雅黑"/>
          <w:b w:val="0"/>
          <w:color w:val="111827"/>
          <w:sz w:val="30"/>
          <w:lang w:eastAsia="zh-CN"/>
        </w:rPr>
        <w:t>四、数据模型设计</w:t>
      </w:r>
    </w:p>
    <w:p w14:paraId="65838A53">
      <w:r>
        <w:rPr>
          <w:rFonts w:hint="eastAsia" w:ascii="微软雅黑" w:hAnsi="微软雅黑" w:eastAsia="微软雅黑" w:cs="微软雅黑"/>
          <w:lang w:eastAsia="zh-CN"/>
        </w:rPr>
        <w:t>本章说明系统的数据表构成，以及为同时兼容</w:t>
      </w:r>
      <w:r>
        <w:t xml:space="preserve"> SQLite </w:t>
      </w:r>
      <w:r>
        <w:rPr>
          <w:rFonts w:hint="eastAsia" w:ascii="微软雅黑" w:hAnsi="微软雅黑" w:eastAsia="微软雅黑" w:cs="微软雅黑"/>
          <w:lang w:eastAsia="zh-CN"/>
        </w:rPr>
        <w:t>与</w:t>
      </w:r>
      <w:r>
        <w:t xml:space="preserve"> MySQL </w:t>
      </w:r>
      <w:r>
        <w:rPr>
          <w:rFonts w:hint="eastAsia" w:ascii="微软雅黑" w:hAnsi="微软雅黑" w:eastAsia="微软雅黑" w:cs="微软雅黑"/>
          <w:lang w:eastAsia="zh-CN"/>
        </w:rPr>
        <w:t>所做的关键处理。</w:t>
      </w:r>
    </w:p>
    <w:p w14:paraId="7590D5DC">
      <w:pPr>
        <w:pStyle w:val="00000c"/>
        <w:spacing w:line="312" w:lineRule="auto"/>
      </w:pPr>
      <w:r>
        <w:rPr>
          <w:rFonts w:hint="eastAsia" w:ascii="微软雅黑" w:hAnsi="微软雅黑" w:eastAsia="微软雅黑" w:cs="微软雅黑"/>
          <w:b w:val="0"/>
          <w:color w:val="111827"/>
          <w:sz w:val="26"/>
          <w:lang w:eastAsia="zh-CN"/>
        </w:rPr>
        <w:t>（一）数据表总览</w:t>
      </w:r>
    </w:p>
    <w:p w14:paraId="67D56726">
      <w:r>
        <w:rPr>
          <w:rFonts w:hint="eastAsia" w:ascii="微软雅黑" w:hAnsi="微软雅黑" w:eastAsia="微软雅黑" w:cs="微软雅黑"/>
          <w:lang w:eastAsia="zh-CN"/>
        </w:rPr>
        <w:t>系统共定义 19 张表，其中 18 张为业务表，另加 1 张系统账号表</w:t>
      </w:r>
      <w:r>
        <w:rPr>
          <w:rFonts w:hint="eastAsia" w:ascii="微软雅黑" w:hAnsi="微软雅黑" w:eastAsia="微软雅黑" w:cs="微软雅黑"/>
          <w:lang w:eastAsia="zh-CN"/>
        </w:rPr>
        <w:t>。按业务域划分如下：</w:t>
      </w:r>
    </w:p>
    <w:tbl>
      <w:tblPr>
        <w:tblW w:w="5000" w:type="pct"/>
        <w:tblLayout w:type="autofit"/>
        <w:tblLook w:firstRow="1" w:lastRow="0" w:firstColumn="1" w:lastColumn="0" w:noHBand="0" w:noVBand="1" w:val="04A0"/>
      </w:tblPr>
      <w:tblGrid>
        <w:gridCol w:w="2880"/>
        <w:gridCol w:w="2880"/>
        <w:gridCol w:w="2880"/>
      </w:tblGrid>
      <w:tr>
        <w:trPr/>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08FDE8F6">
            <w:pPr>
              <w:spacing w:before="45" w:after="45" w:line="240" w:lineRule="auto"/>
              <w:jc w:val="left"/>
            </w:pPr>
            <w:r>
              <w:rPr>
                <w:rFonts w:hint="eastAsia"/>
                <w:b w:val="1"/>
                <w:sz w:val="18"/>
              </w:rPr>
              <w:t>业务域</w:t>
            </w:r>
          </w:p>
        </w:tc>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11915632">
            <w:pPr>
              <w:spacing w:before="45" w:after="45" w:line="240" w:lineRule="auto"/>
              <w:jc w:val="left"/>
            </w:pPr>
            <w:r>
              <w:rPr>
                <w:rFonts w:hint="eastAsia"/>
                <w:b w:val="1"/>
                <w:sz w:val="18"/>
              </w:rPr>
              <w:t>数据表</w:t>
            </w:r>
          </w:p>
        </w:tc>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18FAA078">
            <w:pPr>
              <w:spacing w:before="45" w:after="45" w:line="240" w:lineRule="auto"/>
              <w:jc w:val="left"/>
            </w:pPr>
            <w:r>
              <w:rPr>
                <w:rFonts w:hint="eastAsia"/>
                <w:b w:val="1"/>
                <w:sz w:val="18"/>
              </w:rPr>
              <w:t>说明</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F0385FC">
            <w:pPr>
              <w:spacing w:before="45" w:after="45" w:line="240" w:lineRule="auto"/>
            </w:pPr>
            <w:r>
              <w:rPr>
                <w:rFonts w:hint="eastAsia"/>
                <w:sz w:val="18"/>
              </w:rPr>
              <w:t>组织与账号</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20E8084">
            <w:pPr>
              <w:spacing w:before="45" w:after="45" w:line="240" w:lineRule="auto"/>
            </w:pPr>
            <w:r>
              <w:rPr>
                <w:rFonts w:hint="eastAsia"/>
                <w:sz w:val="18"/>
              </w:rPr>
              <w:t>employee 、 employee_report 、 sys_account</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886812C">
            <w:pPr>
              <w:spacing w:before="45" w:after="45" w:line="240" w:lineRule="auto"/>
            </w:pPr>
            <w:r>
              <w:rPr>
                <w:rFonts w:hint="eastAsia"/>
                <w:sz w:val="18"/>
              </w:rPr>
              <w:t>员工档案、员工日报 / 报告、登录账号</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5D5E62D">
            <w:pPr>
              <w:spacing w:before="45" w:after="45" w:line="240" w:lineRule="auto"/>
            </w:pPr>
            <w:r>
              <w:rPr>
                <w:rFonts w:hint="eastAsia"/>
                <w:sz w:val="18"/>
              </w:rPr>
              <w:t>客户域</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130C484">
            <w:pPr>
              <w:spacing w:before="45" w:after="45" w:line="240" w:lineRule="auto"/>
            </w:pPr>
            <w:r>
              <w:rPr>
                <w:rFonts w:hint="eastAsia"/>
                <w:sz w:val="18"/>
              </w:rPr>
              <w:t>customer_lead 、 customer_followup 、 lead_screening</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0CF7468">
            <w:pPr>
              <w:spacing w:before="45" w:after="45" w:line="240" w:lineRule="auto"/>
            </w:pPr>
            <w:r>
              <w:rPr>
                <w:rFonts w:hint="eastAsia"/>
                <w:sz w:val="18"/>
              </w:rPr>
              <w:t>意向客户、跟进记录、客户研判结论</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E7CD0A1">
            <w:pPr>
              <w:spacing w:before="45" w:after="45" w:line="240" w:lineRule="auto"/>
            </w:pPr>
            <w:r>
              <w:rPr>
                <w:rFonts w:hint="eastAsia"/>
                <w:sz w:val="18"/>
              </w:rPr>
              <w:t>学员域</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9CAD165">
            <w:pPr>
              <w:spacing w:before="45" w:after="45" w:line="240" w:lineRule="auto"/>
            </w:pPr>
            <w:r>
              <w:rPr>
                <w:rFonts w:hint="eastAsia"/>
                <w:sz w:val="18"/>
              </w:rPr>
              <w:t>student 、 student_score 、 student_request</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9DE2182">
            <w:pPr>
              <w:spacing w:before="45" w:after="45" w:line="240" w:lineRule="auto"/>
            </w:pPr>
            <w:r>
              <w:rPr>
                <w:rFonts w:hint="eastAsia"/>
                <w:sz w:val="18"/>
              </w:rPr>
              <w:t>学员档案、成绩、申请与请假审批单</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5666109">
            <w:pPr>
              <w:spacing w:before="45" w:after="45" w:line="240" w:lineRule="auto"/>
            </w:pPr>
            <w:r>
              <w:rPr>
                <w:rFonts w:hint="eastAsia"/>
                <w:sz w:val="18"/>
              </w:rPr>
              <w:t>心理健康</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F029044">
            <w:pPr>
              <w:spacing w:before="45" w:after="45" w:line="240" w:lineRule="auto"/>
            </w:pPr>
            <w:r>
              <w:rPr>
                <w:rFonts w:hint="eastAsia"/>
                <w:sz w:val="18"/>
              </w:rPr>
              <w:t>student_mental_profile 、 mental_alert</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0CB4DE8">
            <w:pPr>
              <w:spacing w:before="45" w:after="45" w:line="240" w:lineRule="auto"/>
            </w:pPr>
            <w:r>
              <w:rPr>
                <w:rFonts w:hint="eastAsia"/>
                <w:sz w:val="18"/>
              </w:rPr>
              <w:t>学员心理画像、预警记录</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34ACA7D">
            <w:pPr>
              <w:spacing w:before="45" w:after="45" w:line="240" w:lineRule="auto"/>
            </w:pPr>
            <w:r>
              <w:rPr>
                <w:rFonts w:hint="eastAsia"/>
                <w:sz w:val="18"/>
              </w:rPr>
              <w:t>售后服务</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B42403">
            <w:pPr>
              <w:spacing w:before="45" w:after="45" w:line="240" w:lineRule="auto"/>
            </w:pPr>
            <w:r>
              <w:rPr>
                <w:sz w:val="18"/>
              </w:rPr>
              <w:t>after_sales_ticket</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33C639C">
            <w:pPr>
              <w:spacing w:before="45" w:after="45" w:line="240" w:lineRule="auto"/>
            </w:pPr>
            <w:r>
              <w:rPr>
                <w:rFonts w:hint="eastAsia"/>
                <w:sz w:val="18"/>
              </w:rPr>
              <w:t>投诉与工单</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86F027D">
            <w:pPr>
              <w:spacing w:before="45" w:after="45" w:line="240" w:lineRule="auto"/>
            </w:pPr>
            <w:r>
              <w:rPr>
                <w:rFonts w:hint="eastAsia"/>
                <w:sz w:val="18"/>
              </w:rPr>
              <w:t>运营域</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1231F60">
            <w:pPr>
              <w:spacing w:before="45" w:after="45" w:line="240" w:lineRule="auto"/>
            </w:pPr>
            <w:r>
              <w:rPr>
                <w:rFonts w:hint="eastAsia"/>
                <w:sz w:val="18"/>
              </w:rPr>
              <w:t>activity 、 activity_enrollment 、 course_project</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491BF8E">
            <w:pPr>
              <w:spacing w:before="45" w:after="45" w:line="240" w:lineRule="auto"/>
            </w:pPr>
            <w:r>
              <w:rPr>
                <w:rFonts w:hint="eastAsia"/>
                <w:sz w:val="18"/>
              </w:rPr>
              <w:t>活动、报名、课程项目</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1B98C8D">
            <w:pPr>
              <w:spacing w:before="45" w:after="45" w:line="240" w:lineRule="auto"/>
            </w:pPr>
            <w:r>
              <w:rPr>
                <w:rFonts w:hint="eastAsia"/>
                <w:sz w:val="18"/>
              </w:rPr>
              <w:t>知识库</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E77B176">
            <w:pPr>
              <w:spacing w:before="45" w:after="45" w:line="240" w:lineRule="auto"/>
            </w:pPr>
            <w:r>
              <w:rPr>
                <w:sz w:val="18"/>
              </w:rPr>
              <w:t>knowledge_doc</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56D1ADB">
            <w:pPr>
              <w:spacing w:before="45" w:after="45" w:line="240" w:lineRule="auto"/>
            </w:pPr>
            <w:r>
              <w:rPr>
                <w:rFonts w:hint="eastAsia"/>
                <w:sz w:val="18"/>
              </w:rPr>
              <w:t>知识文档登记（关联  Dify  数据集）</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C1154C5">
            <w:pPr>
              <w:spacing w:before="45" w:after="45" w:line="240" w:lineRule="auto"/>
            </w:pPr>
            <w:r>
              <w:rPr>
                <w:rFonts w:hint="eastAsia"/>
                <w:sz w:val="18"/>
              </w:rPr>
              <w:t>报告</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AEA33EC">
            <w:pPr>
              <w:spacing w:before="45" w:after="45" w:line="240" w:lineRule="auto"/>
            </w:pPr>
            <w:r>
              <w:rPr>
                <w:sz w:val="18"/>
              </w:rPr>
              <w:t>report_record</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1FC1877">
            <w:pPr>
              <w:spacing w:before="45" w:after="45" w:line="240" w:lineRule="auto"/>
            </w:pPr>
            <w:r>
              <w:rPr>
                <w:rFonts w:hint="eastAsia"/>
                <w:sz w:val="18"/>
              </w:rPr>
              <w:t>报告快照与下载记录（含五类报告的指标快照）</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C746903">
            <w:pPr>
              <w:spacing w:before="45" w:after="45" w:line="240" w:lineRule="auto"/>
              <w:rPr>
                <w:sz w:val="18"/>
              </w:rPr>
            </w:pPr>
            <w:r>
              <w:rPr>
                <w:rFonts w:hint="eastAsia"/>
                <w:sz w:val="18"/>
              </w:rPr>
              <w:t>待办提醒</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1EF686E">
            <w:pPr>
              <w:spacing w:before="45" w:after="45" w:line="240" w:lineRule="auto"/>
              <w:rPr>
                <w:sz w:val="18"/>
              </w:rPr>
            </w:pPr>
            <w:r>
              <w:rPr>
                <w:sz w:val="18"/>
              </w:rPr>
              <w:t>todo_push</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8BE5FD4">
            <w:pPr>
              <w:spacing w:before="45" w:after="45" w:line="240" w:lineRule="auto"/>
              <w:rPr>
                <w:sz w:val="18"/>
              </w:rPr>
            </w:pPr>
            <w:r>
              <w:rPr>
                <w:rFonts w:hint="eastAsia"/>
                <w:sz w:val="18"/>
              </w:rPr>
              <w:t>主动待办推送记录（频控窗口与已处理标记）</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1D987CD">
            <w:pPr>
              <w:spacing w:before="45" w:after="45" w:line="240" w:lineRule="auto"/>
            </w:pPr>
            <w:r>
              <w:rPr>
                <w:rFonts w:hint="eastAsia"/>
                <w:sz w:val="18"/>
              </w:rPr>
              <w:t>审计</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43C1CDC">
            <w:pPr>
              <w:spacing w:before="45" w:after="45" w:line="240" w:lineRule="auto"/>
            </w:pPr>
            <w:r>
              <w:rPr>
                <w:sz w:val="18"/>
              </w:rPr>
              <w:t>audit_log</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403E466">
            <w:pPr>
              <w:spacing w:before="45" w:after="45" w:line="240" w:lineRule="auto"/>
            </w:pPr>
            <w:r>
              <w:rPr>
                <w:rFonts w:hint="eastAsia"/>
                <w:sz w:val="18"/>
              </w:rPr>
              <w:t>全量写操作审计</w:t>
            </w:r>
          </w:p>
        </w:tc>
      </w:tr>
    </w:tbl>
    <w:p w14:paraId="442D157F">
      <w:pPr>
        <w:pStyle w:val="00000c"/>
        <w:spacing w:line="312" w:lineRule="auto"/>
      </w:pPr>
      <w:r>
        <w:rPr>
          <w:rFonts w:hint="eastAsia" w:ascii="微软雅黑" w:hAnsi="微软雅黑" w:eastAsia="微软雅黑" w:cs="微软雅黑"/>
          <w:b w:val="0"/>
          <w:color w:val="111827"/>
          <w:sz w:val="26"/>
          <w:lang w:eastAsia="zh-CN"/>
        </w:rPr>
        <w:t>（二）双栈兼容的三个关键处理</w:t>
      </w:r>
    </w:p>
    <w:p w14:paraId="398ED69F">
      <w:r>
        <w:rPr>
          <w:rFonts w:hint="eastAsia" w:ascii="微软雅黑" w:hAnsi="微软雅黑" w:eastAsia="微软雅黑" w:cs="微软雅黑"/>
          <w:b w:val="1"/>
          <w:lang w:eastAsia="zh-CN"/>
        </w:rPr>
        <w:t>其一，主键类型。</w:t>
      </w:r>
      <w:r>
        <w:t xml:space="preserve"> SQLite </w:t>
      </w:r>
      <w:r>
        <w:rPr>
          <w:rFonts w:hint="eastAsia" w:ascii="微软雅黑" w:hAnsi="微软雅黑" w:eastAsia="微软雅黑" w:cs="微软雅黑"/>
          <w:lang w:eastAsia="zh-CN"/>
        </w:rPr>
        <w:t>的</w:t>
      </w:r>
      <w:r>
        <w:t xml:space="preserve"> AUTOINCREMENT </w:t>
      </w:r>
      <w:r>
        <w:rPr>
          <w:rFonts w:hint="eastAsia" w:ascii="微软雅黑" w:hAnsi="微软雅黑" w:eastAsia="微软雅黑" w:cs="微软雅黑"/>
          <w:lang w:eastAsia="zh-CN"/>
        </w:rPr>
        <w:t>仅对</w:t>
      </w:r>
      <w:r>
        <w:t xml:space="preserve"> INTEGER PRIMARY KEY </w:t>
      </w:r>
      <w:r>
        <w:rPr>
          <w:rFonts w:hint="eastAsia" w:ascii="微软雅黑" w:hAnsi="微软雅黑" w:eastAsia="微软雅黑" w:cs="微软雅黑"/>
          <w:lang w:eastAsia="zh-CN"/>
        </w:rPr>
        <w:t>生效，直接使用</w:t>
      </w:r>
      <w:r>
        <w:t xml:space="preserve"> BigInteger </w:t>
      </w:r>
      <w:r>
        <w:rPr>
          <w:rFonts w:hint="eastAsia" w:ascii="微软雅黑" w:hAnsi="微软雅黑" w:eastAsia="微软雅黑" w:cs="微软雅黑"/>
          <w:lang w:eastAsia="zh-CN"/>
        </w:rPr>
        <w:t>会导致自增失效。项目定义了一个按方言切换的主键类型：</w:t>
      </w:r>
    </w:p>
    <w:p w14:paraId="5C8253E4">
      <w:pPr>
        <w:spacing w:line="312" w:lineRule="auto"/>
      </w:pPr>
      <w:r>
        <w:rPr>
          <w:rFonts w:ascii="JetBrains Mono" w:hAnsi="JetBrains Mono"/>
          <w:sz w:val="18"/>
        </w:rPr>
        <w:t>BigIntPK = BigInteger().with_variant(Integer, "sqlite")</w:t>
      </w:r>
    </w:p>
    <w:p w14:paraId="2431BF45">
      <w:r>
        <w:rPr>
          <w:rFonts w:hint="eastAsia" w:ascii="微软雅黑" w:hAnsi="微软雅黑" w:eastAsia="微软雅黑" w:cs="微软雅黑"/>
          <w:lang w:eastAsia="zh-CN"/>
        </w:rPr>
        <w:t>这样在</w:t>
      </w:r>
      <w:r>
        <w:t xml:space="preserve"> SQLite </w:t>
      </w:r>
      <w:r>
        <w:rPr>
          <w:rFonts w:hint="eastAsia" w:ascii="微软雅黑" w:hAnsi="微软雅黑" w:eastAsia="微软雅黑" w:cs="微软雅黑"/>
          <w:lang w:eastAsia="zh-CN"/>
        </w:rPr>
        <w:t>下生成</w:t>
      </w:r>
      <w:r>
        <w:t xml:space="preserve"> INTEGER </w:t>
      </w:r>
      <w:r>
        <w:rPr>
          <w:rFonts w:hint="eastAsia" w:ascii="微软雅黑" w:hAnsi="微软雅黑" w:eastAsia="微软雅黑" w:cs="微软雅黑"/>
          <w:lang w:eastAsia="zh-CN"/>
        </w:rPr>
        <w:t>主键、在</w:t>
      </w:r>
      <w:r>
        <w:t xml:space="preserve"> MySQL </w:t>
      </w:r>
      <w:r>
        <w:rPr>
          <w:rFonts w:hint="eastAsia" w:ascii="微软雅黑" w:hAnsi="微软雅黑" w:eastAsia="微软雅黑" w:cs="微软雅黑"/>
          <w:lang w:eastAsia="zh-CN"/>
        </w:rPr>
        <w:t>下生成</w:t>
      </w:r>
      <w:r>
        <w:t xml:space="preserve"> BIGINT </w:t>
      </w:r>
      <w:r>
        <w:rPr>
          <w:rFonts w:hint="eastAsia" w:ascii="微软雅黑" w:hAnsi="微软雅黑" w:eastAsia="微软雅黑" w:cs="微软雅黑"/>
          <w:lang w:eastAsia="zh-CN"/>
        </w:rPr>
        <w:t>主键，模型代码无需分支。</w:t>
      </w:r>
    </w:p>
    <w:p w14:paraId="317C787C">
      <w:r>
        <w:rPr>
          <w:rFonts w:hint="eastAsia" w:ascii="微软雅黑" w:hAnsi="微软雅黑" w:eastAsia="微软雅黑" w:cs="微软雅黑"/>
          <w:b w:val="1"/>
          <w:lang w:eastAsia="zh-CN"/>
        </w:rPr>
        <w:t>其二，JSON 字段。</w:t>
      </w:r>
      <w:r>
        <w:t xml:space="preserve"> SQLite </w:t>
      </w:r>
      <w:r>
        <w:rPr>
          <w:rFonts w:hint="eastAsia" w:ascii="微软雅黑" w:hAnsi="微软雅黑" w:eastAsia="微软雅黑" w:cs="微软雅黑"/>
          <w:lang w:eastAsia="zh-CN"/>
        </w:rPr>
        <w:t>无原生</w:t>
      </w:r>
      <w:r>
        <w:t xml:space="preserve"> JSON </w:t>
      </w:r>
      <w:r>
        <w:rPr>
          <w:rFonts w:hint="eastAsia" w:ascii="微软雅黑" w:hAnsi="微软雅黑" w:eastAsia="微软雅黑" w:cs="微软雅黑"/>
          <w:lang w:eastAsia="zh-CN"/>
        </w:rPr>
        <w:t>类型，项目在</w:t>
      </w:r>
      <w:r>
        <w:t xml:space="preserve"> SQLite </w:t>
      </w:r>
      <w:r>
        <w:rPr>
          <w:rFonts w:hint="eastAsia" w:ascii="微软雅黑" w:hAnsi="微软雅黑" w:eastAsia="微软雅黑" w:cs="微软雅黑"/>
          <w:lang w:eastAsia="zh-CN"/>
        </w:rPr>
        <w:t>下退化为</w:t>
      </w:r>
      <w:r>
        <w:t xml:space="preserve"> TEXT </w:t>
      </w:r>
      <w:r>
        <w:rPr>
          <w:rFonts w:hint="eastAsia" w:ascii="微软雅黑" w:hAnsi="微软雅黑" w:eastAsia="微软雅黑" w:cs="微软雅黑"/>
          <w:lang w:eastAsia="zh-CN"/>
        </w:rPr>
        <w:t>存储、在</w:t>
      </w:r>
      <w:r>
        <w:t xml:space="preserve"> MySQL </w:t>
      </w:r>
      <w:r>
        <w:rPr>
          <w:rFonts w:hint="eastAsia" w:ascii="微软雅黑" w:hAnsi="微软雅黑" w:eastAsia="微软雅黑" w:cs="微软雅黑"/>
          <w:lang w:eastAsia="zh-CN"/>
        </w:rPr>
        <w:t>下使用原生</w:t>
      </w:r>
      <w:r>
        <w:t xml:space="preserve"> JSON</w:t>
      </w:r>
      <w:r>
        <w:rPr>
          <w:rFonts w:hint="eastAsia" w:ascii="微软雅黑" w:hAnsi="微软雅黑" w:eastAsia="微软雅黑" w:cs="微软雅黑"/>
          <w:lang w:eastAsia="zh-CN"/>
        </w:rPr>
        <w:t>，读取侧统一用</w:t>
      </w:r>
      <w:r>
        <w:t xml:space="preserve"> json.loads / json.dumps </w:t>
      </w:r>
      <w:r>
        <w:rPr>
          <w:rFonts w:hint="eastAsia" w:ascii="微软雅黑" w:hAnsi="微软雅黑" w:eastAsia="微软雅黑" w:cs="微软雅黑"/>
          <w:lang w:eastAsia="zh-CN"/>
        </w:rPr>
        <w:t>处理，对上层透明。</w:t>
      </w:r>
    </w:p>
    <w:p w14:paraId="76B08CFF">
      <w:r>
        <w:rPr>
          <w:rFonts w:hint="eastAsia" w:ascii="微软雅黑" w:hAnsi="微软雅黑" w:eastAsia="微软雅黑" w:cs="微软雅黑"/>
          <w:b w:val="1"/>
          <w:lang w:eastAsia="zh-CN"/>
        </w:rPr>
        <w:t>其三，连接行为。</w:t>
      </w:r>
      <w:r>
        <w:t xml:space="preserve"> SQLite </w:t>
      </w:r>
      <w:r>
        <w:rPr>
          <w:rFonts w:hint="eastAsia" w:ascii="微软雅黑" w:hAnsi="微软雅黑" w:eastAsia="微软雅黑" w:cs="微软雅黑"/>
          <w:lang w:eastAsia="zh-CN"/>
        </w:rPr>
        <w:t>需要显式开启外键约束并调整日志模式，项目通过</w:t>
      </w:r>
      <w:r>
        <w:t xml:space="preserve"> SQLAlchemy </w:t>
      </w:r>
      <w:r>
        <w:rPr>
          <w:rFonts w:hint="eastAsia" w:ascii="微软雅黑" w:hAnsi="微软雅黑" w:eastAsia="微软雅黑" w:cs="微软雅黑"/>
          <w:lang w:eastAsia="zh-CN"/>
        </w:rPr>
        <w:t>的</w:t>
      </w:r>
      <w:r>
        <w:t xml:space="preserve"> connect </w:t>
      </w:r>
      <w:r>
        <w:rPr>
          <w:rFonts w:hint="eastAsia" w:ascii="微软雅黑" w:hAnsi="微软雅黑" w:eastAsia="微软雅黑" w:cs="微软雅黑"/>
          <w:lang w:eastAsia="zh-CN"/>
        </w:rPr>
        <w:t>事件在每次建立连接时执行：</w:t>
      </w:r>
    </w:p>
    <w:p w14:paraId="0B06DF1A">
      <w:pPr>
        <w:spacing w:line="312" w:lineRule="auto"/>
      </w:pPr>
      <w:r>
        <w:rPr>
          <w:rFonts w:ascii="JetBrains Mono" w:hAnsi="JetBrains Mono"/>
          <w:sz w:val="18"/>
        </w:rPr>
        <w:t>@event.listens_for(engine, "connect")</w:t>
      </w:r>
      <w:r>
        <w:rPr>
          <w:rFonts w:ascii="JetBrains Mono" w:hAnsi="JetBrains Mono"/>
          <w:sz w:val="18"/>
        </w:rPr>
        <w:br w:type="textWrapping"/>
      </w:r>
      <w:r>
        <w:rPr>
          <w:rFonts w:ascii="JetBrains Mono" w:hAnsi="JetBrains Mono"/>
          <w:sz w:val="18"/>
        </w:rPr>
        <w:t>def _set_sqlite_pragma(dbapi_conn, _):</w:t>
      </w:r>
      <w:r>
        <w:rPr>
          <w:rFonts w:ascii="JetBrains Mono" w:hAnsi="JetBrains Mono"/>
          <w:sz w:val="18"/>
        </w:rPr>
        <w:br w:type="textWrapping"/>
      </w:r>
      <w:r>
        <w:rPr>
          <w:rFonts w:ascii="JetBrains Mono" w:hAnsi="JetBrains Mono"/>
          <w:sz w:val="18"/>
        </w:rPr>
        <w:t xml:space="preserve">    cur = dbapi_conn.cursor()</w:t>
      </w:r>
      <w:r>
        <w:rPr>
          <w:rFonts w:ascii="JetBrains Mono" w:hAnsi="JetBrains Mono"/>
          <w:sz w:val="18"/>
        </w:rPr>
        <w:br w:type="textWrapping"/>
      </w:r>
      <w:r>
        <w:rPr>
          <w:rFonts w:ascii="JetBrains Mono" w:hAnsi="JetBrains Mono"/>
          <w:sz w:val="18"/>
        </w:rPr>
        <w:t xml:space="preserve">    cur.execute("PRAGMA foreign_keys=ON")</w:t>
      </w:r>
      <w:r>
        <w:rPr>
          <w:rFonts w:ascii="JetBrains Mono" w:hAnsi="JetBrains Mono"/>
          <w:sz w:val="18"/>
        </w:rPr>
        <w:br w:type="textWrapping"/>
      </w:r>
      <w:r>
        <w:rPr>
          <w:rFonts w:ascii="JetBrains Mono" w:hAnsi="JetBrains Mono"/>
          <w:sz w:val="18"/>
        </w:rPr>
        <w:t xml:space="preserve">    cur.execute("PRAGMA journal_mode=WAL")</w:t>
      </w:r>
      <w:r>
        <w:rPr>
          <w:rFonts w:ascii="JetBrains Mono" w:hAnsi="JetBrains Mono"/>
          <w:sz w:val="18"/>
        </w:rPr>
        <w:br w:type="textWrapping"/>
      </w:r>
      <w:r>
        <w:rPr>
          <w:rFonts w:ascii="JetBrains Mono" w:hAnsi="JetBrains Mono"/>
          <w:sz w:val="18"/>
        </w:rPr>
        <w:t xml:space="preserve">    cur.close()</w:t>
      </w:r>
    </w:p>
    <w:p w14:paraId="24550303">
      <w:r>
        <w:t xml:space="preserve">MySQL </w:t>
      </w:r>
      <w:r>
        <w:rPr>
          <w:rFonts w:hint="eastAsia" w:ascii="微软雅黑" w:hAnsi="微软雅黑" w:eastAsia="微软雅黑" w:cs="微软雅黑"/>
          <w:lang w:eastAsia="zh-CN"/>
        </w:rPr>
        <w:t>侧则改为配置连接池：</w:t>
      </w:r>
      <w:r>
        <w:t>pool_size</w:t>
      </w:r>
      <w:r>
        <w:rPr>
          <w:rFonts w:hint="eastAsia" w:ascii="微软雅黑" w:hAnsi="微软雅黑" w:eastAsia="微软雅黑" w:cs="微软雅黑"/>
          <w:lang w:eastAsia="zh-CN"/>
        </w:rPr>
        <w:t>、</w:t>
      </w:r>
      <w:r>
        <w:t>max_overflow</w:t>
      </w:r>
      <w:r>
        <w:rPr>
          <w:rFonts w:hint="eastAsia" w:ascii="微软雅黑" w:hAnsi="微软雅黑" w:eastAsia="微软雅黑" w:cs="微软雅黑"/>
          <w:lang w:eastAsia="zh-CN"/>
        </w:rPr>
        <w:t>、</w:t>
      </w:r>
      <w:r>
        <w:t>pool_pre_ping=True</w:t>
      </w:r>
      <w:r>
        <w:rPr>
          <w:rFonts w:hint="eastAsia" w:ascii="微软雅黑" w:hAnsi="微软雅黑" w:eastAsia="微软雅黑" w:cs="微软雅黑"/>
          <w:lang w:eastAsia="zh-CN"/>
        </w:rPr>
        <w:t>（自动剔除失效连接）。</w:t>
      </w:r>
    </w:p>
    <w:p w14:paraId="5F750019">
      <w:pPr>
        <w:pStyle w:val="00000c"/>
        <w:spacing w:line="312" w:lineRule="auto"/>
      </w:pPr>
      <w:r>
        <w:rPr>
          <w:rFonts w:hint="eastAsia" w:ascii="微软雅黑" w:hAnsi="微软雅黑" w:eastAsia="微软雅黑" w:cs="微软雅黑"/>
          <w:b w:val="0"/>
          <w:color w:val="111827"/>
          <w:sz w:val="26"/>
          <w:lang w:eastAsia="zh-CN"/>
        </w:rPr>
        <w:t>（三）幂等与审计的字段设计</w:t>
      </w:r>
    </w:p>
    <w:p w14:paraId="07267556">
      <w:pPr>
        <w:pStyle w:val="00002c"/>
        <w:spacing w:after="72"/>
      </w:pPr>
      <w:r>
        <w:t xml:space="preserve">customer_followup.idempotency_key </w:t>
      </w:r>
      <w:r>
        <w:rPr>
          <w:rFonts w:hint="eastAsia" w:ascii="微软雅黑" w:hAnsi="微软雅黑" w:eastAsia="微软雅黑" w:cs="微软雅黑"/>
          <w:lang w:eastAsia="zh-CN"/>
        </w:rPr>
        <w:t>建有唯一约束，重复提交同一键时返回已存在的那条记录（并在响应中标记</w:t>
      </w:r>
      <w:r>
        <w:t xml:space="preserve"> duplicated: true</w:t>
      </w:r>
      <w:r>
        <w:rPr>
          <w:rFonts w:hint="eastAsia" w:ascii="微软雅黑" w:hAnsi="微软雅黑" w:eastAsia="微软雅黑" w:cs="微软雅黑"/>
          <w:lang w:eastAsia="zh-CN"/>
        </w:rPr>
        <w:t>），而不是新增一条。</w:t>
      </w:r>
    </w:p>
    <w:p w14:paraId="1D1EEF47">
      <w:pPr>
        <w:pStyle w:val="00002c"/>
        <w:spacing w:after="72"/>
      </w:pPr>
      <w:r>
        <w:t xml:space="preserve">audit_log </w:t>
      </w:r>
      <w:r>
        <w:rPr>
          <w:rFonts w:hint="eastAsia" w:ascii="微软雅黑" w:hAnsi="微软雅黑" w:eastAsia="微软雅黑" w:cs="微软雅黑"/>
          <w:lang w:eastAsia="zh-CN"/>
        </w:rPr>
        <w:t>记录每次写操作的</w:t>
      </w:r>
      <w:r>
        <w:t xml:space="preserve"> action</w:t>
      </w:r>
      <w:r>
        <w:rPr>
          <w:rFonts w:hint="eastAsia" w:ascii="微软雅黑" w:hAnsi="微软雅黑" w:eastAsia="微软雅黑" w:cs="微软雅黑"/>
          <w:lang w:eastAsia="zh-CN"/>
        </w:rPr>
        <w:t>、</w:t>
      </w:r>
      <w:r>
        <w:t>actor_id</w:t>
      </w:r>
      <w:r>
        <w:rPr>
          <w:rFonts w:hint="eastAsia" w:ascii="微软雅黑" w:hAnsi="微软雅黑" w:eastAsia="微软雅黑" w:cs="微软雅黑"/>
          <w:lang w:eastAsia="zh-CN"/>
        </w:rPr>
        <w:t>、</w:t>
      </w:r>
      <w:r>
        <w:t>target_type</w:t>
      </w:r>
      <w:r>
        <w:rPr>
          <w:rFonts w:hint="eastAsia" w:ascii="微软雅黑" w:hAnsi="微软雅黑" w:eastAsia="微软雅黑" w:cs="微软雅黑"/>
          <w:lang w:eastAsia="zh-CN"/>
        </w:rPr>
        <w:t>、</w:t>
      </w:r>
      <w:r>
        <w:t>target_id</w:t>
      </w:r>
      <w:r>
        <w:rPr>
          <w:rFonts w:hint="eastAsia" w:ascii="微软雅黑" w:hAnsi="微软雅黑" w:eastAsia="微软雅黑" w:cs="微软雅黑"/>
          <w:lang w:eastAsia="zh-CN"/>
        </w:rPr>
        <w:t>、</w:t>
      </w:r>
      <w:r>
        <w:t xml:space="preserve">detail </w:t>
      </w:r>
      <w:r>
        <w:rPr>
          <w:rFonts w:hint="eastAsia" w:ascii="微软雅黑" w:hAnsi="微软雅黑" w:eastAsia="微软雅黑" w:cs="微软雅黑"/>
          <w:lang w:eastAsia="zh-CN"/>
        </w:rPr>
        <w:t>与</w:t>
      </w:r>
      <w:r>
        <w:t xml:space="preserve"> trace_id</w:t>
      </w:r>
      <w:r>
        <w:rPr>
          <w:rFonts w:hint="eastAsia" w:ascii="微软雅黑" w:hAnsi="微软雅黑" w:eastAsia="微软雅黑" w:cs="微软雅黑"/>
          <w:lang w:eastAsia="zh-CN"/>
        </w:rPr>
        <w:t>，形成</w:t>
      </w:r>
      <w:r>
        <w:t>"</w:t>
      </w:r>
      <w:r>
        <w:rPr>
          <w:rFonts w:hint="eastAsia" w:ascii="微软雅黑" w:hAnsi="微软雅黑" w:eastAsia="微软雅黑" w:cs="微软雅黑"/>
          <w:lang w:eastAsia="zh-CN"/>
        </w:rPr>
        <w:t>谁在什么时候通过哪条链路改了什么</w:t>
      </w:r>
      <w:r>
        <w:t>"</w:t>
      </w:r>
      <w:r>
        <w:rPr>
          <w:rFonts w:hint="eastAsia" w:ascii="微软雅黑" w:hAnsi="微软雅黑" w:eastAsia="微软雅黑" w:cs="微软雅黑"/>
          <w:lang w:eastAsia="zh-CN"/>
        </w:rPr>
        <w:t>的完整追溯。</w:t>
      </w:r>
    </w:p>
    <w:p w14:paraId="2D11E6D3">
      <w:pPr>
        <w:pStyle w:val="00000a"/>
        <w:spacing w:line="312" w:lineRule="auto"/>
      </w:pPr>
      <w:r>
        <w:rPr>
          <w:rFonts w:hint="eastAsia" w:ascii="微软雅黑" w:hAnsi="微软雅黑" w:eastAsia="微软雅黑" w:cs="微软雅黑"/>
          <w:b w:val="0"/>
          <w:color w:val="111827"/>
          <w:sz w:val="30"/>
          <w:lang w:eastAsia="zh-CN"/>
        </w:rPr>
        <w:t>五、核心机制实现</w:t>
      </w:r>
    </w:p>
    <w:p w14:paraId="7F306485">
      <w:r>
        <w:rPr>
          <w:rFonts w:hint="eastAsia" w:ascii="微软雅黑" w:hAnsi="微软雅黑" w:eastAsia="微软雅黑" w:cs="微软雅黑"/>
          <w:lang w:eastAsia="zh-CN"/>
        </w:rPr>
        <w:t>本章逐个说明支撑业务运转的十一项核心机制及其实现细节。</w:t>
      </w:r>
    </w:p>
    <w:p w14:paraId="76493A1F">
      <w:pPr>
        <w:pStyle w:val="00000c"/>
        <w:spacing w:line="312" w:lineRule="auto"/>
      </w:pPr>
      <w:r>
        <w:rPr>
          <w:rFonts w:hint="eastAsia" w:ascii="微软雅黑" w:hAnsi="微软雅黑" w:eastAsia="微软雅黑" w:cs="微软雅黑"/>
          <w:b w:val="0"/>
          <w:color w:val="111827"/>
          <w:sz w:val="26"/>
          <w:lang w:eastAsia="zh-CN"/>
        </w:rPr>
        <w:t>（一）统一响应体与错误码</w:t>
      </w:r>
    </w:p>
    <w:p w14:paraId="267E30BA">
      <w:r>
        <w:rPr>
          <w:rFonts w:hint="eastAsia" w:ascii="微软雅黑" w:hAnsi="微软雅黑" w:eastAsia="微软雅黑" w:cs="微软雅黑"/>
          <w:lang w:eastAsia="zh-CN"/>
        </w:rPr>
        <w:t>所有业务接口返回同一结构，前端只需实现一套解析逻辑：</w:t>
      </w:r>
    </w:p>
    <w:p w14:paraId="1C86195A">
      <w:pPr>
        <w:spacing w:line="312" w:lineRule="auto"/>
      </w:pPr>
      <w:r>
        <w:rPr>
          <w:rFonts w:ascii="JetBrains Mono" w:hAnsi="JetBrains Mono"/>
          <w:sz w:val="18"/>
        </w:rPr>
        <w:t>{</w:t>
      </w:r>
      <w:r>
        <w:rPr>
          <w:rFonts w:ascii="JetBrains Mono" w:hAnsi="JetBrains Mono"/>
          <w:sz w:val="18"/>
        </w:rPr>
        <w:br w:type="textWrapping"/>
      </w:r>
      <w:r>
        <w:rPr>
          <w:rFonts w:ascii="JetBrains Mono" w:hAnsi="JetBrains Mono"/>
          <w:sz w:val="18"/>
        </w:rPr>
        <w:t xml:space="preserve">  "code": 0,</w:t>
      </w:r>
      <w:r>
        <w:rPr>
          <w:rFonts w:ascii="JetBrains Mono" w:hAnsi="JetBrains Mono"/>
          <w:sz w:val="18"/>
        </w:rPr>
        <w:br w:type="textWrapping"/>
      </w:r>
      <w:r>
        <w:rPr>
          <w:rFonts w:ascii="JetBrains Mono" w:hAnsi="JetBrains Mono"/>
          <w:sz w:val="18"/>
        </w:rPr>
        <w:t xml:space="preserve">  "message": "success",</w:t>
      </w:r>
      <w:r>
        <w:rPr>
          <w:rFonts w:ascii="JetBrains Mono" w:hAnsi="JetBrains Mono"/>
          <w:sz w:val="18"/>
        </w:rPr>
        <w:br w:type="textWrapping"/>
      </w:r>
      <w:r>
        <w:rPr>
          <w:rFonts w:ascii="JetBrains Mono" w:hAnsi="JetBrains Mono"/>
          <w:sz w:val="18"/>
        </w:rPr>
        <w:t xml:space="preserve">  "data": {},</w:t>
      </w:r>
      <w:r>
        <w:rPr>
          <w:rFonts w:ascii="JetBrains Mono" w:hAnsi="JetBrains Mono"/>
          <w:sz w:val="18"/>
        </w:rPr>
        <w:br w:type="textWrapping"/>
      </w:r>
      <w:r>
        <w:rPr>
          <w:rFonts w:ascii="JetBrains Mono" w:hAnsi="JetBrains Mono"/>
          <w:sz w:val="18"/>
        </w:rPr>
        <w:t xml:space="preserve">  "trace_id": "8f3c1a2e-..."</w:t>
      </w:r>
      <w:r>
        <w:rPr>
          <w:rFonts w:ascii="JetBrains Mono" w:hAnsi="JetBrains Mono"/>
          <w:sz w:val="18"/>
        </w:rPr>
        <w:br w:type="textWrapping"/>
      </w:r>
      <w:r>
        <w:rPr>
          <w:rFonts w:ascii="JetBrains Mono" w:hAnsi="JetBrains Mono"/>
          <w:sz w:val="18"/>
        </w:rPr>
        <w:t>}</w:t>
      </w:r>
    </w:p>
    <w:p w14:paraId="3B91DEA6">
      <w:r>
        <w:t xml:space="preserve">code </w:t>
      </w:r>
      <w:r>
        <w:rPr>
          <w:rFonts w:hint="eastAsia" w:ascii="微软雅黑" w:hAnsi="微软雅黑" w:eastAsia="微软雅黑" w:cs="微软雅黑"/>
          <w:lang w:eastAsia="zh-CN"/>
        </w:rPr>
        <w:t>为</w:t>
      </w:r>
      <w:r>
        <w:t xml:space="preserve"> 0 </w:t>
      </w:r>
      <w:r>
        <w:rPr>
          <w:rFonts w:hint="eastAsia" w:ascii="微软雅黑" w:hAnsi="微软雅黑" w:eastAsia="微软雅黑" w:cs="微软雅黑"/>
          <w:lang w:eastAsia="zh-CN"/>
        </w:rPr>
        <w:t>表示成功，非</w:t>
      </w:r>
      <w:r>
        <w:t xml:space="preserve"> 0 </w:t>
      </w:r>
      <w:r>
        <w:rPr>
          <w:rFonts w:hint="eastAsia" w:ascii="微软雅黑" w:hAnsi="微软雅黑" w:eastAsia="微软雅黑" w:cs="微软雅黑"/>
          <w:lang w:eastAsia="zh-CN"/>
        </w:rPr>
        <w:t>对应下表错误码；</w:t>
      </w:r>
      <w:r>
        <w:t xml:space="preserve">trace_id </w:t>
      </w:r>
      <w:r>
        <w:rPr>
          <w:rFonts w:hint="eastAsia" w:ascii="微软雅黑" w:hAnsi="微软雅黑" w:eastAsia="微软雅黑" w:cs="微软雅黑"/>
          <w:lang w:eastAsia="zh-CN"/>
        </w:rPr>
        <w:t>与响应头</w:t>
      </w:r>
      <w:r>
        <w:t xml:space="preserve"> X-Trace-Id </w:t>
      </w:r>
      <w:r>
        <w:rPr>
          <w:rFonts w:hint="eastAsia" w:ascii="微软雅黑" w:hAnsi="微软雅黑" w:eastAsia="微软雅黑" w:cs="微软雅黑"/>
          <w:lang w:eastAsia="zh-CN"/>
        </w:rPr>
        <w:t>一致，便于按链路排查。异常体系通过</w:t>
      </w:r>
      <w:r>
        <w:t xml:space="preserve"> FastAPI </w:t>
      </w:r>
      <w:r>
        <w:rPr>
          <w:rFonts w:hint="eastAsia" w:ascii="微软雅黑" w:hAnsi="微软雅黑" w:eastAsia="微软雅黑" w:cs="微软雅黑"/>
          <w:lang w:eastAsia="zh-CN"/>
        </w:rPr>
        <w:t>的异常处理器统一转换为该结构，业务代码只需抛出语义化异常。</w:t>
      </w:r>
    </w:p>
    <w:tbl>
      <w:tblPr>
        <w:tblW w:w="5000" w:type="pct"/>
        <w:tblLayout w:type="autofit"/>
        <w:tblLook w:firstRow="1" w:lastRow="0" w:firstColumn="1" w:lastColumn="0" w:noHBand="0" w:noVBand="1" w:val="04A0"/>
      </w:tblPr>
      <w:tblGrid>
        <w:gridCol w:w="2160"/>
        <w:gridCol w:w="2160"/>
        <w:gridCol w:w="2160"/>
        <w:gridCol w:w="2160"/>
      </w:tblGrid>
      <w:tr>
        <w:trPr/>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44820025">
            <w:pPr>
              <w:spacing w:before="45" w:after="45" w:line="240" w:lineRule="auto"/>
              <w:jc w:val="left"/>
            </w:pPr>
            <w:r>
              <w:rPr>
                <w:rFonts w:hint="eastAsia"/>
                <w:b w:val="1"/>
                <w:sz w:val="18"/>
              </w:rPr>
              <w:t>错误码</w:t>
            </w:r>
          </w:p>
        </w:tc>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765B753C">
            <w:pPr>
              <w:spacing w:before="45" w:after="45" w:line="240" w:lineRule="auto"/>
              <w:jc w:val="left"/>
            </w:pPr>
            <w:r>
              <w:rPr>
                <w:rFonts w:hint="eastAsia"/>
                <w:b w:val="1"/>
                <w:sz w:val="18"/>
              </w:rPr>
              <w:t>HTTP  状态</w:t>
            </w:r>
          </w:p>
        </w:tc>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628201FF">
            <w:pPr>
              <w:spacing w:before="45" w:after="45" w:line="240" w:lineRule="auto"/>
              <w:jc w:val="left"/>
            </w:pPr>
            <w:r>
              <w:rPr>
                <w:rFonts w:hint="eastAsia"/>
                <w:b w:val="1"/>
                <w:sz w:val="18"/>
              </w:rPr>
              <w:t>含义</w:t>
            </w:r>
          </w:p>
        </w:tc>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743B257B">
            <w:pPr>
              <w:spacing w:before="45" w:after="45" w:line="240" w:lineRule="auto"/>
              <w:jc w:val="left"/>
            </w:pPr>
            <w:r>
              <w:rPr>
                <w:rFonts w:hint="eastAsia"/>
                <w:b w:val="1"/>
                <w:sz w:val="18"/>
              </w:rPr>
              <w:t>触发场景示例</w:t>
            </w:r>
          </w:p>
        </w:tc>
      </w:tr>
      <w:tr>
        <w:trPr/>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45F05AF7">
            <w:pPr>
              <w:spacing w:before="45" w:after="45" w:line="240" w:lineRule="auto"/>
              <w:jc w:val="left"/>
              <w:rPr>
                <w:sz w:val="18"/>
              </w:rPr>
            </w:pPr>
            <w:r>
              <w:rPr>
                <w:sz w:val="18"/>
              </w:rPr>
              <w:t>40000</w:t>
            </w:r>
          </w:p>
        </w:tc>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7D0202A5">
            <w:pPr>
              <w:spacing w:before="45" w:after="45" w:line="240" w:lineRule="auto"/>
              <w:jc w:val="left"/>
              <w:rPr>
                <w:sz w:val="18"/>
              </w:rPr>
            </w:pPr>
            <w:r>
              <w:rPr>
                <w:sz w:val="18"/>
              </w:rPr>
              <w:t>400</w:t>
            </w:r>
          </w:p>
        </w:tc>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4ED963B9">
            <w:pPr>
              <w:spacing w:before="45" w:after="45" w:line="240" w:lineRule="auto"/>
              <w:jc w:val="left"/>
              <w:rPr>
                <w:sz w:val="18"/>
              </w:rPr>
            </w:pPr>
            <w:r>
              <w:rPr>
                <w:rFonts w:hint="eastAsia"/>
                <w:sz w:val="18"/>
              </w:rPr>
              <w:t>参数校验失败</w:t>
            </w:r>
          </w:p>
        </w:tc>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359C5128">
            <w:pPr>
              <w:spacing w:before="45" w:after="45" w:line="240" w:lineRule="auto"/>
              <w:jc w:val="left"/>
              <w:rPr>
                <w:sz w:val="18"/>
              </w:rPr>
            </w:pPr>
            <w:r>
              <w:rPr>
                <w:rFonts w:hint="eastAsia"/>
                <w:sz w:val="18"/>
              </w:rPr>
              <w:t>字段缺失或格式非法、报告类型 / 导出格式不支持、批量超上限</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EB1C5EE">
            <w:pPr>
              <w:spacing w:before="45" w:after="45" w:line="240" w:lineRule="auto"/>
            </w:pPr>
            <w:r>
              <w:rPr>
                <w:sz w:val="18"/>
              </w:rPr>
              <w:t>0</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58209BD">
            <w:pPr>
              <w:spacing w:before="45" w:after="45" w:line="240" w:lineRule="auto"/>
            </w:pPr>
            <w:r>
              <w:rPr>
                <w:sz w:val="18"/>
              </w:rPr>
              <w:t>200</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EA28C7B">
            <w:pPr>
              <w:spacing w:before="45" w:after="45" w:line="240" w:lineRule="auto"/>
            </w:pPr>
            <w:r>
              <w:rPr>
                <w:rFonts w:hint="eastAsia"/>
                <w:sz w:val="18"/>
              </w:rPr>
              <w:t>成功</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9021910">
            <w:pPr>
              <w:spacing w:before="45" w:after="45" w:line="240" w:lineRule="auto"/>
            </w:pPr>
            <w:r>
              <w:rPr>
                <w:sz w:val="18"/>
              </w:rPr>
              <w:t>—</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ADB2704">
            <w:pPr>
              <w:spacing w:before="45" w:after="45" w:line="240" w:lineRule="auto"/>
            </w:pPr>
            <w:r>
              <w:rPr>
                <w:sz w:val="18"/>
              </w:rPr>
              <w:t>40100</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23B2C84">
            <w:pPr>
              <w:spacing w:before="45" w:after="45" w:line="240" w:lineRule="auto"/>
            </w:pPr>
            <w:r>
              <w:rPr>
                <w:sz w:val="18"/>
              </w:rPr>
              <w:t>401</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010BFEF">
            <w:pPr>
              <w:spacing w:before="45" w:after="45" w:line="240" w:lineRule="auto"/>
            </w:pPr>
            <w:r>
              <w:rPr>
                <w:rFonts w:hint="eastAsia"/>
                <w:sz w:val="18"/>
              </w:rPr>
              <w:t>未认证或令牌无效</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E6FC1C2">
            <w:pPr>
              <w:spacing w:before="45" w:after="45" w:line="240" w:lineRule="auto"/>
            </w:pPr>
            <w:r>
              <w:rPr>
                <w:rFonts w:hint="eastAsia"/>
                <w:sz w:val="18"/>
              </w:rPr>
              <w:t>密码错误、缺少  Token 、 Token  过期</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FAF623E">
            <w:pPr>
              <w:spacing w:before="45" w:after="45" w:line="240" w:lineRule="auto"/>
            </w:pPr>
            <w:r>
              <w:rPr>
                <w:sz w:val="18"/>
              </w:rPr>
              <w:t>40300</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748E972">
            <w:pPr>
              <w:spacing w:before="45" w:after="45" w:line="240" w:lineRule="auto"/>
            </w:pPr>
            <w:r>
              <w:rPr>
                <w:sz w:val="18"/>
              </w:rPr>
              <w:t>403</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E7D70D9">
            <w:pPr>
              <w:spacing w:before="45" w:after="45" w:line="240" w:lineRule="auto"/>
            </w:pPr>
            <w:r>
              <w:rPr>
                <w:rFonts w:hint="eastAsia"/>
                <w:sz w:val="18"/>
              </w:rPr>
              <w:t>无权限</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A02329B">
            <w:pPr>
              <w:spacing w:before="45" w:after="45" w:line="240" w:lineRule="auto"/>
            </w:pPr>
            <w:r>
              <w:rPr>
                <w:rFonts w:hint="eastAsia"/>
                <w:sz w:val="18"/>
              </w:rPr>
              <w:t>学生读他人档案、员工读心理预警、 NL2SQL  越权</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C58FA96">
            <w:pPr>
              <w:spacing w:before="45" w:after="45" w:line="240" w:lineRule="auto"/>
            </w:pPr>
            <w:r>
              <w:rPr>
                <w:sz w:val="18"/>
              </w:rPr>
              <w:t>40400</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3357419">
            <w:pPr>
              <w:spacing w:before="45" w:after="45" w:line="240" w:lineRule="auto"/>
            </w:pPr>
            <w:r>
              <w:rPr>
                <w:sz w:val="18"/>
              </w:rPr>
              <w:t>404</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6BDDDAC">
            <w:pPr>
              <w:spacing w:before="45" w:after="45" w:line="240" w:lineRule="auto"/>
            </w:pPr>
            <w:r>
              <w:rPr>
                <w:rFonts w:hint="eastAsia"/>
                <w:sz w:val="18"/>
              </w:rPr>
              <w:t>资源不存在</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D4736C7">
            <w:pPr>
              <w:spacing w:before="45" w:after="45" w:line="240" w:lineRule="auto"/>
            </w:pPr>
            <w:r>
              <w:rPr>
                <w:rFonts w:hint="eastAsia"/>
                <w:sz w:val="18"/>
              </w:rPr>
              <w:t>客户 / 学员 / 工单  ID  不存在</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FF0F7B3">
            <w:pPr>
              <w:spacing w:before="45" w:after="45" w:line="240" w:lineRule="auto"/>
            </w:pPr>
            <w:r>
              <w:rPr>
                <w:sz w:val="18"/>
              </w:rPr>
              <w:t>40900</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61E7FFD">
            <w:pPr>
              <w:spacing w:before="45" w:after="45" w:line="240" w:lineRule="auto"/>
            </w:pPr>
            <w:r>
              <w:rPr>
                <w:sz w:val="18"/>
              </w:rPr>
              <w:t>409</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FFD9F3F">
            <w:pPr>
              <w:spacing w:before="45" w:after="45" w:line="240" w:lineRule="auto"/>
            </w:pPr>
            <w:r>
              <w:rPr>
                <w:rFonts w:hint="eastAsia"/>
                <w:sz w:val="18"/>
              </w:rPr>
              <w:t>冲突</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9638581">
            <w:pPr>
              <w:spacing w:before="45" w:after="45" w:line="240" w:lineRule="auto"/>
            </w:pPr>
            <w:r>
              <w:rPr>
                <w:rFonts w:hint="eastAsia"/>
                <w:sz w:val="18"/>
              </w:rPr>
              <w:t>手机号重复、请假单重复审批、幂等键冲突</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B1C61FD">
            <w:pPr>
              <w:spacing w:before="45" w:after="45" w:line="240" w:lineRule="auto"/>
            </w:pPr>
            <w:r>
              <w:rPr>
                <w:sz w:val="18"/>
              </w:rPr>
              <w:t>50200</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26AE82F">
            <w:pPr>
              <w:spacing w:before="45" w:after="45" w:line="240" w:lineRule="auto"/>
            </w:pPr>
            <w:r>
              <w:rPr>
                <w:sz w:val="18"/>
              </w:rPr>
              <w:t>502</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8B05D22">
            <w:pPr>
              <w:spacing w:before="45" w:after="45" w:line="240" w:lineRule="auto"/>
            </w:pPr>
            <w:r>
              <w:rPr>
                <w:rFonts w:hint="eastAsia"/>
                <w:sz w:val="18"/>
              </w:rPr>
              <w:t>上游异常</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8B74C3B">
            <w:pPr>
              <w:spacing w:before="45" w:after="45" w:line="240" w:lineRule="auto"/>
            </w:pPr>
            <w:r>
              <w:rPr>
                <w:rFonts w:hint="eastAsia"/>
                <w:sz w:val="18"/>
              </w:rPr>
              <w:t>Dify  调用失败且降级不可用</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907EBBF">
            <w:pPr>
              <w:spacing w:before="45" w:after="45" w:line="240" w:lineRule="auto"/>
            </w:pPr>
            <w:r>
              <w:rPr>
                <w:sz w:val="18"/>
              </w:rPr>
              <w:t>50000</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06C624D">
            <w:pPr>
              <w:spacing w:before="45" w:after="45" w:line="240" w:lineRule="auto"/>
            </w:pPr>
            <w:r>
              <w:rPr>
                <w:sz w:val="18"/>
              </w:rPr>
              <w:t>500</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0061AE5">
            <w:pPr>
              <w:spacing w:before="45" w:after="45" w:line="240" w:lineRule="auto"/>
            </w:pPr>
            <w:r>
              <w:rPr>
                <w:rFonts w:hint="eastAsia"/>
                <w:sz w:val="18"/>
              </w:rPr>
              <w:t>服务端内部错误</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0703118">
            <w:pPr>
              <w:spacing w:before="45" w:after="45" w:line="240" w:lineRule="auto"/>
            </w:pPr>
            <w:r>
              <w:rPr>
                <w:rFonts w:hint="eastAsia"/>
                <w:sz w:val="18"/>
              </w:rPr>
              <w:t>未预期异常兜底</w:t>
            </w:r>
          </w:p>
        </w:tc>
      </w:tr>
    </w:tbl>
    <w:p w14:paraId="7E03E48B">
      <w:pPr>
        <w:pStyle w:val="00000c"/>
        <w:spacing w:line="312" w:lineRule="auto"/>
      </w:pPr>
      <w:r>
        <w:rPr>
          <w:rFonts w:hint="eastAsia" w:ascii="微软雅黑" w:hAnsi="微软雅黑" w:eastAsia="微软雅黑" w:cs="微软雅黑"/>
          <w:b w:val="0"/>
          <w:color w:val="111827"/>
          <w:sz w:val="26"/>
          <w:lang w:eastAsia="zh-CN"/>
        </w:rPr>
        <w:t>（二）两阶段意图路由与权限收敛</w:t>
      </w:r>
    </w:p>
    <w:p w14:paraId="5E7CF9E8">
      <w:r>
        <w:rPr>
          <w:rFonts w:hint="eastAsia" w:ascii="微软雅黑" w:hAnsi="微软雅黑" w:eastAsia="微软雅黑" w:cs="微软雅黑"/>
          <w:lang w:eastAsia="zh-CN"/>
        </w:rPr>
        <w:t>意图识别采用</w:t>
      </w:r>
      <w:r>
        <w:t>"</w:t>
      </w:r>
      <w:r>
        <w:rPr>
          <w:rFonts w:hint="eastAsia" w:ascii="微软雅黑" w:hAnsi="微软雅黑" w:eastAsia="微软雅黑" w:cs="微软雅黑"/>
          <w:lang w:eastAsia="zh-CN"/>
        </w:rPr>
        <w:t>廉价预筛</w:t>
      </w:r>
      <w:r>
        <w:t xml:space="preserve"> + </w:t>
      </w:r>
      <w:r>
        <w:rPr>
          <w:rFonts w:hint="eastAsia" w:ascii="微软雅黑" w:hAnsi="微软雅黑" w:eastAsia="微软雅黑" w:cs="微软雅黑"/>
          <w:lang w:eastAsia="zh-CN"/>
        </w:rPr>
        <w:t>上游精判</w:t>
      </w:r>
      <w:r>
        <w:t>"</w:t>
      </w:r>
      <w:r>
        <w:rPr>
          <w:rFonts w:hint="eastAsia" w:ascii="微软雅黑" w:hAnsi="微软雅黑" w:eastAsia="微软雅黑" w:cs="微软雅黑"/>
          <w:lang w:eastAsia="zh-CN"/>
        </w:rPr>
        <w:t>的两阶段策略，目的是在保证准确率的同时压低每次对话的延迟与上游成本。</w:t>
      </w:r>
    </w:p>
    <w:p w14:paraId="7E82F80F">
      <w:r>
        <w:rPr>
          <w:rFonts w:hint="eastAsia" w:ascii="微软雅黑" w:hAnsi="微软雅黑" w:eastAsia="微软雅黑" w:cs="微软雅黑"/>
          <w:b w:val="1"/>
          <w:lang w:eastAsia="zh-CN"/>
        </w:rPr>
        <w:t>第一阶段（本地预筛）</w:t>
      </w:r>
      <w:r>
        <w:t xml:space="preserve"> </w:t>
      </w:r>
      <w:r>
        <w:rPr>
          <w:rFonts w:hint="eastAsia" w:ascii="微软雅黑" w:hAnsi="微软雅黑" w:eastAsia="微软雅黑" w:cs="微软雅黑"/>
          <w:lang w:eastAsia="zh-CN"/>
        </w:rPr>
        <w:t>用正则与关键词规则表匹配常见表达。例如消息中出现</w:t>
      </w:r>
      <w:r>
        <w:t>"</w:t>
      </w:r>
      <w:r>
        <w:rPr>
          <w:rFonts w:hint="eastAsia" w:ascii="微软雅黑" w:hAnsi="微软雅黑" w:eastAsia="微软雅黑" w:cs="微软雅黑"/>
          <w:lang w:eastAsia="zh-CN"/>
        </w:rPr>
        <w:t>请假</w:t>
      </w:r>
      <w:r>
        <w:t>""</w:t>
      </w:r>
      <w:r>
        <w:rPr>
          <w:rFonts w:hint="eastAsia" w:ascii="微软雅黑" w:hAnsi="微软雅黑" w:eastAsia="微软雅黑" w:cs="微软雅黑"/>
          <w:lang w:eastAsia="zh-CN"/>
        </w:rPr>
        <w:t>考务</w:t>
      </w:r>
      <w:r>
        <w:t>""</w:t>
      </w:r>
      <w:r>
        <w:rPr>
          <w:rFonts w:hint="eastAsia" w:ascii="微软雅黑" w:hAnsi="微软雅黑" w:eastAsia="微软雅黑" w:cs="微软雅黑"/>
          <w:lang w:eastAsia="zh-CN"/>
        </w:rPr>
        <w:t>申请单</w:t>
      </w:r>
      <w:r>
        <w:t>"</w:t>
      </w:r>
      <w:r>
        <w:rPr>
          <w:rFonts w:hint="eastAsia" w:ascii="微软雅黑" w:hAnsi="微软雅黑" w:eastAsia="微软雅黑" w:cs="微软雅黑"/>
          <w:lang w:eastAsia="zh-CN"/>
        </w:rPr>
        <w:t>即判定为</w:t>
      </w:r>
      <w:r>
        <w:t xml:space="preserve"> student_helper </w:t>
      </w:r>
      <w:r>
        <w:rPr>
          <w:rFonts w:hint="eastAsia" w:ascii="微软雅黑" w:hAnsi="微软雅黑" w:eastAsia="微软雅黑" w:cs="微软雅黑"/>
          <w:lang w:eastAsia="zh-CN"/>
        </w:rPr>
        <w:t>的</w:t>
      </w:r>
      <w:r>
        <w:t xml:space="preserve"> leave_apply </w:t>
      </w:r>
      <w:r>
        <w:rPr>
          <w:rFonts w:hint="eastAsia" w:ascii="微软雅黑" w:hAnsi="微软雅黑" w:eastAsia="微软雅黑" w:cs="微软雅黑"/>
          <w:lang w:eastAsia="zh-CN"/>
        </w:rPr>
        <w:t>意图。这一阶段不产生网络调用，覆盖高频简单问法。</w:t>
      </w:r>
    </w:p>
    <w:p w14:paraId="0C8E4DE6">
      <w:r>
        <w:rPr>
          <w:rFonts w:hint="eastAsia" w:ascii="微软雅黑" w:hAnsi="微软雅黑" w:eastAsia="微软雅黑" w:cs="微软雅黑"/>
          <w:b w:val="1"/>
          <w:lang w:eastAsia="zh-CN"/>
        </w:rPr>
        <w:t>第二阶段（Dify 路由）</w:t>
      </w:r>
      <w:r>
        <w:t xml:space="preserve"> </w:t>
      </w:r>
      <w:r>
        <w:rPr>
          <w:rFonts w:hint="eastAsia" w:ascii="微软雅黑" w:hAnsi="微软雅黑" w:eastAsia="微软雅黑" w:cs="微软雅黑"/>
          <w:lang w:eastAsia="zh-CN"/>
        </w:rPr>
        <w:t>预筛未命中时，调用</w:t>
      </w:r>
      <w:r>
        <w:t xml:space="preserve"> Dify </w:t>
      </w:r>
      <w:r>
        <w:rPr>
          <w:rFonts w:hint="eastAsia" w:ascii="微软雅黑" w:hAnsi="微软雅黑" w:eastAsia="微软雅黑" w:cs="微软雅黑"/>
          <w:lang w:eastAsia="zh-CN"/>
        </w:rPr>
        <w:t>的</w:t>
      </w:r>
      <w:r>
        <w:t xml:space="preserve"> router </w:t>
      </w:r>
      <w:r>
        <w:rPr>
          <w:rFonts w:hint="eastAsia" w:ascii="微软雅黑" w:hAnsi="微软雅黑" w:eastAsia="微软雅黑" w:cs="微软雅黑"/>
          <w:lang w:eastAsia="zh-CN"/>
        </w:rPr>
        <w:t>工作流，由其输出</w:t>
      </w:r>
      <w:r>
        <w:t xml:space="preserve"> agent</w:t>
      </w:r>
      <w:r>
        <w:rPr>
          <w:rFonts w:hint="eastAsia" w:ascii="微软雅黑" w:hAnsi="微软雅黑" w:eastAsia="微软雅黑" w:cs="微软雅黑"/>
          <w:lang w:eastAsia="zh-CN"/>
        </w:rPr>
        <w:t>、</w:t>
      </w:r>
      <w:r>
        <w:t>intent</w:t>
      </w:r>
      <w:r>
        <w:rPr>
          <w:rFonts w:hint="eastAsia" w:ascii="微软雅黑" w:hAnsi="微软雅黑" w:eastAsia="微软雅黑" w:cs="微软雅黑"/>
          <w:lang w:eastAsia="zh-CN"/>
        </w:rPr>
        <w:t>、</w:t>
      </w:r>
      <w:r>
        <w:t xml:space="preserve">confidence </w:t>
      </w:r>
      <w:r>
        <w:rPr>
          <w:rFonts w:hint="eastAsia" w:ascii="微软雅黑" w:hAnsi="微软雅黑" w:eastAsia="微软雅黑" w:cs="微软雅黑"/>
          <w:lang w:eastAsia="zh-CN"/>
        </w:rPr>
        <w:t>三元组。服务层再按置信度分流：置信度足够高则直接派发到目标</w:t>
      </w:r>
      <w:r>
        <w:t xml:space="preserve"> Agent </w:t>
      </w:r>
      <w:r>
        <w:rPr>
          <w:rFonts w:hint="eastAsia" w:ascii="微软雅黑" w:hAnsi="微软雅黑" w:eastAsia="微软雅黑" w:cs="微软雅黑"/>
          <w:lang w:eastAsia="zh-CN"/>
        </w:rPr>
        <w:t>应答；置信度偏低则返回澄清话术，请用户补充信息；无有效意图则回落到该角色的默认</w:t>
      </w:r>
      <w:r>
        <w:t xml:space="preserve"> Agent</w:t>
      </w:r>
      <w:r>
        <w:rPr>
          <w:rFonts w:hint="eastAsia" w:ascii="微软雅黑" w:hAnsi="微软雅黑" w:eastAsia="微软雅黑" w:cs="微软雅黑"/>
          <w:lang w:eastAsia="zh-CN"/>
        </w:rPr>
        <w:t>。</w:t>
      </w:r>
    </w:p>
    <w:p w14:paraId="0ABD6CBA">
      <w:r>
        <w:rPr>
          <w:rFonts w:hint="eastAsia" w:ascii="微软雅黑" w:hAnsi="微软雅黑" w:eastAsia="微软雅黑" w:cs="微软雅黑"/>
          <w:b w:val="1"/>
          <w:lang w:eastAsia="zh-CN"/>
        </w:rPr>
        <w:t>权限收敛是这一机制的安全核心。</w:t>
      </w:r>
      <w:r>
        <w:t xml:space="preserve"> </w:t>
      </w:r>
      <w:r>
        <w:rPr>
          <w:rFonts w:hint="eastAsia" w:ascii="微软雅黑" w:hAnsi="微软雅黑" w:eastAsia="微软雅黑" w:cs="微软雅黑"/>
          <w:lang w:eastAsia="zh-CN"/>
        </w:rPr>
        <w:t>意图识别结果不能直接决定由哪个</w:t>
      </w:r>
      <w:r>
        <w:t xml:space="preserve"> Agent </w:t>
      </w:r>
      <w:r>
        <w:rPr>
          <w:rFonts w:hint="eastAsia" w:ascii="微软雅黑" w:hAnsi="微软雅黑" w:eastAsia="微软雅黑" w:cs="微软雅黑"/>
          <w:lang w:eastAsia="zh-CN"/>
        </w:rPr>
        <w:t>应答，必须再经过角色白名单过滤：</w:t>
      </w:r>
    </w:p>
    <w:tbl>
      <w:tblPr>
        <w:tblW w:w="5000" w:type="pct"/>
        <w:tblLayout w:type="autofit"/>
        <w:tblLook w:firstRow="1" w:lastRow="0" w:firstColumn="1" w:lastColumn="0" w:noHBand="0" w:noVBand="1" w:val="04A0"/>
      </w:tblPr>
      <w:tblGrid>
        <w:gridCol w:w="2880"/>
        <w:gridCol w:w="2880"/>
        <w:gridCol w:w="2880"/>
      </w:tblGrid>
      <w:tr>
        <w:trPr/>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025ECD40">
            <w:pPr>
              <w:spacing w:before="45" w:after="45" w:line="240" w:lineRule="auto"/>
              <w:jc w:val="left"/>
            </w:pPr>
            <w:r>
              <w:rPr>
                <w:rFonts w:hint="eastAsia"/>
                <w:b w:val="1"/>
                <w:sz w:val="18"/>
              </w:rPr>
              <w:t>角色</w:t>
            </w:r>
          </w:p>
        </w:tc>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0457667A">
            <w:pPr>
              <w:spacing w:before="45" w:after="45" w:line="240" w:lineRule="auto"/>
              <w:jc w:val="left"/>
            </w:pPr>
            <w:r>
              <w:rPr>
                <w:rFonts w:hint="eastAsia"/>
                <w:b w:val="1"/>
                <w:sz w:val="18"/>
              </w:rPr>
              <w:t>可访问  Agent  白名单</w:t>
            </w:r>
          </w:p>
        </w:tc>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70394F2A">
            <w:pPr>
              <w:spacing w:before="45" w:after="45" w:line="240" w:lineRule="auto"/>
              <w:jc w:val="left"/>
            </w:pPr>
            <w:r>
              <w:rPr>
                <w:rFonts w:hint="eastAsia"/>
                <w:b w:val="1"/>
                <w:sz w:val="18"/>
              </w:rPr>
              <w:t>默认  Agent</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6E2F781">
            <w:pPr>
              <w:spacing w:before="45" w:after="45" w:line="240" w:lineRule="auto"/>
            </w:pPr>
            <w:r>
              <w:rPr>
                <w:rFonts w:hint="eastAsia"/>
                <w:sz w:val="18"/>
              </w:rPr>
              <w:t>visitor （访客）</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6FB18AD">
            <w:pPr>
              <w:spacing w:before="45" w:after="45" w:line="240" w:lineRule="auto"/>
            </w:pPr>
            <w:r>
              <w:rPr>
                <w:sz w:val="18"/>
              </w:rPr>
              <w:t>customer_service</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6ED89B8">
            <w:pPr>
              <w:spacing w:before="45" w:after="45" w:line="240" w:lineRule="auto"/>
            </w:pPr>
            <w:r>
              <w:rPr>
                <w:sz w:val="18"/>
              </w:rPr>
              <w:t>customer_service</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DB7BCD1">
            <w:pPr>
              <w:spacing w:before="45" w:after="45" w:line="240" w:lineRule="auto"/>
            </w:pPr>
            <w:r>
              <w:rPr>
                <w:rFonts w:hint="eastAsia"/>
                <w:sz w:val="18"/>
              </w:rPr>
              <w:t>student （学员）</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4C962FF">
            <w:pPr>
              <w:spacing w:before="45" w:after="45" w:line="240" w:lineRule="auto"/>
            </w:pPr>
            <w:r>
              <w:rPr>
                <w:rFonts w:hint="eastAsia"/>
                <w:sz w:val="18"/>
              </w:rPr>
              <w:t>student_helper 、 mental_care</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82BF5F7">
            <w:pPr>
              <w:spacing w:before="45" w:after="45" w:line="240" w:lineRule="auto"/>
            </w:pPr>
            <w:r>
              <w:rPr>
                <w:sz w:val="18"/>
              </w:rPr>
              <w:t>student_helper</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FAD76EF">
            <w:pPr>
              <w:spacing w:before="45" w:after="45" w:line="240" w:lineRule="auto"/>
            </w:pPr>
            <w:r>
              <w:rPr>
                <w:rFonts w:hint="eastAsia"/>
                <w:sz w:val="18"/>
              </w:rPr>
              <w:t>employee （员工）</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A100EA9">
            <w:pPr>
              <w:spacing w:before="45" w:after="45" w:line="240" w:lineRule="auto"/>
            </w:pPr>
            <w:r>
              <w:rPr>
                <w:rFonts w:hint="eastAsia"/>
                <w:sz w:val="18"/>
              </w:rPr>
              <w:t>student_helper 、 enterprise_assistant</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2AB3C9A">
            <w:pPr>
              <w:spacing w:before="45" w:after="45" w:line="240" w:lineRule="auto"/>
            </w:pPr>
            <w:r>
              <w:rPr>
                <w:sz w:val="18"/>
              </w:rPr>
              <w:t>enterprise_assistant</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62CBC63">
            <w:pPr>
              <w:spacing w:before="45" w:after="45" w:line="240" w:lineRule="auto"/>
            </w:pPr>
            <w:r>
              <w:rPr>
                <w:rFonts w:hint="eastAsia"/>
                <w:sz w:val="18"/>
              </w:rPr>
              <w:t>manager （管理层）</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95C9513">
            <w:pPr>
              <w:spacing w:before="45" w:after="45" w:line="240" w:lineRule="auto"/>
            </w:pPr>
            <w:r>
              <w:rPr>
                <w:rFonts w:hint="eastAsia"/>
                <w:sz w:val="18"/>
              </w:rPr>
              <w:t>student_helper 、 enterprise_assistant 、 reporter</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18277F1">
            <w:pPr>
              <w:spacing w:before="45" w:after="45" w:line="240" w:lineRule="auto"/>
            </w:pPr>
            <w:r>
              <w:rPr>
                <w:sz w:val="18"/>
              </w:rPr>
              <w:t>enterprise_assistant</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982B72A">
            <w:pPr>
              <w:spacing w:before="45" w:after="45" w:line="240" w:lineRule="auto"/>
            </w:pPr>
            <w:r>
              <w:rPr>
                <w:rFonts w:hint="eastAsia"/>
                <w:sz w:val="18"/>
              </w:rPr>
              <w:t>admin （管理员）</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2C92E43">
            <w:pPr>
              <w:spacing w:before="45" w:after="45" w:line="240" w:lineRule="auto"/>
            </w:pPr>
            <w:r>
              <w:rPr>
                <w:rFonts w:hint="eastAsia"/>
                <w:sz w:val="18"/>
              </w:rPr>
              <w:t>全部六个业务  Agent</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B903AEE">
            <w:pPr>
              <w:spacing w:before="45" w:after="45" w:line="240" w:lineRule="auto"/>
            </w:pPr>
            <w:r>
              <w:rPr>
                <w:sz w:val="18"/>
              </w:rPr>
              <w:t>enterprise_assistant</w:t>
            </w:r>
          </w:p>
        </w:tc>
      </w:tr>
    </w:tbl>
    <w:p w14:paraId="1AA2DC3C">
      <w:r>
        <w:rPr>
          <w:rFonts w:hint="eastAsia" w:ascii="微软雅黑" w:hAnsi="微软雅黑" w:eastAsia="微软雅黑" w:cs="微软雅黑"/>
          <w:lang w:eastAsia="zh-CN"/>
        </w:rPr>
        <w:t>举例说明其价值：访客发送</w:t>
      </w:r>
      <w:r>
        <w:t>"</w:t>
      </w:r>
      <w:r>
        <w:rPr>
          <w:rFonts w:hint="eastAsia" w:ascii="微软雅黑" w:hAnsi="微软雅黑" w:eastAsia="微软雅黑" w:cs="微软雅黑"/>
          <w:lang w:eastAsia="zh-CN"/>
        </w:rPr>
        <w:t>我要请假</w:t>
      </w:r>
      <w:r>
        <w:t xml:space="preserve"> 2 </w:t>
      </w:r>
      <w:r>
        <w:rPr>
          <w:rFonts w:hint="eastAsia" w:ascii="微软雅黑" w:hAnsi="微软雅黑" w:eastAsia="微软雅黑" w:cs="微软雅黑"/>
          <w:lang w:eastAsia="zh-CN"/>
        </w:rPr>
        <w:t>天</w:t>
      </w:r>
      <w:r>
        <w:t>"</w:t>
      </w:r>
      <w:r>
        <w:rPr>
          <w:rFonts w:hint="eastAsia" w:ascii="微软雅黑" w:hAnsi="微软雅黑" w:eastAsia="微软雅黑" w:cs="微软雅黑"/>
          <w:lang w:eastAsia="zh-CN"/>
        </w:rPr>
        <w:t>，意图识别确实会判出</w:t>
      </w:r>
      <w:r>
        <w:t xml:space="preserve"> student_helper </w:t>
      </w:r>
      <w:r>
        <w:rPr>
          <w:rFonts w:hint="eastAsia" w:ascii="微软雅黑" w:hAnsi="微软雅黑" w:eastAsia="微软雅黑" w:cs="微软雅黑"/>
          <w:lang w:eastAsia="zh-CN"/>
        </w:rPr>
        <w:t>的请假意图，但白名单校验发现</w:t>
      </w:r>
      <w:r>
        <w:t xml:space="preserve"> visitor </w:t>
      </w:r>
      <w:r>
        <w:rPr>
          <w:rFonts w:hint="eastAsia" w:ascii="微软雅黑" w:hAnsi="微软雅黑" w:eastAsia="微软雅黑" w:cs="微软雅黑"/>
          <w:lang w:eastAsia="zh-CN"/>
        </w:rPr>
        <w:t>无权访问该</w:t>
      </w:r>
      <w:r>
        <w:t xml:space="preserve"> Agent</w:t>
      </w:r>
      <w:r>
        <w:rPr>
          <w:rFonts w:hint="eastAsia" w:ascii="微软雅黑" w:hAnsi="微软雅黑" w:eastAsia="微软雅黑" w:cs="微软雅黑"/>
          <w:lang w:eastAsia="zh-CN"/>
        </w:rPr>
        <w:t>，于是自动降级为</w:t>
      </w:r>
      <w:r>
        <w:t xml:space="preserve"> customer_service </w:t>
      </w:r>
      <w:r>
        <w:rPr>
          <w:rFonts w:hint="eastAsia" w:ascii="微软雅黑" w:hAnsi="微软雅黑" w:eastAsia="微软雅黑" w:cs="微软雅黑"/>
          <w:lang w:eastAsia="zh-CN"/>
        </w:rPr>
        <w:t>应答。这一降级已在冒烟测试中作为独立用例验证。</w:t>
      </w:r>
    </w:p>
    <w:p w14:paraId="4E3024C3">
      <w:r>
        <w:rPr>
          <w:rFonts w:hint="eastAsia" w:ascii="微软雅黑" w:hAnsi="微软雅黑" w:eastAsia="微软雅黑" w:cs="微软雅黑"/>
          <w:b w:val="1"/>
          <w:lang w:eastAsia="zh-CN"/>
        </w:rPr>
        <w:t>角色来源的安全性。</w:t>
      </w:r>
      <w:r>
        <w:t xml:space="preserve"> </w:t>
      </w:r>
      <w:r>
        <w:rPr>
          <w:rFonts w:hint="eastAsia" w:ascii="微软雅黑" w:hAnsi="微软雅黑" w:eastAsia="微软雅黑" w:cs="微软雅黑"/>
          <w:lang w:eastAsia="zh-CN"/>
        </w:rPr>
        <w:t>请求体中的角色字段一律不可信，服务端只从</w:t>
      </w:r>
      <w:r>
        <w:t xml:space="preserve"> Token </w:t>
      </w:r>
      <w:r>
        <w:rPr>
          <w:rFonts w:hint="eastAsia" w:ascii="微软雅黑" w:hAnsi="微软雅黑" w:eastAsia="微软雅黑" w:cs="微软雅黑"/>
          <w:lang w:eastAsia="zh-CN"/>
        </w:rPr>
        <w:t>载荷中读取角色。访客令牌只携带</w:t>
      </w:r>
      <w:r>
        <w:t xml:space="preserve"> anonymous: true </w:t>
      </w:r>
      <w:r>
        <w:rPr>
          <w:rFonts w:hint="eastAsia" w:ascii="微软雅黑" w:hAnsi="微软雅黑" w:eastAsia="微软雅黑" w:cs="微软雅黑"/>
          <w:lang w:eastAsia="zh-CN"/>
        </w:rPr>
        <w:t>标记，不查库、不落账号表，避免匿名用户污染账号体系。</w:t>
      </w:r>
    </w:p>
    <w:p w14:paraId="76C6CDD2">
      <w:pPr>
        <w:pStyle w:val="00000c"/>
        <w:spacing w:line="312" w:lineRule="auto"/>
      </w:pPr>
      <w:r>
        <w:rPr>
          <w:rFonts w:hint="eastAsia" w:ascii="微软雅黑" w:hAnsi="微软雅黑" w:eastAsia="微软雅黑" w:cs="微软雅黑"/>
          <w:b w:val="0"/>
          <w:color w:val="111827"/>
          <w:sz w:val="26"/>
          <w:lang w:eastAsia="zh-CN"/>
        </w:rPr>
        <w:t>（三）Dify 集成实现</w:t>
      </w:r>
    </w:p>
    <w:p w14:paraId="6D2E246E">
      <w:r>
        <w:rPr>
          <w:rFonts w:hint="eastAsia" w:ascii="微软雅黑" w:hAnsi="微软雅黑" w:eastAsia="微软雅黑" w:cs="微软雅黑"/>
          <w:b w:val="1"/>
          <w:lang w:eastAsia="zh-CN"/>
        </w:rPr>
        <w:t>一应用一 Key。</w:t>
      </w:r>
      <w:r>
        <w:t xml:space="preserve"> Dify </w:t>
      </w:r>
      <w:r>
        <w:rPr>
          <w:rFonts w:hint="eastAsia" w:ascii="微软雅黑" w:hAnsi="微软雅黑" w:eastAsia="微软雅黑" w:cs="微软雅黑"/>
          <w:lang w:eastAsia="zh-CN"/>
        </w:rPr>
        <w:t>的</w:t>
      </w:r>
      <w:r>
        <w:t xml:space="preserve"> API Key </w:t>
      </w:r>
      <w:r>
        <w:rPr>
          <w:rFonts w:hint="eastAsia" w:ascii="微软雅黑" w:hAnsi="微软雅黑" w:eastAsia="微软雅黑" w:cs="微软雅黑"/>
          <w:lang w:eastAsia="zh-CN"/>
        </w:rPr>
        <w:t>是按应用粒度签发的，格式以</w:t>
      </w:r>
      <w:r>
        <w:t xml:space="preserve"> app- </w:t>
      </w:r>
      <w:r>
        <w:rPr>
          <w:rFonts w:hint="eastAsia" w:ascii="微软雅黑" w:hAnsi="微软雅黑" w:eastAsia="微软雅黑" w:cs="微软雅黑"/>
          <w:lang w:eastAsia="zh-CN"/>
        </w:rPr>
        <w:t>开头，不同应用互不通用。项目在配置中维护应用名到</w:t>
      </w:r>
      <w:r>
        <w:t xml:space="preserve"> Key </w:t>
      </w:r>
      <w:r>
        <w:rPr>
          <w:rFonts w:hint="eastAsia" w:ascii="微软雅黑" w:hAnsi="微软雅黑" w:eastAsia="微软雅黑" w:cs="微软雅黑"/>
          <w:lang w:eastAsia="zh-CN"/>
        </w:rPr>
        <w:t>的映射，共对接</w:t>
      </w:r>
      <w:r>
        <w:t xml:space="preserve"> </w:t>
      </w:r>
      <w:r>
        <w:rPr>
          <w:rFonts w:hint="eastAsia" w:ascii="微软雅黑" w:hAnsi="微软雅黑" w:eastAsia="微软雅黑" w:cs="微软雅黑"/>
          <w:b w:val="1"/>
          <w:lang w:eastAsia="zh-CN"/>
        </w:rPr>
        <w:t>7 个 Dify 应用</w:t>
      </w:r>
      <w:r>
        <w:rPr>
          <w:rFonts w:hint="eastAsia" w:ascii="微软雅黑" w:hAnsi="微软雅黑" w:eastAsia="微软雅黑" w:cs="微软雅黑"/>
          <w:lang w:eastAsia="zh-CN"/>
        </w:rPr>
        <w:t>：</w:t>
      </w:r>
    </w:p>
    <w:tbl>
      <w:tblPr>
        <w:tblW w:w="5000" w:type="pct"/>
        <w:tblLayout w:type="autofit"/>
        <w:tblLook w:firstRow="1" w:lastRow="0" w:firstColumn="1" w:lastColumn="0" w:noHBand="0" w:noVBand="1" w:val="04A0"/>
      </w:tblPr>
      <w:tblGrid>
        <w:gridCol w:w="2160"/>
        <w:gridCol w:w="2160"/>
        <w:gridCol w:w="2160"/>
        <w:gridCol w:w="2160"/>
      </w:tblGrid>
      <w:tr>
        <w:trPr/>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06302F99">
            <w:pPr>
              <w:spacing w:before="45" w:after="45" w:line="240" w:lineRule="auto"/>
              <w:jc w:val="left"/>
            </w:pPr>
            <w:r>
              <w:rPr>
                <w:rFonts w:hint="eastAsia"/>
                <w:b w:val="1"/>
                <w:sz w:val="18"/>
              </w:rPr>
              <w:t>应用名</w:t>
            </w:r>
          </w:p>
        </w:tc>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1D54AF93">
            <w:pPr>
              <w:spacing w:before="45" w:after="45" w:line="240" w:lineRule="auto"/>
              <w:jc w:val="left"/>
            </w:pPr>
            <w:r>
              <w:rPr>
                <w:rFonts w:hint="eastAsia"/>
                <w:b w:val="1"/>
                <w:sz w:val="18"/>
              </w:rPr>
              <w:t>类型</w:t>
            </w:r>
          </w:p>
        </w:tc>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14690F95">
            <w:pPr>
              <w:spacing w:before="45" w:after="45" w:line="240" w:lineRule="auto"/>
              <w:jc w:val="left"/>
            </w:pPr>
            <w:r>
              <w:rPr>
                <w:rFonts w:hint="eastAsia"/>
                <w:b w:val="1"/>
                <w:sz w:val="18"/>
              </w:rPr>
              <w:t>端点</w:t>
            </w:r>
          </w:p>
        </w:tc>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6C869084">
            <w:pPr>
              <w:spacing w:before="45" w:after="45" w:line="240" w:lineRule="auto"/>
              <w:jc w:val="left"/>
            </w:pPr>
            <w:r>
              <w:rPr>
                <w:rFonts w:hint="eastAsia"/>
                <w:b w:val="1"/>
                <w:sz w:val="18"/>
              </w:rPr>
              <w:t>职责</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C90391B">
            <w:pPr>
              <w:spacing w:before="45" w:after="45" w:line="240" w:lineRule="auto"/>
            </w:pPr>
            <w:r>
              <w:rPr>
                <w:sz w:val="18"/>
              </w:rPr>
              <w:t>router</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582B171">
            <w:pPr>
              <w:spacing w:before="45" w:after="45" w:line="240" w:lineRule="auto"/>
            </w:pPr>
            <w:r>
              <w:rPr>
                <w:rFonts w:hint="eastAsia"/>
                <w:sz w:val="18"/>
              </w:rPr>
              <w:t>工作流</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9F03969">
            <w:pPr>
              <w:spacing w:before="45" w:after="45" w:line="240" w:lineRule="auto"/>
            </w:pPr>
            <w:r>
              <w:rPr>
                <w:sz w:val="18"/>
              </w:rPr>
              <w:t>/workflows/run</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9E2E0C9">
            <w:pPr>
              <w:spacing w:before="45" w:after="45" w:line="240" w:lineRule="auto"/>
            </w:pPr>
            <w:r>
              <w:rPr>
                <w:rFonts w:hint="eastAsia"/>
                <w:sz w:val="18"/>
              </w:rPr>
              <w:t>意图识别与分流</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B10DBDC">
            <w:pPr>
              <w:spacing w:before="45" w:after="45" w:line="240" w:lineRule="auto"/>
            </w:pPr>
            <w:r>
              <w:rPr>
                <w:sz w:val="18"/>
              </w:rPr>
              <w:t>customer_service</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C068C64">
            <w:pPr>
              <w:spacing w:before="45" w:after="45" w:line="240" w:lineRule="auto"/>
            </w:pPr>
            <w:r>
              <w:rPr>
                <w:rFonts w:hint="eastAsia"/>
                <w:sz w:val="18"/>
              </w:rPr>
              <w:t>对话型</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0B02C9C">
            <w:pPr>
              <w:spacing w:before="45" w:after="45" w:line="240" w:lineRule="auto"/>
            </w:pPr>
            <w:r>
              <w:rPr>
                <w:sz w:val="18"/>
              </w:rPr>
              <w:t>/chat-messages</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5222D94">
            <w:pPr>
              <w:spacing w:before="45" w:after="45" w:line="240" w:lineRule="auto"/>
            </w:pPr>
            <w:r>
              <w:rPr>
                <w:rFonts w:hint="eastAsia"/>
                <w:sz w:val="18"/>
              </w:rPr>
              <w:t>访客咨询、机构信息、预约到访</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83885A">
            <w:pPr>
              <w:spacing w:before="45" w:after="45" w:line="240" w:lineRule="auto"/>
            </w:pPr>
            <w:r>
              <w:rPr>
                <w:sz w:val="18"/>
              </w:rPr>
              <w:t>student_helper</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CEB5FAE">
            <w:pPr>
              <w:spacing w:before="45" w:after="45" w:line="240" w:lineRule="auto"/>
            </w:pPr>
            <w:r>
              <w:rPr>
                <w:rFonts w:hint="eastAsia"/>
                <w:sz w:val="18"/>
              </w:rPr>
              <w:t>Chatflow（高级对话）</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10D9E46">
            <w:pPr>
              <w:spacing w:before="45" w:after="45" w:line="240" w:lineRule="auto"/>
            </w:pPr>
            <w:r>
              <w:rPr>
                <w:sz w:val="18"/>
              </w:rPr>
              <w:t>/chat-messages</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E8785EE">
            <w:pPr>
              <w:spacing w:before="45" w:after="45" w:line="240" w:lineRule="auto"/>
            </w:pPr>
            <w:r>
              <w:rPr>
                <w:rFonts w:hint="eastAsia"/>
                <w:sz w:val="18"/>
              </w:rPr>
              <w:t>学员请假、成绩查询、投诉建议、活动报名（内部为 6 分支编排）</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7B1FC0B">
            <w:pPr>
              <w:spacing w:before="45" w:after="45" w:line="240" w:lineRule="auto"/>
            </w:pPr>
            <w:r>
              <w:rPr>
                <w:sz w:val="18"/>
              </w:rPr>
              <w:t>enterprise_assistant</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8858391">
            <w:pPr>
              <w:spacing w:before="45" w:after="45" w:line="240" w:lineRule="auto"/>
            </w:pPr>
            <w:r>
              <w:rPr>
                <w:rFonts w:hint="eastAsia"/>
                <w:sz w:val="18"/>
              </w:rPr>
              <w:t>对话型</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D33CA59">
            <w:pPr>
              <w:spacing w:before="45" w:after="45" w:line="240" w:lineRule="auto"/>
            </w:pPr>
            <w:r>
              <w:rPr>
                <w:sz w:val="18"/>
              </w:rPr>
              <w:t>/chat-messages</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1A27242">
            <w:pPr>
              <w:spacing w:before="45" w:after="45" w:line="240" w:lineRule="auto"/>
            </w:pPr>
            <w:r>
              <w:rPr>
                <w:rFonts w:hint="eastAsia"/>
                <w:sz w:val="18"/>
              </w:rPr>
              <w:t>员工日报录入、审批、数据速查</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D5E316B">
            <w:pPr>
              <w:spacing w:before="45" w:after="45" w:line="240" w:lineRule="auto"/>
            </w:pPr>
            <w:r>
              <w:rPr>
                <w:sz w:val="18"/>
              </w:rPr>
              <w:t>mental_care</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47038A1">
            <w:pPr>
              <w:spacing w:before="45" w:after="45" w:line="240" w:lineRule="auto"/>
            </w:pPr>
            <w:r>
              <w:rPr>
                <w:rFonts w:hint="eastAsia"/>
                <w:sz w:val="18"/>
              </w:rPr>
              <w:t>对话型</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7E63789">
            <w:pPr>
              <w:spacing w:before="45" w:after="45" w:line="240" w:lineRule="auto"/>
            </w:pPr>
            <w:r>
              <w:rPr>
                <w:sz w:val="18"/>
              </w:rPr>
              <w:t>/chat-messages</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459BF18">
            <w:pPr>
              <w:spacing w:before="45" w:after="45" w:line="240" w:lineRule="auto"/>
            </w:pPr>
            <w:r>
              <w:rPr>
                <w:rFonts w:hint="eastAsia"/>
                <w:sz w:val="18"/>
              </w:rPr>
              <w:t>情绪安抚与心理支持</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8B536E7">
            <w:pPr>
              <w:spacing w:before="45" w:after="45" w:line="240" w:lineRule="auto"/>
            </w:pPr>
            <w:r>
              <w:rPr>
                <w:sz w:val="18"/>
              </w:rPr>
              <w:t>screener</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7DB3920">
            <w:pPr>
              <w:spacing w:before="45" w:after="45" w:line="240" w:lineRule="auto"/>
            </w:pPr>
            <w:r>
              <w:rPr>
                <w:rFonts w:hint="eastAsia"/>
                <w:sz w:val="18"/>
              </w:rPr>
              <w:t>工作流</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31B3149">
            <w:pPr>
              <w:spacing w:before="45" w:after="45" w:line="240" w:lineRule="auto"/>
            </w:pPr>
            <w:r>
              <w:rPr>
                <w:sz w:val="18"/>
              </w:rPr>
              <w:t>/workflows/run</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43DF4D7">
            <w:pPr>
              <w:spacing w:before="45" w:after="45" w:line="240" w:lineRule="auto"/>
            </w:pPr>
            <w:r>
              <w:rPr>
                <w:rFonts w:hint="eastAsia"/>
                <w:sz w:val="18"/>
              </w:rPr>
              <w:t>客户资质研判与结论输出</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846E3BD">
            <w:pPr>
              <w:spacing w:before="45" w:after="45" w:line="240" w:lineRule="auto"/>
            </w:pPr>
            <w:r>
              <w:rPr>
                <w:sz w:val="18"/>
              </w:rPr>
              <w:t>reporter</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7BC73EF">
            <w:pPr>
              <w:spacing w:before="45" w:after="45" w:line="240" w:lineRule="auto"/>
            </w:pPr>
            <w:r>
              <w:rPr>
                <w:rFonts w:hint="eastAsia"/>
                <w:sz w:val="18"/>
              </w:rPr>
              <w:t>工作流</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2BEED07">
            <w:pPr>
              <w:spacing w:before="45" w:after="45" w:line="240" w:lineRule="auto"/>
            </w:pPr>
            <w:r>
              <w:rPr>
                <w:sz w:val="18"/>
              </w:rPr>
              <w:t>/workflows/run</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E396DFE">
            <w:pPr>
              <w:spacing w:before="45" w:after="45" w:line="240" w:lineRule="auto"/>
            </w:pPr>
            <w:r>
              <w:rPr>
                <w:rFonts w:hint="eastAsia"/>
                <w:sz w:val="18"/>
              </w:rPr>
              <w:t>日报 / 周报 / 月报生成</w:t>
            </w:r>
          </w:p>
        </w:tc>
      </w:tr>
    </w:tbl>
    <w:p w14:paraId="43B76BB2">
      <w:r>
        <w:rPr>
          <w:rFonts w:hint="eastAsia" w:ascii="微软雅黑" w:hAnsi="微软雅黑" w:eastAsia="微软雅黑" w:cs="微软雅黑"/>
          <w:b w:val="1"/>
          <w:lang w:eastAsia="zh-CN"/>
        </w:rPr>
        <w:t>两类端点的调用差异。</w:t>
      </w:r>
      <w:r>
        <w:t xml:space="preserve"> </w:t>
      </w:r>
      <w:r>
        <w:rPr>
          <w:rFonts w:hint="eastAsia" w:ascii="微软雅黑" w:hAnsi="微软雅黑" w:eastAsia="微软雅黑" w:cs="微软雅黑"/>
          <w:lang w:eastAsia="zh-CN"/>
        </w:rPr>
        <w:t>对话型应用调用</w:t>
      </w:r>
      <w:r>
        <w:t xml:space="preserve"> POST /v1/chat-messages</w:t>
      </w:r>
      <w:r>
        <w:rPr>
          <w:rFonts w:hint="eastAsia" w:ascii="微软雅黑" w:hAnsi="微软雅黑" w:eastAsia="微软雅黑" w:cs="微软雅黑"/>
          <w:lang w:eastAsia="zh-CN"/>
        </w:rPr>
        <w:t>，请求体含</w:t>
      </w:r>
      <w:r>
        <w:t xml:space="preserve"> query</w:t>
      </w:r>
      <w:r>
        <w:rPr>
          <w:rFonts w:hint="eastAsia" w:ascii="微软雅黑" w:hAnsi="微软雅黑" w:eastAsia="微软雅黑" w:cs="微软雅黑"/>
          <w:lang w:eastAsia="zh-CN"/>
        </w:rPr>
        <w:t>、</w:t>
      </w:r>
      <w:r>
        <w:t>response_mode</w:t>
      </w:r>
      <w:r>
        <w:rPr>
          <w:rFonts w:hint="eastAsia" w:ascii="微软雅黑" w:hAnsi="微软雅黑" w:eastAsia="微软雅黑" w:cs="微软雅黑"/>
          <w:lang w:eastAsia="zh-CN"/>
        </w:rPr>
        <w:t>、</w:t>
      </w:r>
      <w:r>
        <w:t>conversation_id</w:t>
      </w:r>
      <w:r>
        <w:rPr>
          <w:rFonts w:hint="eastAsia" w:ascii="微软雅黑" w:hAnsi="微软雅黑" w:eastAsia="微软雅黑" w:cs="微软雅黑"/>
          <w:lang w:eastAsia="zh-CN"/>
        </w:rPr>
        <w:t>、</w:t>
      </w:r>
      <w:r>
        <w:t>user</w:t>
      </w:r>
      <w:r>
        <w:rPr>
          <w:rFonts w:hint="eastAsia" w:ascii="微软雅黑" w:hAnsi="微软雅黑" w:eastAsia="微软雅黑" w:cs="微软雅黑"/>
          <w:lang w:eastAsia="zh-CN"/>
        </w:rPr>
        <w:t>；工作流应用调用</w:t>
      </w:r>
      <w:r>
        <w:t xml:space="preserve"> POST /v1/workflows/run</w:t>
      </w:r>
      <w:r>
        <w:rPr>
          <w:rFonts w:hint="eastAsia" w:ascii="微软雅黑" w:hAnsi="微软雅黑" w:eastAsia="微软雅黑" w:cs="微软雅黑"/>
          <w:lang w:eastAsia="zh-CN"/>
        </w:rPr>
        <w:t>，请求体传命名参数</w:t>
      </w:r>
      <w:r>
        <w:t xml:space="preserve"> inputs </w:t>
      </w:r>
      <w:r>
        <w:rPr>
          <w:rFonts w:hint="eastAsia" w:ascii="微软雅黑" w:hAnsi="微软雅黑" w:eastAsia="微软雅黑" w:cs="微软雅黑"/>
          <w:lang w:eastAsia="zh-CN"/>
        </w:rPr>
        <w:t>而非</w:t>
      </w:r>
      <w:r>
        <w:t xml:space="preserve"> query</w:t>
      </w:r>
      <w:r>
        <w:rPr>
          <w:rFonts w:hint="eastAsia" w:ascii="微软雅黑" w:hAnsi="微软雅黑" w:eastAsia="微软雅黑" w:cs="微软雅黑"/>
          <w:lang w:eastAsia="zh-CN"/>
        </w:rPr>
        <w:t>，结果从</w:t>
      </w:r>
      <w:r>
        <w:t xml:space="preserve"> data.outputs </w:t>
      </w:r>
      <w:r>
        <w:rPr>
          <w:rFonts w:hint="eastAsia" w:ascii="微软雅黑" w:hAnsi="微软雅黑" w:eastAsia="微软雅黑" w:cs="微软雅黑"/>
          <w:lang w:eastAsia="zh-CN"/>
        </w:rPr>
        <w:t>读取。</w:t>
      </w:r>
      <w:r>
        <w:t xml:space="preserve">user </w:t>
      </w:r>
      <w:r>
        <w:rPr>
          <w:rFonts w:hint="eastAsia" w:ascii="微软雅黑" w:hAnsi="微软雅黑" w:eastAsia="微软雅黑" w:cs="微软雅黑"/>
          <w:lang w:eastAsia="zh-CN"/>
        </w:rPr>
        <w:t>字段用于终态用户标识与会话隔离，项目以</w:t>
      </w:r>
      <w:r>
        <w:t xml:space="preserve"> DIFY_USER_PREFIX </w:t>
      </w:r>
      <w:r>
        <w:rPr>
          <w:rFonts w:hint="eastAsia" w:ascii="微软雅黑" w:hAnsi="微软雅黑" w:eastAsia="微软雅黑" w:cs="微软雅黑"/>
          <w:lang w:eastAsia="zh-CN"/>
        </w:rPr>
        <w:t>前缀拼接业务用户</w:t>
      </w:r>
      <w:r>
        <w:t xml:space="preserve"> ID </w:t>
      </w:r>
      <w:r>
        <w:rPr>
          <w:rFonts w:hint="eastAsia" w:ascii="微软雅黑" w:hAnsi="微软雅黑" w:eastAsia="微软雅黑" w:cs="微软雅黑"/>
          <w:lang w:eastAsia="zh-CN"/>
        </w:rPr>
        <w:t>后传入。</w:t>
      </w:r>
    </w:p>
    <w:p w14:paraId="43B76BB2">
      <w:r>
        <w:rPr>
          <w:rFonts w:hint="eastAsia" w:ascii="微软雅黑" w:hAnsi="微软雅黑" w:eastAsia="微软雅黑" w:cs="微软雅黑"/>
          <w:b/>
          <w:lang w:eastAsia="zh-CN"/>
        </w:rPr>
        <w:t>模型接入：对话与嵌入均走云端。</w:t>
      </w:r>
      <w:r>
        <w:rPr>
          <w:rFonts w:ascii="微软雅黑" w:hAnsi="微软雅黑"/>
        </w:rPr>
        <w:t>编排平台自身需要两类模型——负责推理的对话模型，以及负责把知识库文档向量化的嵌入模型。项目把两者都指向云端 API：对话模型走云端大模型，知识库嵌入模型走智谱 embedding-3（向量维度 2048）。这样做的直接收益是全链路不再依赖本地常驻模型——后端、数据库、编排平台与模型服务都可在无独立显卡的机器上运行，演示环境与生产环境的模型行为也保持一致。代价是推理与知识库建索引都需要外网连通，因此编排平台所在容器必须放行出网（默认的出网代理已覆盖该场景）。</w:t>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p>
    <w:p w14:paraId="27C68598">
      <w:r>
        <w:rPr>
          <w:rFonts w:hint="eastAsia" w:ascii="微软雅黑" w:hAnsi="微软雅黑" w:eastAsia="微软雅黑" w:cs="微软雅黑"/>
          <w:b w:val="1"/>
          <w:lang w:eastAsia="zh-CN"/>
        </w:rPr>
        <w:t>mock / live 双模式。</w:t>
      </w:r>
      <w:r>
        <w:t xml:space="preserve"> </w:t>
      </w:r>
      <w:r>
        <w:rPr>
          <w:rFonts w:hint="eastAsia" w:ascii="微软雅黑" w:hAnsi="微软雅黑" w:eastAsia="微软雅黑" w:cs="微软雅黑"/>
          <w:lang w:eastAsia="zh-CN"/>
        </w:rPr>
        <w:t>这是本项目最重要的可测试性设计。</w:t>
      </w:r>
      <w:r>
        <w:t xml:space="preserve">DIFY_MODE=mock </w:t>
      </w:r>
      <w:r>
        <w:rPr>
          <w:rFonts w:hint="eastAsia" w:ascii="微软雅黑" w:hAnsi="微软雅黑" w:eastAsia="微软雅黑" w:cs="微软雅黑"/>
          <w:lang w:eastAsia="zh-CN"/>
        </w:rPr>
        <w:t>时，</w:t>
      </w:r>
      <w:r>
        <w:t xml:space="preserve">DifyClient </w:t>
      </w:r>
      <w:r>
        <w:rPr>
          <w:rFonts w:hint="eastAsia" w:ascii="微软雅黑" w:hAnsi="微软雅黑" w:eastAsia="微软雅黑" w:cs="微软雅黑"/>
          <w:lang w:eastAsia="zh-CN"/>
        </w:rPr>
        <w:t>不发起任何网络请求，而是返回确定性的构造响应：知识类问题返回内置知识库答案并附带引用来源，工作流类返回结构化的模拟输出，意图路由按关键词匹配表给出</w:t>
      </w:r>
      <w:r>
        <w:t xml:space="preserve"> agent </w:t>
      </w:r>
      <w:r>
        <w:rPr>
          <w:rFonts w:hint="eastAsia" w:ascii="微软雅黑" w:hAnsi="微软雅黑" w:eastAsia="微软雅黑" w:cs="微软雅黑"/>
          <w:lang w:eastAsia="zh-CN"/>
        </w:rPr>
        <w:t>与</w:t>
      </w:r>
      <w:r>
        <w:t xml:space="preserve"> intent</w:t>
      </w:r>
      <w:r>
        <w:rPr>
          <w:rFonts w:hint="eastAsia" w:ascii="微软雅黑" w:hAnsi="微软雅黑" w:eastAsia="微软雅黑" w:cs="微软雅黑"/>
          <w:lang w:eastAsia="zh-CN"/>
        </w:rPr>
        <w:t>。这一机制带来三个直接收益：</w:t>
      </w:r>
    </w:p>
    <w:p w14:paraId="07CBF6CD">
      <w:pPr>
        <w:pStyle w:val="000032"/>
        <w:numPr>
          <w:ilvl w:val="0"/>
          <w:numId w:val="2"/>
        </w:numPr>
        <w:spacing w:after="72"/>
      </w:pPr>
      <w:r>
        <w:rPr>
          <w:rFonts w:hint="eastAsia" w:ascii="微软雅黑" w:hAnsi="微软雅黑" w:eastAsia="微软雅黑" w:cs="微软雅黑"/>
          <w:b w:val="1"/>
          <w:lang w:eastAsia="zh-CN"/>
        </w:rPr>
        <w:t>离线可测。 完整的 472 条自动化测试与 149 条冒烟测试全部在无 Dify 实例的环境下运行并通过。</w:t>
      </w:r>
      <w:r/>
      <w:r>
        <w:rPr>
          <w:rFonts w:hint="eastAsia" w:ascii="微软雅黑" w:hAnsi="微软雅黑" w:eastAsia="微软雅黑" w:cs="微软雅黑"/>
          <w:lang w:eastAsia="zh-CN"/>
        </w:rPr>
      </w:r>
    </w:p>
    <w:p w14:paraId="037F18F2">
      <w:pPr>
        <w:pStyle w:val="000032"/>
        <w:numPr>
          <w:ilvl w:val="0"/>
          <w:numId w:val="2"/>
        </w:numPr>
        <w:spacing w:after="72"/>
      </w:pPr>
      <w:r>
        <w:rPr>
          <w:rFonts w:hint="eastAsia" w:ascii="微软雅黑" w:hAnsi="微软雅黑" w:eastAsia="微软雅黑" w:cs="微软雅黑"/>
          <w:b w:val="1"/>
          <w:lang w:eastAsia="zh-CN"/>
        </w:rPr>
        <w:t>演示零依赖。</w:t>
      </w:r>
      <w:r>
        <w:t xml:space="preserve"> </w:t>
      </w:r>
      <w:r>
        <w:rPr>
          <w:rFonts w:hint="eastAsia" w:ascii="微软雅黑" w:hAnsi="微软雅黑" w:eastAsia="微软雅黑" w:cs="微软雅黑"/>
          <w:lang w:eastAsia="zh-CN"/>
        </w:rPr>
        <w:t>无网络、无</w:t>
      </w:r>
      <w:r>
        <w:t xml:space="preserve"> Dify </w:t>
      </w:r>
      <w:r>
        <w:rPr>
          <w:rFonts w:hint="eastAsia" w:ascii="微软雅黑" w:hAnsi="微软雅黑" w:eastAsia="微软雅黑" w:cs="微软雅黑"/>
          <w:lang w:eastAsia="zh-CN"/>
        </w:rPr>
        <w:t>部署也能完整演示全部业务链路。</w:t>
      </w:r>
    </w:p>
    <w:p w14:paraId="3BC7EE8E">
      <w:pPr>
        <w:pStyle w:val="000032"/>
        <w:numPr>
          <w:ilvl w:val="0"/>
          <w:numId w:val="2"/>
        </w:numPr>
        <w:spacing w:after="72"/>
      </w:pPr>
      <w:r>
        <w:rPr>
          <w:rFonts w:hint="eastAsia" w:ascii="微软雅黑" w:hAnsi="微软雅黑" w:eastAsia="微软雅黑" w:cs="微软雅黑"/>
          <w:b w:val="1"/>
          <w:lang w:eastAsia="zh-CN"/>
        </w:rPr>
        <w:t>降级有据。</w:t>
      </w:r>
      <w:r>
        <w:t xml:space="preserve"> DIFY_MODE=live </w:t>
      </w:r>
      <w:r>
        <w:rPr>
          <w:rFonts w:hint="eastAsia" w:ascii="微软雅黑" w:hAnsi="微软雅黑" w:eastAsia="微软雅黑" w:cs="微软雅黑"/>
          <w:lang w:eastAsia="zh-CN"/>
        </w:rPr>
        <w:t>时，一旦上游超时、限流或返回错误，</w:t>
      </w:r>
      <w:r>
        <w:t xml:space="preserve">DifyClient </w:t>
      </w:r>
      <w:r>
        <w:rPr>
          <w:rFonts w:hint="eastAsia" w:ascii="微软雅黑" w:hAnsi="微软雅黑" w:eastAsia="微软雅黑" w:cs="微软雅黑"/>
          <w:lang w:eastAsia="zh-CN"/>
        </w:rPr>
        <w:t>捕获异常后回落到同一套</w:t>
      </w:r>
      <w:r>
        <w:t xml:space="preserve"> mock </w:t>
      </w:r>
      <w:r>
        <w:rPr>
          <w:rFonts w:hint="eastAsia" w:ascii="微软雅黑" w:hAnsi="微软雅黑" w:eastAsia="微软雅黑" w:cs="微软雅黑"/>
          <w:lang w:eastAsia="zh-CN"/>
        </w:rPr>
        <w:t>响应，保证接口不因上游抖动而不可用，同时在日志中留痕。</w:t>
      </w:r>
    </w:p>
    <w:p w14:paraId="049F0904">
      <w:r>
        <w:rPr>
          <w:rFonts w:hint="eastAsia" w:ascii="微软雅黑" w:hAnsi="微软雅黑" w:eastAsia="微软雅黑" w:cs="微软雅黑"/>
          <w:b w:val="1"/>
          <w:lang w:eastAsia="zh-CN"/>
        </w:rPr>
        <w:t>流式输出。</w:t>
      </w:r>
      <w:r>
        <w:t xml:space="preserve"> /chat/stream </w:t>
      </w:r>
      <w:r>
        <w:rPr>
          <w:rFonts w:hint="eastAsia" w:ascii="微软雅黑" w:hAnsi="微软雅黑" w:eastAsia="微软雅黑" w:cs="微软雅黑"/>
          <w:lang w:eastAsia="zh-CN"/>
        </w:rPr>
        <w:t>以</w:t>
      </w:r>
      <w:r>
        <w:t xml:space="preserve"> SSE </w:t>
      </w:r>
      <w:r>
        <w:rPr>
          <w:rFonts w:hint="eastAsia" w:ascii="微软雅黑" w:hAnsi="微软雅黑" w:eastAsia="微软雅黑" w:cs="微软雅黑"/>
          <w:lang w:eastAsia="zh-CN"/>
        </w:rPr>
        <w:t>转发</w:t>
      </w:r>
      <w:r>
        <w:t xml:space="preserve"> Dify </w:t>
      </w:r>
      <w:r>
        <w:rPr>
          <w:rFonts w:hint="eastAsia" w:ascii="微软雅黑" w:hAnsi="微软雅黑" w:eastAsia="微软雅黑" w:cs="微软雅黑"/>
          <w:lang w:eastAsia="zh-CN"/>
        </w:rPr>
        <w:t>的流式响应，逐条推送</w:t>
      </w:r>
      <w:r>
        <w:t xml:space="preserve"> data: </w:t>
      </w:r>
      <w:r>
        <w:rPr>
          <w:rFonts w:hint="eastAsia" w:ascii="微软雅黑" w:hAnsi="微软雅黑" w:eastAsia="微软雅黑" w:cs="微软雅黑"/>
          <w:lang w:eastAsia="zh-CN"/>
        </w:rPr>
        <w:t>事件，最后以</w:t>
      </w:r>
      <w:r>
        <w:t xml:space="preserve"> [DONE] </w:t>
      </w:r>
      <w:r>
        <w:rPr>
          <w:rFonts w:hint="eastAsia" w:ascii="微软雅黑" w:hAnsi="微软雅黑" w:eastAsia="微软雅黑" w:cs="微软雅黑"/>
          <w:lang w:eastAsia="zh-CN"/>
        </w:rPr>
        <w:t>收尾。实测一次完整流式应答产生 13 个事件</w:t>
      </w:r>
      <w:r>
        <w:rPr>
          <w:rFonts w:hint="eastAsia" w:ascii="微软雅黑" w:hAnsi="微软雅黑" w:eastAsia="微软雅黑" w:cs="微软雅黑"/>
          <w:lang w:eastAsia="zh-CN"/>
        </w:rPr>
        <w:t>。</w:t>
      </w:r>
    </w:p>
    <w:p w14:paraId="4484F1E8">
      <w:r>
        <w:rPr>
          <w:rFonts w:hint="eastAsia" w:ascii="微软雅黑" w:hAnsi="微软雅黑" w:eastAsia="微软雅黑" w:cs="微软雅黑"/>
          <w:b w:val="1"/>
          <w:lang w:eastAsia="zh-CN"/>
        </w:rPr>
        <w:t>编排画布改用图编程。</w:t>
      </w:r>
      <w:r>
        <w:t>学员助手后来从单纯的「人设 + 知识库」对话型应用升级为 Chatflow：一个起始节点接问题分类器，把学员提问分成 6 类，再分别接「HTTP 请求取数 → LLM 整理 → 直接回复」的三节点分支（成绩 / 申请单 / 工单）、两个 LLM 引导分支（请假、投诉等写操作只做槽位抽取与二次确认引导，不直接落库），以及一个「知识库检索 → LLM → 回复」分支兜底；整图 18 个节点、17 条连线。</w:t>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p>
    <w:p w14:paraId="4484F1E8">
      <w:r>
        <w:rPr>
          <w:rFonts w:hint="eastAsia" w:ascii="微软雅黑" w:hAnsi="微软雅黑" w:eastAsia="微软雅黑" w:cs="微软雅黑"/>
          <w:b w:val="1"/>
          <w:lang w:eastAsia="zh-CN"/>
        </w:rPr>
        <w:t>这样做的收益很直接。</w:t>
      </w:r>
      <w:r>
        <w:t>能在画布上确定下来的分支就用画布表达，模型只负责“分到哪一类”这一件事，比纯靠提示词约束稳定得多。代价是引入了几个只有图编程才会遇到的坑，记录如下：</w:t>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p>
    <w:p w14:paraId="4484F1E8">
      <w:r>
        <w:rPr>
          <w:rFonts w:hint="eastAsia" w:ascii="微软雅黑" w:hAnsi="微软雅黑" w:eastAsia="微软雅黑" w:cs="微软雅黑"/>
          <w:b w:val="1"/>
          <w:lang w:eastAsia="zh-CN"/>
        </w:rPr>
        <w:t>1. 起始变量必须由服务端注入。</w:t>
      </w:r>
      <w:r>
        <w:t>前端刻意不向 Dify 传 inputs——角色一律以签发的 Token 为准，否则访客可以伪造 role=admin。Chatflow 声明的 role / student_id 两个起始变量由后端统一填充：role 始终以 Token 载荷覆盖客户端传值；student_id 只对学员角色注入（学员账号的业务主键即 student_id，而员工账号的对应字段指向员工表，塞进去是错的）。</w:t>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p>
    <w:p w14:paraId="4484F1E8">
      <w:r>
        <w:rPr>
          <w:rFonts w:hint="eastAsia" w:ascii="微软雅黑" w:hAnsi="微软雅黑" w:eastAsia="微软雅黑" w:cs="微软雅黑"/>
          <w:b w:val="1"/>
          <w:lang w:eastAsia="zh-CN"/>
        </w:rPr>
        <w:t>2. 分类器的输出格式不能自己描述。</w:t>
      </w:r>
      <w:r>
        <w:t>问题分类器节点在运行时会自动拼接一段 system 提示词，要求模型返回 {"category_id":…,"category_name":…} 并据此解析。若在节点的 instruction 里再写“只输出类别的编号”，模型会真的返回一个裸值，解析器找不到左花括号便直接报错中断。正确做法是：instruction 只写判断依据，一个字都不提输出格式。</w:t>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p>
    <w:p w14:paraId="4484F1E8">
      <w:r>
        <w:rPr>
          <w:rFonts w:hint="eastAsia" w:ascii="微软雅黑" w:hAnsi="微软雅黑" w:eastAsia="微软雅黑" w:cs="微软雅黑"/>
          <w:b w:val="1"/>
          <w:lang w:eastAsia="zh-CN"/>
        </w:rPr>
        <w:t>3. 所有节点都要显式关闭思考模式。</w:t>
      </w:r>
      <w:r>
        <w:t>推理型模型的思维链会占满输出，把结构化结果挤掉。项目对所有节点统一设置思考模式关闭。</w:t>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p>
    <w:p w14:paraId="4484F1E8">
      <w:r>
        <w:rPr>
          <w:rFonts w:hint="eastAsia" w:ascii="微软雅黑" w:hAnsi="微软雅黑" w:eastAsia="微软雅黑" w:cs="微软雅黑"/>
          <w:b w:val="1"/>
          <w:lang w:eastAsia="zh-CN"/>
        </w:rPr>
        <w:t>4. 会话 ID 不能跨应用复用。</w:t>
      </w:r>
      <w:r>
        <w:t>Dify 的 conversation_id 按应用隔离，而前端只维护一个全局会话标识；当问题从客服类切到学员助手时，把上一轮别的应用返回的会话 ID 递过去，平台会以“会话不存在”拒绝。此时若被笼统的降级逻辑接走，用户会拿到一段与问题无关的兜底话术，界面上只留一个不显眼的降级标记——属于典型的静默失败。修复方式是定向重试：只在响应码为 400/404 且响应体命中会话不存在特征时丢弃该会话 ID 重开一次；其余错误（5xx、鉴权失败、连接异常）仍照常降级且只调用一次。</w:t>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p>
    <w:p w14:paraId="4484F1E8">
      <w:r>
        <w:rPr>
          <w:rFonts w:hint="eastAsia" w:ascii="微软雅黑" w:hAnsi="微软雅黑" w:eastAsia="微软雅黑" w:cs="微软雅黑"/>
          <w:b w:val="1"/>
          <w:lang w:eastAsia="zh-CN"/>
        </w:rPr>
        <w:t>5. 用接口建图时，节点类型要按画布的约定写。</w:t>
      </w:r>
      <w:r>
        <w:t>编排画布给图形引擎只注册了一个节点组件，真正的节点种类放在节点数据的 type 字段里；若在节点的顶层 type 上也写了业务种类，图形引擎找不到对应组件，会退化成内置的默认节点——画布上表现为一排 150×21 的空白细条，节点既看不出内容也点不进去，同时右侧检查清单还会误报“缺少回复节点”。后端执行只读节点数据里的 type，因此这类问题不影响运行，只损坏编辑体验，排查时容易被误判为程序缺陷。</w:t>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p>
    <w:p w14:paraId="4484F1E8">
      <w:r>
        <w:rPr>
          <w:rFonts w:hint="eastAsia" w:ascii="微软雅黑" w:hAnsi="微软雅黑" w:eastAsia="微软雅黑" w:cs="微软雅黑"/>
          <w:b/>
          <w:lang w:eastAsia="zh-CN"/>
        </w:rPr>
        <w:t>知识库与嵌入模型。</w:t>
      </w:r>
      <w:r>
        <w:rPr>
          <w:rFonts w:ascii="微软雅黑" w:hAnsi="微软雅黑"/>
        </w:rPr>
        <w:t>编排平台的知识库（数据集）在写入文档时调用嵌入模型生成向量索引，检索节点据此召回相关片段。项目把嵌入模型由早期的本地模型切换为智谱云端 embedding-3（维度 2048）：切换在平台侧自动重建索引，数据集标识不变，因此画布上的知识检索节点与后端的知识文档登记功能都无需任何改动。这条链路上有两个容易被忽略的点——其一，嵌入模型决定向量空间，换模型等于换坐标系，旧的向量索引在新模型下不可用，必须整体重建（本地 bge-m3 维度为 1024，与云端 2048 不同，更需重建）；其二，更新知识库配置的接口要求请求体同时携带“索引方式”字段，缺失时后端读取该字段会直接抛错并返回 500，而不是给出友好的参数校验提示。验证切换是否真正生效，不能只看配置回显——必须用一次真实检索来证明：能命中相关内容，才说明文档已用新模型重新嵌入。</w:t>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p>
    <w:p w14:paraId="2A4EE61D">
      <w:pPr>
        <w:pStyle w:val="00000c"/>
        <w:spacing w:line="312" w:lineRule="auto"/>
      </w:pPr>
      <w:r>
        <w:rPr>
          <w:rFonts w:hint="eastAsia" w:ascii="微软雅黑" w:hAnsi="微软雅黑" w:eastAsia="微软雅黑" w:cs="微软雅黑"/>
          <w:b w:val="0"/>
          <w:color w:val="111827"/>
          <w:sz w:val="26"/>
          <w:lang w:eastAsia="zh-CN"/>
        </w:rPr>
        <w:t>（四）语音录入实现</w:t>
      </w:r>
    </w:p>
    <w:p w14:paraId="226BBA43">
      <w:r>
        <w:rPr>
          <w:rFonts w:hint="eastAsia" w:ascii="微软雅黑" w:hAnsi="微软雅黑" w:eastAsia="微软雅黑" w:cs="微软雅黑"/>
          <w:lang w:eastAsia="zh-CN"/>
        </w:rPr>
        <w:t>语音录入被抽象为</w:t>
      </w:r>
      <w:r>
        <w:t xml:space="preserve"> AsrProvider </w:t>
      </w:r>
      <w:r>
        <w:rPr>
          <w:rFonts w:hint="eastAsia" w:ascii="微软雅黑" w:hAnsi="微软雅黑" w:eastAsia="微软雅黑" w:cs="微软雅黑"/>
          <w:lang w:eastAsia="zh-CN"/>
        </w:rPr>
        <w:t>协议，有两个实现：</w:t>
      </w:r>
      <w:r>
        <w:t>MockAsr</w:t>
      </w:r>
      <w:r>
        <w:rPr>
          <w:rFonts w:hint="eastAsia" w:ascii="微软雅黑" w:hAnsi="微软雅黑" w:eastAsia="微软雅黑" w:cs="微软雅黑"/>
          <w:lang w:eastAsia="zh-CN"/>
        </w:rPr>
        <w:t>（离线确定性转写，用于测试与演示）与</w:t>
      </w:r>
      <w:r>
        <w:t xml:space="preserve"> DifyAsr</w:t>
      </w:r>
      <w:r>
        <w:rPr>
          <w:rFonts w:hint="eastAsia" w:ascii="微软雅黑" w:hAnsi="微软雅黑" w:eastAsia="微软雅黑" w:cs="微软雅黑"/>
          <w:lang w:eastAsia="zh-CN"/>
        </w:rPr>
        <w:t>（调用</w:t>
      </w:r>
      <w:r>
        <w:t xml:space="preserve"> Dify </w:t>
      </w:r>
      <w:r>
        <w:rPr>
          <w:rFonts w:hint="eastAsia" w:ascii="微软雅黑" w:hAnsi="微软雅黑" w:eastAsia="微软雅黑" w:cs="微软雅黑"/>
          <w:lang w:eastAsia="zh-CN"/>
        </w:rPr>
        <w:t>的音频转文字能力）。由</w:t>
      </w:r>
      <w:r>
        <w:t xml:space="preserve"> ASR_PROVIDER </w:t>
      </w:r>
      <w:r>
        <w:rPr>
          <w:rFonts w:hint="eastAsia" w:ascii="微软雅黑" w:hAnsi="微软雅黑" w:eastAsia="微软雅黑" w:cs="微软雅黑"/>
          <w:lang w:eastAsia="zh-CN"/>
        </w:rPr>
        <w:t>环境变量选择，接口层完全无感知。</w:t>
      </w:r>
    </w:p>
    <w:p w14:paraId="2410869D">
      <w:r>
        <w:rPr>
          <w:rFonts w:hint="eastAsia" w:ascii="微软雅黑" w:hAnsi="微软雅黑" w:eastAsia="微软雅黑" w:cs="微软雅黑"/>
          <w:lang w:eastAsia="zh-CN"/>
        </w:rPr>
        <w:t>转写文本之后，再做一层</w:t>
      </w:r>
      <w:r>
        <w:rPr>
          <w:rFonts w:hint="eastAsia" w:ascii="微软雅黑" w:hAnsi="微软雅黑" w:eastAsia="微软雅黑" w:cs="微软雅黑"/>
          <w:b w:val="1"/>
          <w:lang w:eastAsia="zh-CN"/>
        </w:rPr>
        <w:t>槽位抽取</w:t>
      </w:r>
      <w:r>
        <w:rPr>
          <w:rFonts w:hint="eastAsia" w:ascii="微软雅黑" w:hAnsi="微软雅黑" w:eastAsia="微软雅黑" w:cs="微软雅黑"/>
          <w:lang w:eastAsia="zh-CN"/>
        </w:rPr>
        <w:t>，把自然语言转换为结构化字段。例如</w:t>
      </w:r>
      <w:r>
        <w:t>"</w:t>
      </w:r>
      <w:r>
        <w:rPr>
          <w:rFonts w:hint="eastAsia" w:ascii="微软雅黑" w:hAnsi="微软雅黑" w:eastAsia="微软雅黑" w:cs="微软雅黑"/>
          <w:lang w:eastAsia="zh-CN"/>
        </w:rPr>
        <w:t>我要请假</w:t>
      </w:r>
      <w:r>
        <w:t xml:space="preserve"> 2 </w:t>
      </w:r>
      <w:r>
        <w:rPr>
          <w:rFonts w:hint="eastAsia" w:ascii="微软雅黑" w:hAnsi="微软雅黑" w:eastAsia="微软雅黑" w:cs="微软雅黑"/>
          <w:lang w:eastAsia="zh-CN"/>
        </w:rPr>
        <w:t>天，原因是看病</w:t>
      </w:r>
      <w:r>
        <w:t>"</w:t>
      </w:r>
      <w:r>
        <w:rPr>
          <w:rFonts w:hint="eastAsia" w:ascii="微软雅黑" w:hAnsi="微软雅黑" w:eastAsia="微软雅黑" w:cs="微软雅黑"/>
          <w:lang w:eastAsia="zh-CN"/>
        </w:rPr>
        <w:t>会被抽取为：</w:t>
      </w:r>
    </w:p>
    <w:p w14:paraId="1CAE4215">
      <w:pPr>
        <w:spacing w:line="312" w:lineRule="auto"/>
      </w:pPr>
      <w:r>
        <w:rPr>
          <w:rFonts w:hint="eastAsia" w:ascii="微软雅黑" w:hAnsi="微软雅黑" w:eastAsia="微软雅黑" w:cs="微软雅黑"/>
          <w:sz w:val="18"/>
          <w:lang w:eastAsia="zh-CN"/>
        </w:rPr>
        <w:t>{ "start_date": "2026-09-15", "days": 2, "reason": "看病" }</w:t>
      </w:r>
    </w:p>
    <w:p w14:paraId="259FF11A">
      <w:r>
        <w:rPr>
          <w:rFonts w:hint="eastAsia" w:ascii="微软雅黑" w:hAnsi="微软雅黑" w:eastAsia="微软雅黑" w:cs="微软雅黑"/>
          <w:lang w:eastAsia="zh-CN"/>
        </w:rPr>
        <w:t>抽取逻辑用轻量正则实现（日期、天数、事由、分数、考试名称等），关键在于它把</w:t>
      </w:r>
      <w:r>
        <w:t>"</w:t>
      </w:r>
      <w:r>
        <w:rPr>
          <w:rFonts w:hint="eastAsia" w:ascii="微软雅黑" w:hAnsi="微软雅黑" w:eastAsia="微软雅黑" w:cs="微软雅黑"/>
          <w:lang w:eastAsia="zh-CN"/>
        </w:rPr>
        <w:t>听写</w:t>
      </w:r>
      <w:r>
        <w:t>"</w:t>
      </w:r>
      <w:r>
        <w:rPr>
          <w:rFonts w:hint="eastAsia" w:ascii="微软雅黑" w:hAnsi="微软雅黑" w:eastAsia="微软雅黑" w:cs="微软雅黑"/>
          <w:lang w:eastAsia="zh-CN"/>
        </w:rPr>
        <w:t>变成了</w:t>
      </w:r>
      <w:r>
        <w:t>"</w:t>
      </w:r>
      <w:r>
        <w:rPr>
          <w:rFonts w:hint="eastAsia" w:ascii="微软雅黑" w:hAnsi="微软雅黑" w:eastAsia="微软雅黑" w:cs="微软雅黑"/>
          <w:lang w:eastAsia="zh-CN"/>
        </w:rPr>
        <w:t>填表</w:t>
      </w:r>
      <w:r>
        <w:t>"——</w:t>
      </w:r>
      <w:r>
        <w:rPr>
          <w:rFonts w:hint="eastAsia" w:ascii="微软雅黑" w:hAnsi="微软雅黑" w:eastAsia="微软雅黑" w:cs="微软雅黑"/>
          <w:lang w:eastAsia="zh-CN"/>
        </w:rPr>
        <w:t>上层业务拿到的是可直接落库的结构化数据，而不是一段需要二次解析的文本。冒烟测试对抽取结果做了逐字段断言。</w:t>
      </w:r>
    </w:p>
    <w:p w14:paraId="005E4B5D">
      <w:pPr>
        <w:pStyle w:val="00000c"/>
        <w:spacing w:line="312" w:lineRule="auto"/>
      </w:pPr>
      <w:r>
        <w:rPr>
          <w:rFonts w:hint="eastAsia" w:ascii="微软雅黑" w:hAnsi="微软雅黑" w:eastAsia="微软雅黑" w:cs="微软雅黑"/>
          <w:b w:val="0"/>
          <w:color w:val="111827"/>
          <w:sz w:val="26"/>
          <w:lang w:eastAsia="zh-CN"/>
        </w:rPr>
        <w:t>（五）受控 NL2SQL 实现</w:t>
      </w:r>
    </w:p>
    <w:p w14:paraId="20D99EEC">
      <w:r>
        <w:rPr>
          <w:rFonts w:hint="eastAsia" w:ascii="微软雅黑" w:hAnsi="微软雅黑" w:eastAsia="微软雅黑" w:cs="微软雅黑"/>
          <w:lang w:eastAsia="zh-CN"/>
        </w:rPr>
        <w:t>自然语言转</w:t>
      </w:r>
      <w:r>
        <w:t xml:space="preserve"> SQL </w:t>
      </w:r>
      <w:r>
        <w:rPr>
          <w:rFonts w:hint="eastAsia" w:ascii="微软雅黑" w:hAnsi="微软雅黑" w:eastAsia="微软雅黑" w:cs="微软雅黑"/>
          <w:lang w:eastAsia="zh-CN"/>
        </w:rPr>
        <w:t>是这类系统最大的数据安全风险点：一旦允许模型自由生成</w:t>
      </w:r>
      <w:r>
        <w:t xml:space="preserve"> SQL</w:t>
      </w:r>
      <w:r>
        <w:rPr>
          <w:rFonts w:hint="eastAsia" w:ascii="微软雅黑" w:hAnsi="微软雅黑" w:eastAsia="微软雅黑" w:cs="微软雅黑"/>
          <w:lang w:eastAsia="zh-CN"/>
        </w:rPr>
        <w:t>，就可能出现越权读取、全表扫描、甚至数据破坏。本项目采取</w:t>
      </w:r>
      <w:r>
        <w:rPr>
          <w:rFonts w:hint="eastAsia" w:ascii="微软雅黑" w:hAnsi="微软雅黑" w:eastAsia="微软雅黑" w:cs="微软雅黑"/>
          <w:b w:val="1"/>
          <w:lang w:eastAsia="zh-CN"/>
        </w:rPr>
        <w:t>"模型只做选择题，不做填空题"</w:t>
      </w:r>
      <w:r>
        <w:rPr>
          <w:rFonts w:hint="eastAsia" w:ascii="微软雅黑" w:hAnsi="微软雅黑" w:eastAsia="微软雅黑" w:cs="微软雅黑"/>
          <w:lang w:eastAsia="zh-CN"/>
        </w:rPr>
        <w:t>的受控方案。</w:t>
      </w:r>
    </w:p>
    <w:p w14:paraId="2E70EA20">
      <w:r>
        <w:rPr>
          <w:rFonts w:hint="eastAsia" w:ascii="微软雅黑" w:hAnsi="微软雅黑" w:eastAsia="微软雅黑" w:cs="微软雅黑"/>
          <w:b w:val="1"/>
          <w:lang w:eastAsia="zh-CN"/>
        </w:rPr>
        <w:t>第一层，模板白名单。</w:t>
      </w:r>
      <w:r>
        <w:rPr>
          <w:rFonts w:hint="eastAsia" w:ascii="微软雅黑" w:hAnsi="微软雅黑" w:eastAsia="微软雅黑" w:cs="微软雅黑"/>
          <w:lang w:eastAsia="zh-CN"/>
        </w:rPr>
        <w:t xml:space="preserve"> 系统预置 8 个查询模板，覆盖高频数据需求</w:t>
      </w:r>
      <w:r>
        <w:rPr>
          <w:rFonts w:hint="eastAsia" w:ascii="微软雅黑" w:hAnsi="微软雅黑" w:eastAsia="微软雅黑" w:cs="微软雅黑"/>
          <w:lang w:eastAsia="zh-CN"/>
        </w:rPr>
        <w:t>：</w:t>
      </w:r>
    </w:p>
    <w:tbl>
      <w:tblPr>
        <w:tblW w:w="5000" w:type="pct"/>
        <w:tblLayout w:type="autofit"/>
        <w:tblLook w:firstRow="1" w:lastRow="0" w:firstColumn="1" w:lastColumn="0" w:noHBand="0" w:noVBand="1" w:val="04A0"/>
      </w:tblPr>
      <w:tblGrid>
        <w:gridCol w:w="4320"/>
        <w:gridCol w:w="4320"/>
      </w:tblGrid>
      <w:tr>
        <w:trPr/>
        <w:tc>
          <w:tcPr>
            <w:tcW w:w="432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3C298A1C">
            <w:pPr>
              <w:spacing w:before="45" w:after="45" w:line="240" w:lineRule="auto"/>
              <w:jc w:val="left"/>
            </w:pPr>
            <w:r>
              <w:rPr>
                <w:rFonts w:hint="eastAsia"/>
                <w:b w:val="1"/>
                <w:sz w:val="18"/>
              </w:rPr>
              <w:t>模板  ID</w:t>
            </w:r>
          </w:p>
        </w:tc>
        <w:tc>
          <w:tcPr>
            <w:tcW w:w="432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330D2C12">
            <w:pPr>
              <w:spacing w:before="45" w:after="45" w:line="240" w:lineRule="auto"/>
              <w:jc w:val="left"/>
            </w:pPr>
            <w:r>
              <w:rPr>
                <w:rFonts w:hint="eastAsia"/>
                <w:b w:val="1"/>
                <w:sz w:val="18"/>
              </w:rPr>
              <w:t>用途</w:t>
            </w:r>
          </w:p>
        </w:tc>
      </w:tr>
      <w:tr>
        <w:trPr/>
        <w:tc>
          <w:tcPr>
            <w:tcW w:w="432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2E7B894">
            <w:pPr>
              <w:spacing w:before="45" w:after="45" w:line="240" w:lineRule="auto"/>
            </w:pPr>
            <w:r>
              <w:rPr>
                <w:sz w:val="18"/>
              </w:rPr>
              <w:t>lead_followups</w:t>
            </w:r>
          </w:p>
        </w:tc>
        <w:tc>
          <w:tcPr>
            <w:tcW w:w="432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746C19E">
            <w:pPr>
              <w:spacing w:before="45" w:after="45" w:line="240" w:lineRule="auto"/>
            </w:pPr>
            <w:r>
              <w:rPr>
                <w:rFonts w:hint="eastAsia"/>
                <w:sz w:val="18"/>
              </w:rPr>
              <w:t>按客户姓名查跟进记录</w:t>
            </w:r>
          </w:p>
        </w:tc>
      </w:tr>
      <w:tr>
        <w:trPr/>
        <w:tc>
          <w:tcPr>
            <w:tcW w:w="432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B8538C5">
            <w:pPr>
              <w:spacing w:before="45" w:after="45" w:line="240" w:lineRule="auto"/>
            </w:pPr>
            <w:r>
              <w:rPr>
                <w:sz w:val="18"/>
              </w:rPr>
              <w:t>lead_status_stats</w:t>
            </w:r>
          </w:p>
        </w:tc>
        <w:tc>
          <w:tcPr>
            <w:tcW w:w="432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DDB8F4C">
            <w:pPr>
              <w:spacing w:before="45" w:after="45" w:line="240" w:lineRule="auto"/>
            </w:pPr>
            <w:r>
              <w:rPr>
                <w:rFonts w:hint="eastAsia"/>
                <w:sz w:val="18"/>
              </w:rPr>
              <w:t>客户线索状态统计</w:t>
            </w:r>
          </w:p>
        </w:tc>
      </w:tr>
      <w:tr>
        <w:trPr/>
        <w:tc>
          <w:tcPr>
            <w:tcW w:w="432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BD43666">
            <w:pPr>
              <w:spacing w:before="45" w:after="45" w:line="240" w:lineRule="auto"/>
            </w:pPr>
            <w:r>
              <w:rPr>
                <w:sz w:val="18"/>
              </w:rPr>
              <w:t>student_scores</w:t>
            </w:r>
          </w:p>
        </w:tc>
        <w:tc>
          <w:tcPr>
            <w:tcW w:w="432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905F6F2">
            <w:pPr>
              <w:spacing w:before="45" w:after="45" w:line="240" w:lineRule="auto"/>
            </w:pPr>
            <w:r>
              <w:rPr>
                <w:rFonts w:hint="eastAsia"/>
                <w:sz w:val="18"/>
              </w:rPr>
              <w:t>学员成绩查询</w:t>
            </w:r>
          </w:p>
        </w:tc>
      </w:tr>
      <w:tr>
        <w:trPr/>
        <w:tc>
          <w:tcPr>
            <w:tcW w:w="432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8AF81FC">
            <w:pPr>
              <w:spacing w:before="45" w:after="45" w:line="240" w:lineRule="auto"/>
            </w:pPr>
            <w:r>
              <w:rPr>
                <w:sz w:val="18"/>
              </w:rPr>
              <w:t>score_averages</w:t>
            </w:r>
          </w:p>
        </w:tc>
        <w:tc>
          <w:tcPr>
            <w:tcW w:w="432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8B74A66">
            <w:pPr>
              <w:spacing w:before="45" w:after="45" w:line="240" w:lineRule="auto"/>
            </w:pPr>
            <w:r>
              <w:rPr>
                <w:rFonts w:hint="eastAsia"/>
                <w:sz w:val="18"/>
              </w:rPr>
              <w:t>各科平均分统计</w:t>
            </w:r>
          </w:p>
        </w:tc>
      </w:tr>
      <w:tr>
        <w:trPr/>
        <w:tc>
          <w:tcPr>
            <w:tcW w:w="432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969804F">
            <w:pPr>
              <w:spacing w:before="45" w:after="45" w:line="240" w:lineRule="auto"/>
              <w:rPr>
                <w:sz w:val="18"/>
              </w:rPr>
            </w:pPr>
            <w:r>
              <w:rPr>
                <w:sz w:val="18"/>
              </w:rPr>
              <w:t>pending_requests</w:t>
            </w:r>
          </w:p>
        </w:tc>
        <w:tc>
          <w:tcPr>
            <w:tcW w:w="432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96ACBC4">
            <w:pPr>
              <w:spacing w:before="45" w:after="45" w:line="240" w:lineRule="auto"/>
              <w:rPr>
                <w:sz w:val="18"/>
              </w:rPr>
            </w:pPr>
            <w:r>
              <w:rPr>
                <w:rFonts w:hint="eastAsia"/>
                <w:sz w:val="18"/>
              </w:rPr>
              <w:t>待审批申请列表</w:t>
            </w:r>
          </w:p>
        </w:tc>
      </w:tr>
      <w:tr>
        <w:trPr/>
        <w:tc>
          <w:tcPr>
            <w:tcW w:w="432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43474DB">
            <w:pPr>
              <w:spacing w:before="45" w:after="45" w:line="240" w:lineRule="auto"/>
            </w:pPr>
            <w:r>
              <w:rPr>
                <w:sz w:val="18"/>
              </w:rPr>
              <w:t>open_tickets</w:t>
            </w:r>
          </w:p>
        </w:tc>
        <w:tc>
          <w:tcPr>
            <w:tcW w:w="432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44A4C2F">
            <w:pPr>
              <w:spacing w:before="45" w:after="45" w:line="240" w:lineRule="auto"/>
            </w:pPr>
            <w:r>
              <w:rPr>
                <w:rFonts w:hint="eastAsia"/>
                <w:sz w:val="18"/>
              </w:rPr>
              <w:t>未完结工单列表</w:t>
            </w:r>
          </w:p>
        </w:tc>
      </w:tr>
      <w:tr>
        <w:trPr/>
        <w:tc>
          <w:tcPr>
            <w:tcW w:w="432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C7F5EFA">
            <w:pPr>
              <w:spacing w:before="45" w:after="45" w:line="240" w:lineRule="auto"/>
            </w:pPr>
            <w:r>
              <w:rPr>
                <w:sz w:val="18"/>
              </w:rPr>
              <w:t>activity_enrollment</w:t>
            </w:r>
          </w:p>
        </w:tc>
        <w:tc>
          <w:tcPr>
            <w:tcW w:w="432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A3F9F79">
            <w:pPr>
              <w:spacing w:before="45" w:after="45" w:line="240" w:lineRule="auto"/>
            </w:pPr>
            <w:r>
              <w:rPr>
                <w:rFonts w:hint="eastAsia"/>
                <w:sz w:val="18"/>
              </w:rPr>
              <w:t>活动报名情况</w:t>
            </w:r>
          </w:p>
        </w:tc>
      </w:tr>
      <w:tr>
        <w:trPr/>
        <w:tc>
          <w:tcPr>
            <w:tcW w:w="432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6BD5F71">
            <w:pPr>
              <w:spacing w:before="45" w:after="45" w:line="240" w:lineRule="auto"/>
            </w:pPr>
            <w:r>
              <w:rPr>
                <w:sz w:val="18"/>
              </w:rPr>
              <w:t>mental_alerts</w:t>
            </w:r>
          </w:p>
        </w:tc>
        <w:tc>
          <w:tcPr>
            <w:tcW w:w="432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C58B8C3">
            <w:pPr>
              <w:spacing w:before="45" w:after="45" w:line="240" w:lineRule="auto"/>
            </w:pPr>
            <w:r>
              <w:rPr>
                <w:rFonts w:hint="eastAsia"/>
                <w:sz w:val="18"/>
              </w:rPr>
              <w:t>心理预警（限管理层）</w:t>
            </w:r>
          </w:p>
        </w:tc>
      </w:tr>
    </w:tbl>
    <w:p w14:paraId="1AD421CD">
      <w:r>
        <w:rPr>
          <w:rFonts w:hint="eastAsia" w:ascii="微软雅黑" w:hAnsi="微软雅黑" w:eastAsia="微软雅黑" w:cs="微软雅黑"/>
          <w:lang w:eastAsia="zh-CN"/>
        </w:rPr>
        <w:t>模型的任务被压缩为：从这 8 个模板中选出最匹配的一个</w:t>
      </w:r>
      <w:r>
        <w:rPr>
          <w:rFonts w:hint="eastAsia" w:ascii="微软雅黑" w:hAnsi="微软雅黑" w:eastAsia="微软雅黑" w:cs="微软雅黑"/>
          <w:lang w:eastAsia="zh-CN"/>
        </w:rPr>
        <w:t>，并抽取其中的参数（如客户姓名）。</w:t>
      </w:r>
      <w:r>
        <w:t xml:space="preserve">SQL </w:t>
      </w:r>
      <w:r>
        <w:rPr>
          <w:rFonts w:hint="eastAsia" w:ascii="微软雅黑" w:hAnsi="微软雅黑" w:eastAsia="微软雅黑" w:cs="微软雅黑"/>
          <w:lang w:eastAsia="zh-CN"/>
        </w:rPr>
        <w:t>语句本身由服务端从模板拼装，模型永远不产出原始</w:t>
      </w:r>
      <w:r>
        <w:t xml:space="preserve"> SQL</w:t>
      </w:r>
      <w:r>
        <w:rPr>
          <w:rFonts w:hint="eastAsia" w:ascii="微软雅黑" w:hAnsi="微软雅黑" w:eastAsia="微软雅黑" w:cs="微软雅黑"/>
          <w:lang w:eastAsia="zh-CN"/>
        </w:rPr>
        <w:t>。</w:t>
      </w:r>
    </w:p>
    <w:p w14:paraId="4B314E80">
      <w:r>
        <w:rPr>
          <w:rFonts w:hint="eastAsia" w:ascii="微软雅黑" w:hAnsi="微软雅黑" w:eastAsia="微软雅黑" w:cs="微软雅黑"/>
          <w:b w:val="1"/>
          <w:lang w:eastAsia="zh-CN"/>
        </w:rPr>
        <w:t>第二层，危险关键字拦截。</w:t>
      </w:r>
      <w:r>
        <w:t xml:space="preserve"> </w:t>
      </w:r>
      <w:r>
        <w:rPr>
          <w:rFonts w:hint="eastAsia" w:ascii="微软雅黑" w:hAnsi="微软雅黑" w:eastAsia="微软雅黑" w:cs="微软雅黑"/>
          <w:lang w:eastAsia="zh-CN"/>
        </w:rPr>
        <w:t>拼装后的</w:t>
      </w:r>
      <w:r>
        <w:t xml:space="preserve"> SQL </w:t>
      </w:r>
      <w:r>
        <w:rPr>
          <w:rFonts w:hint="eastAsia" w:ascii="微软雅黑" w:hAnsi="微软雅黑" w:eastAsia="微软雅黑" w:cs="微软雅黑"/>
          <w:lang w:eastAsia="zh-CN"/>
        </w:rPr>
        <w:t>在真正执行前要再过一道校验。校验分两类策略：</w:t>
      </w:r>
    </w:p>
    <w:p w14:paraId="763F4535">
      <w:pPr>
        <w:pStyle w:val="00002c"/>
        <w:spacing w:after="72"/>
      </w:pPr>
      <w:r>
        <w:rPr>
          <w:rFonts w:hint="eastAsia" w:ascii="微软雅黑" w:hAnsi="微软雅黑" w:eastAsia="微软雅黑" w:cs="微软雅黑"/>
          <w:lang w:eastAsia="zh-CN"/>
        </w:rPr>
        <w:t>词边界匹配拦截结构性写操作：</w:t>
      </w:r>
      <w:r>
        <w:t>INSERT</w:t>
      </w:r>
      <w:r>
        <w:rPr>
          <w:rFonts w:hint="eastAsia" w:ascii="微软雅黑" w:hAnsi="微软雅黑" w:eastAsia="微软雅黑" w:cs="微软雅黑"/>
          <w:lang w:eastAsia="zh-CN"/>
        </w:rPr>
        <w:t>、</w:t>
      </w:r>
      <w:r>
        <w:t>UPDATE</w:t>
      </w:r>
      <w:r>
        <w:rPr>
          <w:rFonts w:hint="eastAsia" w:ascii="微软雅黑" w:hAnsi="微软雅黑" w:eastAsia="微软雅黑" w:cs="微软雅黑"/>
          <w:lang w:eastAsia="zh-CN"/>
        </w:rPr>
        <w:t>、</w:t>
      </w:r>
      <w:r>
        <w:t>DELETE</w:t>
      </w:r>
      <w:r>
        <w:rPr>
          <w:rFonts w:hint="eastAsia" w:ascii="微软雅黑" w:hAnsi="微软雅黑" w:eastAsia="微软雅黑" w:cs="微软雅黑"/>
          <w:lang w:eastAsia="zh-CN"/>
        </w:rPr>
        <w:t>、</w:t>
      </w:r>
      <w:r>
        <w:t>DROP</w:t>
      </w:r>
      <w:r>
        <w:rPr>
          <w:rFonts w:hint="eastAsia" w:ascii="微软雅黑" w:hAnsi="微软雅黑" w:eastAsia="微软雅黑" w:cs="微软雅黑"/>
          <w:lang w:eastAsia="zh-CN"/>
        </w:rPr>
        <w:t>、</w:t>
      </w:r>
      <w:r>
        <w:t>ALTER</w:t>
      </w:r>
      <w:r>
        <w:rPr>
          <w:rFonts w:hint="eastAsia" w:ascii="微软雅黑" w:hAnsi="微软雅黑" w:eastAsia="微软雅黑" w:cs="微软雅黑"/>
          <w:lang w:eastAsia="zh-CN"/>
        </w:rPr>
        <w:t>、</w:t>
      </w:r>
      <w:r>
        <w:t>TRUNCATE</w:t>
      </w:r>
      <w:r>
        <w:rPr>
          <w:rFonts w:hint="eastAsia" w:ascii="微软雅黑" w:hAnsi="微软雅黑" w:eastAsia="微软雅黑" w:cs="微软雅黑"/>
          <w:lang w:eastAsia="zh-CN"/>
        </w:rPr>
        <w:t>、</w:t>
      </w:r>
      <w:r>
        <w:t>CREATE</w:t>
      </w:r>
      <w:r>
        <w:rPr>
          <w:rFonts w:hint="eastAsia" w:ascii="微软雅黑" w:hAnsi="微软雅黑" w:eastAsia="微软雅黑" w:cs="微软雅黑"/>
          <w:lang w:eastAsia="zh-CN"/>
        </w:rPr>
        <w:t>、</w:t>
      </w:r>
      <w:r>
        <w:t>REPLACE</w:t>
      </w:r>
      <w:r>
        <w:rPr>
          <w:rFonts w:hint="eastAsia" w:ascii="微软雅黑" w:hAnsi="微软雅黑" w:eastAsia="微软雅黑" w:cs="微软雅黑"/>
          <w:lang w:eastAsia="zh-CN"/>
        </w:rPr>
        <w:t>、</w:t>
      </w:r>
      <w:r>
        <w:t>GRANT</w:t>
      </w:r>
      <w:r>
        <w:rPr>
          <w:rFonts w:hint="eastAsia" w:ascii="微软雅黑" w:hAnsi="微软雅黑" w:eastAsia="微软雅黑" w:cs="微软雅黑"/>
          <w:lang w:eastAsia="zh-CN"/>
        </w:rPr>
        <w:t>、</w:t>
      </w:r>
      <w:r>
        <w:t>REVOKE</w:t>
      </w:r>
      <w:r>
        <w:rPr>
          <w:rFonts w:hint="eastAsia" w:ascii="微软雅黑" w:hAnsi="微软雅黑" w:eastAsia="微软雅黑" w:cs="微软雅黑"/>
          <w:lang w:eastAsia="zh-CN"/>
        </w:rPr>
        <w:t>、</w:t>
      </w:r>
      <w:r>
        <w:t>ATTACH</w:t>
      </w:r>
      <w:r>
        <w:rPr>
          <w:rFonts w:hint="eastAsia" w:ascii="微软雅黑" w:hAnsi="微软雅黑" w:eastAsia="微软雅黑" w:cs="微软雅黑"/>
          <w:lang w:eastAsia="zh-CN"/>
        </w:rPr>
        <w:t>、</w:t>
      </w:r>
      <w:r>
        <w:t>PRAGMA</w:t>
      </w:r>
      <w:r>
        <w:rPr>
          <w:rFonts w:hint="eastAsia" w:ascii="微软雅黑" w:hAnsi="微软雅黑" w:eastAsia="微软雅黑" w:cs="微软雅黑"/>
          <w:lang w:eastAsia="zh-CN"/>
        </w:rPr>
        <w:t>。</w:t>
      </w:r>
    </w:p>
    <w:p w14:paraId="3AA8E374">
      <w:pPr>
        <w:pStyle w:val="00002c"/>
        <w:spacing w:after="72"/>
      </w:pPr>
      <w:r>
        <w:rPr>
          <w:rFonts w:hint="eastAsia" w:ascii="微软雅黑" w:hAnsi="微软雅黑" w:eastAsia="微软雅黑" w:cs="微软雅黑"/>
          <w:lang w:eastAsia="zh-CN"/>
        </w:rPr>
        <w:t>子串匹配拦截高危函数与元数据探测：</w:t>
      </w:r>
      <w:r>
        <w:t>INTO OUTFILE</w:t>
      </w:r>
      <w:r>
        <w:rPr>
          <w:rFonts w:hint="eastAsia" w:ascii="微软雅黑" w:hAnsi="微软雅黑" w:eastAsia="微软雅黑" w:cs="微软雅黑"/>
          <w:lang w:eastAsia="zh-CN"/>
        </w:rPr>
        <w:t>、</w:t>
      </w:r>
      <w:r>
        <w:t>LOAD_FILE</w:t>
      </w:r>
      <w:r>
        <w:rPr>
          <w:rFonts w:hint="eastAsia" w:ascii="微软雅黑" w:hAnsi="微软雅黑" w:eastAsia="微软雅黑" w:cs="微软雅黑"/>
          <w:lang w:eastAsia="zh-CN"/>
        </w:rPr>
        <w:t>、</w:t>
      </w:r>
      <w:r>
        <w:t>INFORMATION_SCHEMA</w:t>
      </w:r>
      <w:r>
        <w:rPr>
          <w:rFonts w:hint="eastAsia" w:ascii="微软雅黑" w:hAnsi="微软雅黑" w:eastAsia="微软雅黑" w:cs="微软雅黑"/>
          <w:lang w:eastAsia="zh-CN"/>
        </w:rPr>
        <w:t>、</w:t>
      </w:r>
      <w:r>
        <w:t>SLEEP(</w:t>
      </w:r>
      <w:r>
        <w:rPr>
          <w:rFonts w:hint="eastAsia" w:ascii="微软雅黑" w:hAnsi="微软雅黑" w:eastAsia="微软雅黑" w:cs="微软雅黑"/>
          <w:lang w:eastAsia="zh-CN"/>
        </w:rPr>
        <w:t>、</w:t>
      </w:r>
      <w:r>
        <w:t>BENCHMARK(</w:t>
      </w:r>
      <w:r>
        <w:rPr>
          <w:rFonts w:hint="eastAsia" w:ascii="微软雅黑" w:hAnsi="微软雅黑" w:eastAsia="微软雅黑" w:cs="微软雅黑"/>
          <w:lang w:eastAsia="zh-CN"/>
        </w:rPr>
        <w:t>。</w:t>
      </w:r>
    </w:p>
    <w:p w14:paraId="1475628A">
      <w:r>
        <w:rPr>
          <w:rFonts w:hint="eastAsia" w:ascii="微软雅黑" w:hAnsi="微软雅黑" w:eastAsia="微软雅黑" w:cs="微软雅黑"/>
          <w:lang w:eastAsia="zh-CN"/>
        </w:rPr>
        <w:t>这里有一个实现细节值得记录：最初的版本把</w:t>
      </w:r>
      <w:r>
        <w:t xml:space="preserve"> create </w:t>
      </w:r>
      <w:r>
        <w:rPr>
          <w:rFonts w:hint="eastAsia" w:ascii="微软雅黑" w:hAnsi="微软雅黑" w:eastAsia="微软雅黑" w:cs="微软雅黑"/>
          <w:lang w:eastAsia="zh-CN"/>
        </w:rPr>
        <w:t>作为普通子串拦截，结果误伤了</w:t>
      </w:r>
      <w:r>
        <w:t xml:space="preserve"> created_at</w:t>
      </w:r>
      <w:r>
        <w:rPr>
          <w:rFonts w:hint="eastAsia" w:ascii="微软雅黑" w:hAnsi="微软雅黑" w:eastAsia="微软雅黑" w:cs="微软雅黑"/>
          <w:lang w:eastAsia="zh-CN"/>
        </w:rPr>
        <w:t>、</w:t>
      </w:r>
      <w:r>
        <w:t xml:space="preserve">updated_at </w:t>
      </w:r>
      <w:r>
        <w:rPr>
          <w:rFonts w:hint="eastAsia" w:ascii="微软雅黑" w:hAnsi="微软雅黑" w:eastAsia="微软雅黑" w:cs="微软雅黑"/>
          <w:lang w:eastAsia="zh-CN"/>
        </w:rPr>
        <w:t>这类合法列名，导致正常查询被拒。修正方案是把结构性关键字改为</w:t>
      </w:r>
      <w:r>
        <w:rPr>
          <w:rFonts w:hint="eastAsia" w:ascii="微软雅黑" w:hAnsi="微软雅黑" w:eastAsia="微软雅黑" w:cs="微软雅黑"/>
          <w:b w:val="1"/>
          <w:lang w:eastAsia="zh-CN"/>
        </w:rPr>
        <w:t>词边界正则</w:t>
      </w:r>
      <w:r>
        <w:rPr>
          <w:rFonts w:hint="eastAsia" w:ascii="微软雅黑" w:hAnsi="微软雅黑" w:eastAsia="微软雅黑" w:cs="微软雅黑"/>
          <w:lang w:eastAsia="zh-CN"/>
        </w:rPr>
        <w:t>（</w:t>
      </w:r>
      <w:r>
        <w:t>\b(?:insert|update|...)\b</w:t>
      </w:r>
      <w:r>
        <w:rPr>
          <w:rFonts w:hint="eastAsia" w:ascii="微软雅黑" w:hAnsi="微软雅黑" w:eastAsia="微软雅黑" w:cs="微软雅黑"/>
          <w:lang w:eastAsia="zh-CN"/>
        </w:rPr>
        <w:t>），与子串类规则分离，既堵住了写操作，又不伤及合法标识符。</w:t>
      </w:r>
    </w:p>
    <w:p w14:paraId="704DC47E">
      <w:r>
        <w:rPr>
          <w:rFonts w:hint="eastAsia" w:ascii="微软雅黑" w:hAnsi="微软雅黑" w:eastAsia="微软雅黑" w:cs="微软雅黑"/>
          <w:b w:val="1"/>
          <w:lang w:eastAsia="zh-CN"/>
        </w:rPr>
        <w:t>第三层，表名白名单与行数上限。</w:t>
      </w:r>
      <w:r>
        <w:rPr>
          <w:rFonts w:hint="eastAsia"/>
        </w:rPr>
        <w:t xml:space="preserve"> SQL 中出现的表名必须落在允许的 18 张业务表内</w:t>
      </w:r>
      <w:r>
        <w:rPr>
          <w:rFonts w:hint="eastAsia" w:ascii="微软雅黑" w:hAnsi="微软雅黑" w:eastAsia="微软雅黑" w:cs="微软雅黑"/>
          <w:lang w:eastAsia="zh-CN"/>
        </w:rPr>
        <w:t>；任何查询的结果集被强制限制在</w:t>
      </w:r>
      <w:r>
        <w:t xml:space="preserve"> NL2SQL_MAX_ROWS</w:t>
      </w:r>
      <w:r>
        <w:rPr>
          <w:rFonts w:hint="eastAsia" w:ascii="微软雅黑" w:hAnsi="微软雅黑" w:eastAsia="微软雅黑" w:cs="微软雅黑"/>
          <w:lang w:eastAsia="zh-CN"/>
        </w:rPr>
        <w:t>（默认</w:t>
      </w:r>
      <w:r>
        <w:t xml:space="preserve"> 50</w:t>
      </w:r>
      <w:r>
        <w:rPr>
          <w:rFonts w:hint="eastAsia" w:ascii="微软雅黑" w:hAnsi="微软雅黑" w:eastAsia="微软雅黑" w:cs="微软雅黑"/>
          <w:lang w:eastAsia="zh-CN"/>
        </w:rPr>
        <w:t>）行以内，防止全表拉取。</w:t>
      </w:r>
    </w:p>
    <w:p w14:paraId="43316C80">
      <w:r>
        <w:rPr>
          <w:rFonts w:hint="eastAsia" w:ascii="微软雅黑" w:hAnsi="微软雅黑" w:eastAsia="微软雅黑" w:cs="微软雅黑"/>
          <w:b w:val="1"/>
          <w:lang w:eastAsia="zh-CN"/>
        </w:rPr>
        <w:t>第四层，角色作用域。</w:t>
      </w:r>
      <w:r>
        <w:t xml:space="preserve"> </w:t>
      </w:r>
      <w:r>
        <w:rPr>
          <w:rFonts w:hint="eastAsia" w:ascii="微软雅黑" w:hAnsi="微软雅黑" w:eastAsia="微软雅黑" w:cs="微软雅黑"/>
          <w:lang w:eastAsia="zh-CN"/>
        </w:rPr>
        <w:t>敏感模板（如心理预警）与角色绑定。普通员工请求该模板时直接返回</w:t>
      </w:r>
      <w:r>
        <w:t xml:space="preserve"> 403</w:t>
      </w:r>
      <w:r>
        <w:rPr>
          <w:rFonts w:hint="eastAsia" w:ascii="微软雅黑" w:hAnsi="微软雅黑" w:eastAsia="微软雅黑" w:cs="微软雅黑"/>
          <w:lang w:eastAsia="zh-CN"/>
        </w:rPr>
        <w:t>，而非返回空结果</w:t>
      </w:r>
      <w:r>
        <w:t>——</w:t>
      </w:r>
      <w:r>
        <w:rPr>
          <w:rFonts w:hint="eastAsia" w:ascii="微软雅黑" w:hAnsi="微软雅黑" w:eastAsia="微软雅黑" w:cs="微软雅黑"/>
          <w:lang w:eastAsia="zh-CN"/>
        </w:rPr>
        <w:t>拒绝要明确，避免被探测出</w:t>
      </w:r>
      <w:r>
        <w:t>"</w:t>
      </w:r>
      <w:r>
        <w:rPr>
          <w:rFonts w:hint="eastAsia" w:ascii="微软雅黑" w:hAnsi="微软雅黑" w:eastAsia="微软雅黑" w:cs="微软雅黑"/>
          <w:lang w:eastAsia="zh-CN"/>
        </w:rPr>
        <w:t>数据存在但读不到</w:t>
      </w:r>
      <w:r>
        <w:t>"</w:t>
      </w:r>
      <w:r>
        <w:rPr>
          <w:rFonts w:hint="eastAsia" w:ascii="微软雅黑" w:hAnsi="微软雅黑" w:eastAsia="微软雅黑" w:cs="微软雅黑"/>
          <w:lang w:eastAsia="zh-CN"/>
        </w:rPr>
        <w:t>。</w:t>
      </w:r>
    </w:p>
    <w:p w14:paraId="3F5C57F3">
      <w:pPr>
        <w:pStyle w:val="00000c"/>
        <w:spacing w:line="312" w:lineRule="auto"/>
      </w:pPr>
      <w:r>
        <w:rPr>
          <w:rFonts w:hint="eastAsia" w:ascii="微软雅黑" w:hAnsi="微软雅黑" w:eastAsia="微软雅黑" w:cs="微软雅黑"/>
          <w:b w:val="0"/>
          <w:color w:val="111827"/>
          <w:sz w:val="26"/>
          <w:lang w:eastAsia="zh-CN"/>
        </w:rPr>
        <w:t>（六）幂等设计与审计</w:t>
      </w:r>
    </w:p>
    <w:p w14:paraId="1591FF55">
      <w:r>
        <w:rPr>
          <w:rFonts w:hint="eastAsia" w:ascii="微软雅黑" w:hAnsi="微软雅黑" w:eastAsia="微软雅黑" w:cs="微软雅黑"/>
          <w:b w:val="1"/>
          <w:lang w:eastAsia="zh-CN"/>
        </w:rPr>
        <w:t>幂等。</w:t>
      </w:r>
      <w:r>
        <w:t xml:space="preserve"> </w:t>
      </w:r>
      <w:r>
        <w:rPr>
          <w:rFonts w:hint="eastAsia" w:ascii="微软雅黑" w:hAnsi="微软雅黑" w:eastAsia="微软雅黑" w:cs="微软雅黑"/>
          <w:lang w:eastAsia="zh-CN"/>
        </w:rPr>
        <w:t>跟进记录创建与请假申请提交这类写操作，要求客户端携带</w:t>
      </w:r>
      <w:r>
        <w:t xml:space="preserve"> Idempotency-Key</w:t>
      </w:r>
      <w:r>
        <w:rPr>
          <w:rFonts w:hint="eastAsia" w:ascii="微软雅黑" w:hAnsi="微软雅黑" w:eastAsia="微软雅黑" w:cs="微软雅黑"/>
          <w:lang w:eastAsia="zh-CN"/>
        </w:rPr>
        <w:t>。服务端先按键查询：已存在则原样返回该记录并标记</w:t>
      </w:r>
      <w:r>
        <w:t xml:space="preserve"> duplicated: true</w:t>
      </w:r>
      <w:r>
        <w:rPr>
          <w:rFonts w:hint="eastAsia" w:ascii="微软雅黑" w:hAnsi="微软雅黑" w:eastAsia="微软雅黑" w:cs="微软雅黑"/>
          <w:lang w:eastAsia="zh-CN"/>
        </w:rPr>
        <w:t>；不存在才落库。这解决了移动端弱网重试、用户连点造成的重复数据问题。</w:t>
      </w:r>
    </w:p>
    <w:p w14:paraId="4322A564">
      <w:r>
        <w:rPr>
          <w:rFonts w:hint="eastAsia" w:ascii="微软雅黑" w:hAnsi="微软雅黑" w:eastAsia="微软雅黑" w:cs="微软雅黑"/>
          <w:b w:val="1"/>
          <w:lang w:eastAsia="zh-CN"/>
        </w:rPr>
        <w:t>审计。</w:t>
      </w:r>
      <w:r>
        <w:t xml:space="preserve"> </w:t>
      </w:r>
      <w:r>
        <w:rPr>
          <w:rFonts w:hint="eastAsia" w:ascii="微软雅黑" w:hAnsi="微软雅黑" w:eastAsia="微软雅黑" w:cs="微软雅黑"/>
          <w:lang w:eastAsia="zh-CN"/>
        </w:rPr>
        <w:t>所有写操作在提交事务的同时写入</w:t>
      </w:r>
      <w:r>
        <w:t xml:space="preserve"> audit_log</w:t>
      </w:r>
      <w:r>
        <w:rPr>
          <w:rFonts w:hint="eastAsia" w:ascii="微软雅黑" w:hAnsi="微软雅黑" w:eastAsia="微软雅黑" w:cs="微软雅黑"/>
          <w:lang w:eastAsia="zh-CN"/>
        </w:rPr>
        <w:t>，其中包含当前请求的</w:t>
      </w:r>
      <w:r>
        <w:t xml:space="preserve"> trace_id</w:t>
      </w:r>
      <w:r>
        <w:rPr>
          <w:rFonts w:hint="eastAsia" w:ascii="微软雅黑" w:hAnsi="微软雅黑" w:eastAsia="微软雅黑" w:cs="微软雅黑"/>
          <w:lang w:eastAsia="zh-CN"/>
        </w:rPr>
        <w:t>。审计日志的查询接口本身也受权限管控</w:t>
      </w:r>
      <w:r>
        <w:t>——</w:t>
      </w:r>
      <w:r>
        <w:rPr>
          <w:rFonts w:hint="eastAsia" w:ascii="微软雅黑" w:hAnsi="微软雅黑" w:eastAsia="微软雅黑" w:cs="微软雅黑"/>
          <w:lang w:eastAsia="zh-CN"/>
        </w:rPr>
        <w:t>仅</w:t>
      </w:r>
      <w:r>
        <w:t xml:space="preserve"> manager </w:t>
      </w:r>
      <w:r>
        <w:rPr>
          <w:rFonts w:hint="eastAsia" w:ascii="微软雅黑" w:hAnsi="微软雅黑" w:eastAsia="微软雅黑" w:cs="微软雅黑"/>
          <w:lang w:eastAsia="zh-CN"/>
        </w:rPr>
        <w:t>及以上角色可读，普通员工访问返回</w:t>
      </w:r>
      <w:r>
        <w:t xml:space="preserve"> 403</w:t>
      </w:r>
      <w:r>
        <w:rPr>
          <w:rFonts w:hint="eastAsia" w:ascii="微软雅黑" w:hAnsi="微软雅黑" w:eastAsia="微软雅黑" w:cs="微软雅黑"/>
          <w:lang w:eastAsia="zh-CN"/>
        </w:rPr>
        <w:t>。</w:t>
      </w:r>
    </w:p>
    <w:p w14:paraId="066ABE1A">
      <w:pPr>
        <w:pStyle w:val="00000c"/>
        <w:spacing w:line="312" w:lineRule="auto"/>
      </w:pPr>
      <w:r>
        <w:rPr>
          <w:rFonts w:hint="eastAsia" w:ascii="微软雅黑" w:hAnsi="微软雅黑" w:eastAsia="微软雅黑" w:cs="微软雅黑"/>
          <w:b w:val="0"/>
          <w:color w:val="111827"/>
          <w:sz w:val="26"/>
          <w:lang w:eastAsia="zh-CN"/>
        </w:rPr>
        <w:t>（七）Dify 回调内部工具</w:t>
      </w:r>
    </w:p>
    <w:p w14:paraId="42330A9F">
      <w:r>
        <w:rPr>
          <w:rFonts w:hint="eastAsia" w:ascii="微软雅黑" w:hAnsi="微软雅黑" w:eastAsia="微软雅黑" w:cs="微软雅黑"/>
          <w:lang w:eastAsia="zh-CN"/>
        </w:rPr>
        <w:t>编排层（</w:t>
      </w:r>
      <w:r>
        <w:t>Dify</w:t>
      </w:r>
      <w:r>
        <w:rPr>
          <w:rFonts w:hint="eastAsia" w:ascii="微软雅黑" w:hAnsi="微软雅黑" w:eastAsia="微软雅黑" w:cs="微软雅黑"/>
          <w:lang w:eastAsia="zh-CN"/>
        </w:rPr>
        <w:t>）在推理过程中需要读取业务数据，例如</w:t>
      </w:r>
      <w:r>
        <w:t>"</w:t>
      </w:r>
      <w:r>
        <w:rPr>
          <w:rFonts w:hint="eastAsia" w:ascii="微软雅黑" w:hAnsi="微软雅黑" w:eastAsia="微软雅黑" w:cs="微软雅黑"/>
          <w:lang w:eastAsia="zh-CN"/>
        </w:rPr>
        <w:t>这个学员的成绩是多少</w:t>
      </w:r>
      <w:r>
        <w:t>""</w:t>
      </w:r>
      <w:r>
        <w:rPr>
          <w:rFonts w:hint="eastAsia" w:ascii="微软雅黑" w:hAnsi="微软雅黑" w:eastAsia="微软雅黑" w:cs="微软雅黑"/>
          <w:lang w:eastAsia="zh-CN"/>
        </w:rPr>
        <w:t>当前有哪些待审批申请</w:t>
      </w:r>
      <w:r>
        <w:t>"</w:t>
      </w:r>
      <w:r>
        <w:rPr>
          <w:rFonts w:hint="eastAsia" w:ascii="微软雅黑" w:hAnsi="微软雅黑" w:eastAsia="微软雅黑" w:cs="微软雅黑"/>
          <w:lang w:eastAsia="zh-CN"/>
        </w:rPr>
        <w:t>。这部分能力通过内部工具接口开放给</w:t>
      </w:r>
      <w:r>
        <w:t xml:space="preserve"> Dify</w:t>
      </w:r>
      <w:r>
        <w:rPr>
          <w:rFonts w:hint="eastAsia" w:ascii="微软雅黑" w:hAnsi="微软雅黑" w:eastAsia="微软雅黑" w:cs="微软雅黑"/>
          <w:lang w:eastAsia="zh-CN"/>
        </w:rPr>
        <w:t>：</w:t>
      </w:r>
    </w:p>
    <w:p w14:paraId="5C1307F7">
      <w:pPr>
        <w:spacing w:line="312" w:lineRule="auto"/>
      </w:pPr>
      <w:r>
        <w:rPr>
          <w:rFonts w:hint="eastAsia" w:ascii="微软雅黑" w:hAnsi="微软雅黑" w:eastAsia="微软雅黑" w:cs="微软雅黑"/>
          <w:sz w:val="18"/>
          <w:lang w:eastAsia="zh-CN"/>
        </w:rPr>
        <w:t>GET  /internal/tools              # 工具清单</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POST /internal/tools/{tool_name}  # 执行指定工具</w:t>
      </w:r>
    </w:p>
    <w:p w14:paraId="443BAD8B">
      <w:r>
        <w:rPr>
          <w:rFonts w:hint="eastAsia" w:ascii="微软雅黑" w:hAnsi="微软雅黑" w:eastAsia="微软雅黑" w:cs="微软雅黑"/>
          <w:lang w:eastAsia="zh-CN"/>
        </w:rPr>
        <w:t>当前开放 26 个工具（只读 12 个、写入 14 个），每个工具都声明了角色门槛与入参 JSON Schema。GET /internal/tools 除返回清单外，还返回一份角色—工具覆盖矩阵，便于核对哪类角色能调用哪些能力。只读工具覆盖客户查询、成绩查询、待办与工单、组织架构、报告取数等；写入工具覆盖线索创建、跟进记录、请假审批、投诉处理、日报提交、待办推送等。</w:t>
      </w:r>
      <w:r>
        <w:rPr>
          <w:rFonts w:hint="eastAsia" w:ascii="微软雅黑" w:hAnsi="微软雅黑" w:eastAsia="微软雅黑" w:cs="微软雅黑"/>
          <w:b w:val="1"/>
          <w:lang w:eastAsia="zh-CN"/>
        </w:rP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p>
    <w:p w14:paraId="4484F1E8">
      <w:r>
        <w:rPr>
          <w:rFonts w:hint="eastAsia" w:ascii="微软雅黑" w:hAnsi="微软雅黑" w:eastAsia="微软雅黑" w:cs="微软雅黑"/>
          <w:b w:val="1"/>
          <w:lang w:eastAsia="zh-CN"/>
        </w:rPr>
        <w:t>签名鉴权。 这些接口不依赖用户 Token（调用方是 Dify 服务端而非终端用户），采用两条通道，满足其一即可：</w:t>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p>
    <w:p w14:paraId="29A82A7D">
      <w:pPr>
        <w:pStyle w:val="00002c"/>
        <w:spacing w:after="72"/>
      </w:pPr>
      <w:r>
        <w:t>HMAC-SHA256 签名（主通道）：请求方携带 X-Tool-Timestamp 与 X-Tool-Signature（对“时间戳 + 原始请求体”计算的签名）。服务端校验签名是否匹配，并检查时间戳与当前时间的偏差是否在 300 秒以内（防重放）。签名错误返回 403，超时同样拒绝。</w:t>
      </w:r>
      <w:r>
        <w:rPr>
          <w:rFonts w:hint="eastAsia" w:ascii="微软雅黑" w:hAnsi="微软雅黑" w:eastAsia="微软雅黑" w:cs="微软雅黑"/>
          <w:lang w:eastAsia="zh-CN"/>
        </w:rPr>
      </w:r>
    </w:p>
    <w:p w14:paraId="714EF5CA">
      <w:pPr>
        <w:pStyle w:val="00002c"/>
        <w:spacing w:after="72"/>
      </w:pPr>
      <w:r>
        <w:t>静态 Bearer Key（兼容通道）：编排平台的“自定义工具”功能只支持 none / api_key / bearer 三种鉴权方式，不会在调用前现场计算 HMAC，因此额外开放 Authorization: Bearer &lt;DIFY_TOOL_KEY&gt; 通道。该值留空即关闭此通道；启用时应在网关层限定只允许编排平台所在网段访问 /internal/tools*。两条通道不叠加：一旦携带签名头，就只按签名校验，不会回退到静态 Key。</w:t>
      </w:r>
      <w:r>
        <w:rPr>
          <w:rFonts w:hint="eastAsia" w:ascii="微软雅黑" w:hAnsi="微软雅黑" w:eastAsia="微软雅黑" w:cs="微软雅黑"/>
          <w:lang w:eastAsia="zh-CN"/>
        </w:rPr>
      </w:r>
      <w:r/>
      <w:r>
        <w:rPr>
          <w:rFonts w:hint="eastAsia" w:ascii="微软雅黑" w:hAnsi="微软雅黑" w:eastAsia="微软雅黑" w:cs="微软雅黑"/>
          <w:lang w:eastAsia="zh-CN"/>
        </w:rPr>
      </w:r>
    </w:p>
    <w:p w14:paraId="4484F1E8">
      <w:r>
        <w:rPr>
          <w:rFonts w:hint="eastAsia" w:ascii="微软雅黑" w:hAnsi="微软雅黑" w:eastAsia="微软雅黑" w:cs="微软雅黑"/>
          <w:b w:val="1"/>
          <w:lang w:eastAsia="zh-CN"/>
        </w:rPr>
        <w:t>工具级再按角色过滤。</w:t>
      </w:r>
      <w:r>
        <w:t>通过接口鉴权后，每个工具还会依据调用者角色做一次门槛判断（visitor &lt; student &lt; employee &lt; manager &lt; admin），角色不足返回 403。这里有一处刻意的分工：早期为顾问与管理层编写的只读工具，角色门槛是 employee 且查询参数可选（不传即跨对象返回），不能为了让学员也能用而降低其门槛——那等于把跨学员的数据暴露出去。正确做法是另开一个“只能查本人”的同款工具（强制要求传入本人标识、门槛对齐学员角色），并用一条回归测试锁住两者的分工。</w:t>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p>
    <w:p w14:paraId="4484F1E8">
      <w:r>
        <w:rPr>
          <w:rFonts w:hint="eastAsia" w:ascii="微软雅黑" w:hAnsi="微软雅黑" w:eastAsia="微软雅黑" w:cs="微软雅黑"/>
          <w:b w:val="1"/>
          <w:lang w:eastAsia="zh-CN"/>
        </w:rPr>
        <w:t>写操作两阶段确认。</w:t>
      </w:r>
      <w:r>
        <w:t>写入类工具不会一调就落库：首次调用返回 {needs_confirm, preview, token}，其中 preview 是即将写入内容的人可读摘要；调用方带着 token 并把 confirm 置为真后再调一次才真正提交。这样“先给用户看要写什么、确认了再写”的交互由接口层强制保证，而不是依赖编排侧的提示词自觉。</w:t>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p>
    <w:p w14:paraId="1EA1D459">
      <w:r>
        <w:rPr>
          <w:rFonts w:hint="eastAsia" w:ascii="微软雅黑" w:hAnsi="微软雅黑" w:eastAsia="微软雅黑" w:cs="微软雅黑"/>
          <w:lang w:eastAsia="zh-CN"/>
        </w:rPr>
        <w:t>服务端校验签名是否匹配，并检查时间戳与当前时间的偏差是否在</w:t>
      </w:r>
      <w:r>
        <w:t xml:space="preserve"> 300 </w:t>
      </w:r>
      <w:r>
        <w:rPr>
          <w:rFonts w:hint="eastAsia" w:ascii="微软雅黑" w:hAnsi="微软雅黑" w:eastAsia="微软雅黑" w:cs="微软雅黑"/>
          <w:lang w:eastAsia="zh-CN"/>
        </w:rPr>
        <w:t>秒以内（防重放）。签名错误返回</w:t>
      </w:r>
      <w:r>
        <w:t xml:space="preserve"> 403</w:t>
      </w:r>
      <w:r>
        <w:rPr>
          <w:rFonts w:hint="eastAsia" w:ascii="微软雅黑" w:hAnsi="微软雅黑" w:eastAsia="微软雅黑" w:cs="微软雅黑"/>
          <w:lang w:eastAsia="zh-CN"/>
        </w:rPr>
        <w:t>，超时同样拒绝。冒烟测试中包含一条</w:t>
      </w:r>
      <w:r>
        <w:t>"</w:t>
      </w:r>
      <w:r>
        <w:rPr>
          <w:rFonts w:hint="eastAsia" w:ascii="微软雅黑" w:hAnsi="微软雅黑" w:eastAsia="微软雅黑" w:cs="微软雅黑"/>
          <w:lang w:eastAsia="zh-CN"/>
        </w:rPr>
        <w:t>伪造签名被拒</w:t>
      </w:r>
      <w:r>
        <w:t>"</w:t>
      </w:r>
      <w:r>
        <w:rPr>
          <w:rFonts w:hint="eastAsia" w:ascii="微软雅黑" w:hAnsi="微软雅黑" w:eastAsia="微软雅黑" w:cs="微软雅黑"/>
          <w:lang w:eastAsia="zh-CN"/>
        </w:rPr>
        <w:t>的负向用例，用于验证这道防线。</w:t>
      </w:r>
    </w:p>
    <w:p w14:paraId="536AB870">
      <w:pPr>
        <w:pStyle w:val="00000c"/>
        <w:keepNext w:val="1"/>
        <w:keepLines w:val="1"/>
        <w:spacing w:before="100" w:beforeAutospacing="1" w:after="100" w:afterAutospacing="1"/>
        <w:outlineLvl w:val="2"/>
        <w:rPr>
          <w:sz w:val="32"/>
          <w:szCs w:val="32"/>
        </w:rPr>
      </w:pPr>
      <w:r>
        <w:rPr>
          <w:rFonts w:hint="eastAsia"/>
          <w:b w:val="1"/>
          <w:sz w:val="32"/>
        </w:rPr>
        <w:t>（八）材料上传解析与批量研判</w:t>
      </w:r>
    </w:p>
    <w:p w14:paraId="437A9700">
      <w:r>
        <w:t>客户研判的入口从"手工填字段"前移到"上传原件"。</w:t>
      </w:r>
      <w:r>
        <w:rPr>
          <w:rFonts w:ascii="Consolas" w:hAnsi="Consolas"/>
        </w:rPr>
        <w:t>POST /screening/upload</w:t>
      </w:r>
      <w:r>
        <w:t xml:space="preserve"> 接收 multipart 文件，落盘后用 </w:t>
      </w:r>
      <w:r>
        <w:rPr>
          <w:rFonts w:ascii="Consolas" w:hAnsi="Consolas"/>
        </w:rPr>
        <w:t>services/material.py</w:t>
      </w:r>
      <w:r>
        <w:t xml:space="preserve"> 解析并抽取字段。</w:t>
      </w:r>
    </w:p>
    <w:p w14:paraId="437A9700">
      <w:r>
        <w:rPr>
          <w:b/>
        </w:rPr>
        <w:t>解析走双路并存。</w:t>
      </w:r>
      <w:r>
        <w:t xml:space="preserve"> 优先调用 </w:t>
      </w:r>
      <w:r>
        <w:rPr>
          <w:rFonts w:ascii="Consolas" w:hAnsi="Consolas"/>
        </w:rPr>
        <w:t>pypdf</w:t>
      </w:r>
      <w:r>
        <w:t xml:space="preserve"> / </w:t>
      </w:r>
      <w:r>
        <w:rPr>
          <w:rFonts w:ascii="Consolas" w:hAnsi="Consolas"/>
        </w:rPr>
        <w:t>pdfplumber</w:t>
      </w:r>
      <w:r>
        <w:t xml:space="preserve"> / </w:t>
      </w:r>
      <w:r>
        <w:rPr>
          <w:rFonts w:ascii="Consolas" w:hAnsi="Consolas"/>
        </w:rPr>
        <w:t>openpyxl</w:t>
      </w:r>
      <w:r>
        <w:t xml:space="preserve">，缺库时自动回落到纯标准库实现（PDF 解 FlateDecode 内容流，XLSX 解 zip 内的 </w:t>
      </w:r>
      <w:r>
        <w:rPr>
          <w:rFonts w:ascii="Consolas" w:hAnsi="Consolas"/>
        </w:rPr>
        <w:t>sharedStrings.xml</w:t>
      </w:r>
      <w:r>
        <w:t xml:space="preserve"> 与 </w:t>
      </w:r>
      <w:r>
        <w:rPr>
          <w:rFonts w:ascii="Consolas" w:hAnsi="Consolas"/>
        </w:rPr>
        <w:t>sheetN.xml</w:t>
      </w:r>
      <w:r>
        <w:t xml:space="preserve">）。响应里用 </w:t>
      </w:r>
      <w:r>
        <w:rPr>
          <w:rFonts w:ascii="Consolas" w:hAnsi="Consolas"/>
        </w:rPr>
        <w:t>parser</w:t>
      </w:r>
      <w:r>
        <w:t xml:space="preserve"> 字段</w:t>
      </w:r>
      <w:r>
        <w:rPr>
          <w:b/>
        </w:rPr>
        <w:t>显式标明本次走了哪条路</w:t>
      </w:r>
      <w:r>
        <w:t xml:space="preserve">，并用 </w:t>
      </w:r>
      <w:r>
        <w:rPr>
          <w:rFonts w:ascii="Consolas" w:hAnsi="Consolas"/>
        </w:rPr>
        <w:t>warnings</w:t>
      </w:r>
      <w:r>
        <w:t xml:space="preserve"> 说明局限——不允许静默降级。</w:t>
      </w:r>
    </w:p>
    <w:p w14:paraId="437A9700">
      <w:r>
        <w:rPr>
          <w:b/>
        </w:rPr>
        <w:t>抽取用规则不用模型。</w:t>
      </w:r>
      <w:r>
        <w:t xml:space="preserve"> regex 抽取 9 个关键字段；横向表（表头行 + 值行）先按列名还原成"标签 | 值"再抽；</w:t>
      </w:r>
      <w:r>
        <w:rPr>
          <w:rFonts w:ascii="Consolas" w:hAnsi="Consolas"/>
        </w:rPr>
        <w:t>_LABEL_WORDS</w:t>
      </w:r>
      <w:r>
        <w:t xml:space="preserve"> 黑名单挡住"把表头字段名当成值"。</w:t>
      </w:r>
      <w:r>
        <w:rPr>
          <w:rFonts w:ascii="Consolas" w:hAnsi="Consolas"/>
        </w:rPr>
        <w:t>extract_fields()</w:t>
      </w:r>
      <w:r>
        <w:t xml:space="preserve"> 只返回</w:t>
      </w:r>
      <w:r>
        <w:rPr>
          <w:b/>
        </w:rPr>
        <w:t>确实抽到</w:t>
      </w:r>
      <w:r>
        <w:t xml:space="preserve">的键，缺失由 </w:t>
      </w:r>
      <w:r>
        <w:rPr>
          <w:rFonts w:ascii="Consolas" w:hAnsi="Consolas"/>
        </w:rPr>
        <w:t>missing_fields()</w:t>
      </w:r>
      <w:r>
        <w:t xml:space="preserve"> 单独计算，不往字段里塞占位符。</w:t>
      </w:r>
    </w:p>
    <w:p w14:paraId="437A9700">
      <w:r>
        <w:rPr>
          <w:b/>
        </w:rPr>
        <w:t>人工复核留痕。</w:t>
      </w:r>
      <w:r>
        <w:t xml:space="preserve"> </w:t>
      </w:r>
      <w:r>
        <w:rPr>
          <w:rFonts w:ascii="Consolas" w:hAnsi="Consolas"/>
        </w:rPr>
        <w:t>lead_screening</w:t>
      </w:r>
      <w:r>
        <w:t xml:space="preserve"> 的 </w:t>
      </w:r>
      <w:r>
        <w:rPr>
          <w:rFonts w:ascii="Consolas" w:hAnsi="Consolas"/>
        </w:rPr>
        <w:t>ai_conclusion</w:t>
      </w:r>
      <w:r>
        <w:t xml:space="preserve"> 存 AI 原值（写一次不再改），</w:t>
      </w:r>
      <w:r>
        <w:rPr>
          <w:rFonts w:ascii="Consolas" w:hAnsi="Consolas"/>
        </w:rPr>
        <w:t>conclusion</w:t>
      </w:r>
      <w:r>
        <w:t xml:space="preserve"> 是对外生效值；</w:t>
      </w:r>
      <w:r>
        <w:rPr>
          <w:rFonts w:ascii="Consolas" w:hAnsi="Consolas"/>
        </w:rPr>
        <w:t>review_status ∈ PENDING / CONFIRMED / OVERRIDDEN</w:t>
      </w:r>
      <w:r>
        <w:t>。</w:t>
      </w:r>
      <w:r>
        <w:rPr>
          <w:rFonts w:ascii="Consolas" w:hAnsi="Consolas"/>
        </w:rPr>
        <w:t>PATCH /screening/{id}/review</w:t>
      </w:r>
      <w:r>
        <w:t xml:space="preserve"> 支持确认与推翻两种动作，</w:t>
      </w:r>
      <w:r>
        <w:rPr>
          <w:rFonts w:ascii="Consolas" w:hAnsi="Consolas"/>
        </w:rPr>
        <w:t>GET /screening/corrections</w:t>
      </w:r>
      <w:r>
        <w:t xml:space="preserve"> 输出"AI 结论 → 人工结论"的迁移分布，作为规则优化素材。</w:t>
      </w:r>
    </w:p>
    <w:p w14:paraId="437A9700">
      <w:r>
        <w:rPr>
          <w:b/>
        </w:rPr>
        <w:t>批量研判按 SAVEPOINT 隔离单条失败。</w:t>
      </w:r>
      <w:r>
        <w:t xml:space="preserve"> </w:t>
      </w:r>
      <w:r>
        <w:rPr>
          <w:rFonts w:ascii="Consolas" w:hAnsi="Consolas"/>
        </w:rPr>
        <w:t>POST /screening/batch</w:t>
      </w:r>
      <w:r>
        <w:t xml:space="preserve"> 支持按材料清单或客户 ID 清单批量发起，单条失败用 </w:t>
      </w:r>
      <w:r>
        <w:rPr>
          <w:rFonts w:ascii="Consolas" w:hAnsi="Consolas"/>
        </w:rPr>
        <w:t>with db.begin_nested():</w:t>
      </w:r>
      <w:r>
        <w:t xml:space="preserve"> 隔离，不用 </w:t>
      </w:r>
      <w:r>
        <w:rPr>
          <w:rFonts w:ascii="Consolas" w:hAnsi="Consolas"/>
        </w:rPr>
        <w:t>rollback()</w:t>
      </w:r>
      <w:r>
        <w:t>——否则会把已成功的整批带走。响应返回批次号与成败计数，</w:t>
      </w:r>
      <w:r>
        <w:rPr>
          <w:rFonts w:ascii="Consolas" w:hAnsi="Consolas"/>
        </w:rPr>
        <w:t>batch_id</w:t>
      </w:r>
      <w:r>
        <w:t xml:space="preserve"> 支持按批回捞。</w:t>
      </w:r>
    </w:p>
    <w:p w14:paraId="437A9700">
      <w:r>
        <w:t xml:space="preserve">字段口径收敛：规范键名为 </w:t>
      </w:r>
      <w:r>
        <w:rPr>
          <w:rFonts w:ascii="Consolas" w:hAnsi="Consolas"/>
        </w:rPr>
        <w:t>name / age / degree / school / major / language / gpa / intention_country / intention_stage</w:t>
      </w:r>
      <w:r>
        <w:t xml:space="preserve">，Dify 侧返回的 </w:t>
      </w:r>
      <w:r>
        <w:rPr>
          <w:rFonts w:ascii="Consolas" w:hAnsi="Consolas"/>
        </w:rPr>
        <w:t>country</w:t>
      </w:r>
      <w:r>
        <w:t>、</w:t>
      </w:r>
      <w:r>
        <w:rPr>
          <w:rFonts w:ascii="Consolas" w:hAnsi="Consolas"/>
        </w:rPr>
        <w:t>education</w:t>
      </w:r>
      <w:r>
        <w:t xml:space="preserve"> 等由 </w:t>
      </w:r>
      <w:r>
        <w:rPr>
          <w:rFonts w:ascii="Consolas" w:hAnsi="Consolas"/>
        </w:rPr>
        <w:t>normalize_fields()</w:t>
      </w:r>
      <w:r>
        <w:t xml:space="preserve"> 归一，避免同一份材料在不同入口抽出不同键名。</w:t>
      </w:r>
    </w:p>
    <w:p w14:paraId="536AB870">
      <w:pPr>
        <w:pStyle w:val="00000c"/>
        <w:keepNext w:val="1"/>
        <w:keepLines w:val="1"/>
        <w:spacing w:before="100" w:beforeAutospacing="1" w:after="100" w:afterAutospacing="1"/>
        <w:outlineLvl w:val="2"/>
        <w:rPr>
          <w:sz w:val="32"/>
          <w:szCs w:val="32"/>
        </w:rPr>
      </w:pPr>
      <w:r>
        <w:rPr>
          <w:rFonts w:hint="eastAsia"/>
          <w:b w:val="1"/>
          <w:sz w:val="32"/>
        </w:rPr>
        <w:t>（九）组织架构查询与新人入职指引</w:t>
      </w:r>
    </w:p>
    <w:p w14:paraId="437A9700">
      <w:r>
        <w:rPr>
          <w:rFonts w:ascii="Consolas" w:hAnsi="Consolas"/>
        </w:rPr>
        <w:t>app/api/v1/org.py</w:t>
      </w:r>
      <w:r>
        <w:t xml:space="preserve"> 提供只读的组织视图：</w:t>
      </w:r>
      <w:r>
        <w:rPr>
          <w:rFonts w:ascii="Consolas" w:hAnsi="Consolas"/>
        </w:rPr>
        <w:t>/org/tree</w:t>
      </w:r>
      <w:r>
        <w:t xml:space="preserve"> 按 </w:t>
      </w:r>
      <w:r>
        <w:rPr>
          <w:rFonts w:ascii="Consolas" w:hAnsi="Consolas"/>
        </w:rPr>
        <w:t>employee.manager_id</w:t>
      </w:r>
      <w:r>
        <w:t xml:space="preserve"> 递归成树（带成环断开的兜底），另有部门概览、员工花名册（关键字检索）与员工详情（含汇报关系）。全部 </w:t>
      </w:r>
      <w:r>
        <w:rPr>
          <w:rFonts w:ascii="Consolas" w:hAnsi="Consolas"/>
        </w:rPr>
        <w:t>staff_only</w:t>
      </w:r>
      <w:r>
        <w:t>，不写审计。</w:t>
      </w:r>
    </w:p>
    <w:p w14:paraId="437A9700">
      <w:r>
        <w:t>入职指引不是散落在页面里的文案，而是</w:t>
      </w:r>
      <w:r>
        <w:rPr>
          <w:b/>
        </w:rPr>
        <w:t>版本化的内容资产</w:t>
      </w:r>
      <w:r>
        <w:t>（</w:t>
      </w:r>
      <w:r>
        <w:rPr>
          <w:rFonts w:ascii="Consolas" w:hAnsi="Consolas"/>
        </w:rPr>
        <w:t>app/services/onboarding.py</w:t>
      </w:r>
      <w:r>
        <w:t>，</w:t>
      </w:r>
      <w:r>
        <w:rPr>
          <w:rFonts w:ascii="Consolas" w:hAnsi="Consolas"/>
        </w:rPr>
        <w:t>GUIDE_VERSION=V2026.09</w:t>
      </w:r>
      <w:r>
        <w:t>）：5 个阶段（D0 / D1 / W1 / M1 / M3）共 19 条步骤、12 条 FAQ 与关键联系人规则表。</w:t>
      </w:r>
      <w:r>
        <w:rPr>
          <w:rFonts w:ascii="Consolas" w:hAnsi="Consolas"/>
        </w:rPr>
        <w:t>resolve_contacts()</w:t>
      </w:r>
      <w:r>
        <w:t xml:space="preserve"> 从 </w:t>
      </w:r>
      <w:r>
        <w:rPr>
          <w:rFonts w:ascii="Consolas" w:hAnsi="Consolas"/>
        </w:rPr>
        <w:t>employee</w:t>
      </w:r>
      <w:r>
        <w:t xml:space="preserve"> 表现算直属上级、部门负责人与带教，</w:t>
      </w:r>
      <w:r>
        <w:rPr>
          <w:b/>
        </w:rPr>
        <w:t>查不到就如实给出说明，不编造姓名</w:t>
      </w:r>
      <w:r>
        <w:t>。</w:t>
      </w:r>
    </w:p>
    <w:p w14:paraId="437A9700">
      <w:r>
        <w:t xml:space="preserve">FAQ 检索用两级策略：归一化子串命中给满分，未命中再算字符二元组 Dice 相似度（阈值 0.30），因此整句提问（如"报到当天要带什么"）也能召回。指引同时登记进 </w:t>
      </w:r>
      <w:r>
        <w:rPr>
          <w:rFonts w:ascii="Consolas" w:hAnsi="Consolas"/>
        </w:rPr>
        <w:t>knowledge_doc</w:t>
      </w:r>
      <w:r>
        <w:t>（</w:t>
      </w:r>
      <w:r>
        <w:rPr>
          <w:rFonts w:ascii="Consolas" w:hAnsi="Consolas"/>
        </w:rPr>
        <w:t>category=NEO</w:t>
      </w:r>
      <w:r>
        <w:t xml:space="preserve">），对话入口预筛 </w:t>
      </w:r>
      <w:r>
        <w:rPr>
          <w:rFonts w:ascii="Consolas" w:hAnsi="Consolas"/>
        </w:rPr>
        <w:t>(入职指引|新人指引|入职流程|…)</w:t>
      </w:r>
      <w:r>
        <w:t xml:space="preserve"> 即路由到 </w:t>
      </w:r>
      <w:r>
        <w:rPr>
          <w:rFonts w:ascii="Consolas" w:hAnsi="Consolas"/>
        </w:rPr>
        <w:t>enterprise_assistant</w:t>
      </w:r>
      <w:r>
        <w:t xml:space="preserve"> 的 </w:t>
      </w:r>
      <w:r>
        <w:rPr>
          <w:rFonts w:ascii="Consolas" w:hAnsi="Consolas"/>
        </w:rPr>
        <w:t>onboarding</w:t>
      </w:r>
      <w:r>
        <w:t xml:space="preserve"> 意图，答复带版本出处。</w:t>
      </w:r>
    </w:p>
    <w:p w14:paraId="536AB870">
      <w:pPr>
        <w:pStyle w:val="00000c"/>
        <w:keepNext w:val="1"/>
        <w:keepLines w:val="1"/>
        <w:spacing w:before="100" w:beforeAutospacing="1" w:after="100" w:afterAutospacing="1"/>
        <w:outlineLvl w:val="2"/>
        <w:rPr>
          <w:sz w:val="32"/>
          <w:szCs w:val="32"/>
        </w:rPr>
      </w:pPr>
      <w:r>
        <w:rPr>
          <w:rFonts w:hint="eastAsia"/>
          <w:b w:val="1"/>
          <w:sz w:val="32"/>
        </w:rPr>
        <w:t>（十）主动待办推送与心理预警触达</w:t>
      </w:r>
    </w:p>
    <w:p w14:paraId="437A9700">
      <w:r>
        <w:rPr>
          <w:b/>
        </w:rPr>
        <w:t>待办是"算"的，推送记录才是"存"的。</w:t>
      </w:r>
      <w:r>
        <w:t xml:space="preserve"> </w:t>
      </w:r>
      <w:r>
        <w:rPr>
          <w:rFonts w:ascii="Consolas" w:hAnsi="Consolas"/>
        </w:rPr>
        <w:t>services/todo.collect()</w:t>
      </w:r>
      <w:r>
        <w:t xml:space="preserve"> 每次现场扫 5 类来源（待审批申请 / 待跟进工单 / 到期客户跟进 / 待复核研判 / 未触达心理预警）——业务处理完，待办自然消失，不再维护一张会失同步的"待办表"。</w:t>
      </w:r>
      <w:r>
        <w:rPr>
          <w:rFonts w:ascii="Consolas" w:hAnsi="Consolas"/>
        </w:rPr>
        <w:t>todo_push</w:t>
      </w:r>
      <w:r>
        <w:t xml:space="preserve"> 表只记录"推过什么、推给谁、处理没有"，靠 </w:t>
      </w:r>
      <w:r>
        <w:rPr>
          <w:rFonts w:ascii="Consolas" w:hAnsi="Consolas"/>
        </w:rPr>
        <w:t>dedupe_key</w:t>
      </w:r>
      <w:r>
        <w:t>（</w:t>
      </w:r>
      <w:r>
        <w:rPr>
          <w:rFonts w:ascii="Consolas" w:hAnsi="Consolas"/>
        </w:rPr>
        <w:t>category:subject:时间窗</w:t>
      </w:r>
      <w:r>
        <w:t>）实现</w:t>
      </w:r>
      <w:r>
        <w:rPr>
          <w:b/>
        </w:rPr>
        <w:t>幂等 + 频控</w:t>
      </w:r>
      <w:r>
        <w:t>：同一时间窗不重复提醒同一个人。</w:t>
      </w:r>
    </w:p>
    <w:p w14:paraId="437A9700">
      <w:r>
        <w:rPr>
          <w:rFonts w:ascii="Consolas" w:hAnsi="Consolas"/>
        </w:rPr>
        <w:t>collect()</w:t>
      </w:r>
      <w:r>
        <w:t xml:space="preserve"> 覆盖的 5 个类别与可见角色如下：</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trPr>
          <w:tblHeader w:val="1"/>
        </w:trPr>
        <w:tc>
          <w:tcPr>
            <w:tcW w:w="2768" w:type="dxa"/>
          </w:tcPr>
          <w:p w14:paraId="737991FB">
            <w:pPr>
              <w:rPr>
                <w:b w:val="1"/>
                <w:bCs w:val="1"/>
              </w:rPr>
            </w:pPr>
            <w:r>
              <w:rPr>
                <w:rFonts w:hint="eastAsia"/>
                <w:b w:val="1"/>
              </w:rPr>
              <w:t>类别</w:t>
            </w:r>
          </w:p>
        </w:tc>
        <w:tc>
          <w:tcPr>
            <w:tcW w:w="2768" w:type="dxa"/>
          </w:tcPr>
          <w:p w14:paraId="6A1E61BD">
            <w:pPr>
              <w:rPr>
                <w:b w:val="1"/>
                <w:bCs w:val="1"/>
              </w:rPr>
            </w:pPr>
            <w:r>
              <w:rPr>
                <w:rFonts w:hint="eastAsia"/>
                <w:b w:val="1"/>
              </w:rPr>
              <w:t>含义</w:t>
            </w:r>
          </w:p>
        </w:tc>
        <w:tc>
          <w:tcPr>
            <w:tcW w:w="2768" w:type="dxa"/>
          </w:tcPr>
          <w:p w14:paraId="214F049E">
            <w:pPr>
              <w:rPr>
                <w:b w:val="1"/>
                <w:bCs w:val="1"/>
              </w:rPr>
            </w:pPr>
            <w:r>
              <w:rPr>
                <w:rFonts w:hint="eastAsia"/>
                <w:b w:val="1"/>
              </w:rPr>
              <w:t>可见角色</w:t>
            </w:r>
          </w:p>
        </w:tc>
      </w:tr>
      <w:tr>
        <w:trPr/>
        <w:tc>
          <w:tcPr>
            <w:tcW w:w="2768" w:type="dxa"/>
          </w:tcPr>
          <w:p w14:paraId="6D97F309">
            <w:r>
              <w:rPr>
                <w:rFonts w:ascii="Consolas" w:hAnsi="Consolas" w:eastAsia="Consolas" w:cs="Consolas"/>
                <w:shd w:val="clear" w:fill="f5f5f5"/>
              </w:rPr>
              <w:t>approval</w:t>
            </w:r>
          </w:p>
        </w:tc>
        <w:tc>
          <w:tcPr>
            <w:tcW w:w="2768" w:type="dxa"/>
          </w:tcPr>
          <w:p w14:paraId="1638C3FA">
            <w:r>
              <w:rPr>
                <w:rFonts w:hint="eastAsia"/>
              </w:rPr>
              <w:t>待审批申请（请假等）</w:t>
            </w:r>
          </w:p>
        </w:tc>
        <w:tc>
          <w:tcPr>
            <w:tcW w:w="2768" w:type="dxa"/>
          </w:tcPr>
          <w:p w14:paraId="2BB9C26C">
            <w:r>
              <w:rPr>
                <w:rFonts w:hint="eastAsia"/>
              </w:rPr>
              <w:t>员工及以上</w:t>
            </w:r>
          </w:p>
        </w:tc>
      </w:tr>
      <w:tr>
        <w:trPr/>
        <w:tc>
          <w:tcPr>
            <w:tcW w:w="2768" w:type="dxa"/>
          </w:tcPr>
          <w:p w14:paraId="3BBA8AF2">
            <w:r>
              <w:rPr>
                <w:rFonts w:ascii="Consolas" w:hAnsi="Consolas" w:eastAsia="Consolas" w:cs="Consolas"/>
                <w:shd w:val="clear" w:fill="f5f5f5"/>
              </w:rPr>
              <w:t>ticket</w:t>
            </w:r>
          </w:p>
        </w:tc>
        <w:tc>
          <w:tcPr>
            <w:tcW w:w="2768" w:type="dxa"/>
          </w:tcPr>
          <w:p w14:paraId="4F3A8A45">
            <w:r>
              <w:rPr>
                <w:rFonts w:hint="eastAsia"/>
              </w:rPr>
              <w:t>未完结工单</w:t>
            </w:r>
          </w:p>
        </w:tc>
        <w:tc>
          <w:tcPr>
            <w:tcW w:w="2768" w:type="dxa"/>
          </w:tcPr>
          <w:p w14:paraId="60ABF9C9">
            <w:r>
              <w:rPr>
                <w:rFonts w:hint="eastAsia"/>
              </w:rPr>
              <w:t>员工及以上</w:t>
            </w:r>
          </w:p>
        </w:tc>
      </w:tr>
      <w:tr>
        <w:trPr/>
        <w:tc>
          <w:tcPr>
            <w:tcW w:w="2768" w:type="dxa"/>
          </w:tcPr>
          <w:p w14:paraId="2F32FD78">
            <w:r>
              <w:rPr>
                <w:rFonts w:ascii="Consolas" w:hAnsi="Consolas" w:eastAsia="Consolas" w:cs="Consolas"/>
                <w:shd w:val="clear" w:fill="f5f5f5"/>
              </w:rPr>
              <w:t>followup</w:t>
            </w:r>
          </w:p>
        </w:tc>
        <w:tc>
          <w:tcPr>
            <w:tcW w:w="2768" w:type="dxa"/>
          </w:tcPr>
          <w:p w14:paraId="364D36B4">
            <w:r>
              <w:rPr>
                <w:rFonts w:hint="eastAsia"/>
              </w:rPr>
              <w:t>到期 / 逾期客户跟进</w:t>
            </w:r>
          </w:p>
        </w:tc>
        <w:tc>
          <w:tcPr>
            <w:tcW w:w="2768" w:type="dxa"/>
          </w:tcPr>
          <w:p w14:paraId="4BC51F37">
            <w:r>
              <w:rPr>
                <w:rFonts w:hint="eastAsia"/>
              </w:rPr>
              <w:t>员工及以上</w:t>
            </w:r>
          </w:p>
        </w:tc>
      </w:tr>
      <w:tr>
        <w:trPr/>
        <w:tc>
          <w:tcPr>
            <w:tcW w:w="2768" w:type="dxa"/>
          </w:tcPr>
          <w:p w14:paraId="09BF569C">
            <w:r>
              <w:rPr>
                <w:rFonts w:ascii="Consolas" w:hAnsi="Consolas" w:eastAsia="Consolas" w:cs="Consolas"/>
                <w:shd w:val="clear" w:fill="f5f5f5"/>
              </w:rPr>
              <w:t>screening_review</w:t>
            </w:r>
          </w:p>
        </w:tc>
        <w:tc>
          <w:tcPr>
            <w:tcW w:w="2768" w:type="dxa"/>
          </w:tcPr>
          <w:p w14:paraId="32E1A066">
            <w:r>
              <w:rPr>
                <w:rFonts w:hint="eastAsia"/>
              </w:rPr>
              <w:t>待人工复核的研判结果</w:t>
            </w:r>
          </w:p>
        </w:tc>
        <w:tc>
          <w:tcPr>
            <w:tcW w:w="2768" w:type="dxa"/>
          </w:tcPr>
          <w:p w14:paraId="476061F0">
            <w:r>
              <w:rPr>
                <w:rFonts w:hint="eastAsia"/>
              </w:rPr>
              <w:t>员工及以上</w:t>
            </w:r>
          </w:p>
        </w:tc>
      </w:tr>
      <w:tr>
        <w:trPr/>
        <w:tc>
          <w:tcPr>
            <w:tcW w:w="2768" w:type="dxa"/>
          </w:tcPr>
          <w:p w14:paraId="0DAB84C9">
            <w:r>
              <w:rPr>
                <w:rFonts w:ascii="Consolas" w:hAnsi="Consolas" w:eastAsia="Consolas" w:cs="Consolas"/>
                <w:shd w:val="clear" w:fill="f5f5f5"/>
              </w:rPr>
              <w:t>mental_alert</w:t>
            </w:r>
          </w:p>
        </w:tc>
        <w:tc>
          <w:tcPr>
            <w:tcW w:w="2768" w:type="dxa"/>
          </w:tcPr>
          <w:p w14:paraId="7BDB3069">
            <w:r>
              <w:rPr>
                <w:rFonts w:hint="eastAsia"/>
              </w:rPr>
              <w:t>未触达的心理预警</w:t>
            </w:r>
          </w:p>
        </w:tc>
        <w:tc>
          <w:tcPr>
            <w:tcW w:w="2768" w:type="dxa"/>
          </w:tcPr>
          <w:p w14:paraId="2E044BE0">
            <w:r>
              <w:rPr>
                <w:rFonts w:hint="eastAsia"/>
              </w:rPr>
              <w:t>仅管理层</w:t>
            </w:r>
          </w:p>
        </w:tc>
      </w:tr>
    </w:tbl>
    <w:p w14:paraId="437A9700">
      <w:r>
        <w:rPr>
          <w:b/>
        </w:rPr>
        <w:t>调度器只管"什么时候跑"。</w:t>
      </w:r>
      <w:r>
        <w:t xml:space="preserve"> </w:t>
      </w:r>
      <w:r>
        <w:rPr>
          <w:rFonts w:ascii="Consolas" w:hAnsi="Consolas"/>
        </w:rPr>
        <w:t>services/scheduler.py</w:t>
      </w:r>
      <w:r>
        <w:t xml:space="preserve"> 是 stdlib threading 实现的极简调度器（不引 APScheduler），业务逻辑全在 </w:t>
      </w:r>
      <w:r>
        <w:rPr>
          <w:rFonts w:ascii="Consolas" w:hAnsi="Consolas"/>
        </w:rPr>
        <w:t>todo.push_due()</w:t>
      </w:r>
      <w:r>
        <w:t xml:space="preserve"> / </w:t>
      </w:r>
      <w:r>
        <w:rPr>
          <w:rFonts w:ascii="Consolas" w:hAnsi="Consolas"/>
        </w:rPr>
        <w:t>run_once()</w:t>
      </w:r>
      <w:r>
        <w:t>，因此定时线程、</w:t>
      </w:r>
      <w:r>
        <w:rPr>
          <w:rFonts w:ascii="Consolas" w:hAnsi="Consolas"/>
        </w:rPr>
        <w:t>POST /todo/push</w:t>
      </w:r>
      <w:r>
        <w:t xml:space="preserve"> 手动触发、pytest 直接调用走的是</w:t>
      </w:r>
      <w:r>
        <w:rPr>
          <w:b/>
        </w:rPr>
        <w:t>同一条逻辑</w:t>
      </w:r>
      <w:r>
        <w:t>。</w:t>
      </w:r>
      <w:r>
        <w:rPr>
          <w:rFonts w:ascii="Consolas" w:hAnsi="Consolas"/>
        </w:rPr>
        <w:t>ENABLE_SCHEDULER</w:t>
      </w:r>
      <w:r>
        <w:t xml:space="preserve"> 默认 </w:t>
      </w:r>
      <w:r>
        <w:rPr>
          <w:b/>
        </w:rPr>
        <w:t>false</w:t>
      </w:r>
      <w:r>
        <w:t xml:space="preserve">——测试与 E2E 同进程同数据，后台线程会写脏 </w:t>
      </w:r>
      <w:r>
        <w:rPr>
          <w:rFonts w:ascii="Consolas" w:hAnsi="Consolas"/>
        </w:rPr>
        <w:t>todo_push</w:t>
      </w:r>
      <w:r>
        <w:t>。</w:t>
      </w:r>
    </w:p>
    <w:p w14:paraId="437A9700">
      <w:r>
        <w:rPr>
          <w:b/>
        </w:rPr>
        <w:t>心理预警是敏感数据。</w:t>
      </w:r>
      <w:r>
        <w:t xml:space="preserve"> 只对 </w:t>
      </w:r>
      <w:r>
        <w:rPr>
          <w:rFonts w:ascii="Consolas" w:hAnsi="Consolas"/>
        </w:rPr>
        <w:t>manager</w:t>
      </w:r>
      <w:r>
        <w:t xml:space="preserve"> / </w:t>
      </w:r>
      <w:r>
        <w:rPr>
          <w:rFonts w:ascii="Consolas" w:hAnsi="Consolas"/>
        </w:rPr>
        <w:t>admin</w:t>
      </w:r>
      <w:r>
        <w:t xml:space="preserve"> 出现，与 </w:t>
      </w:r>
      <w:r>
        <w:rPr>
          <w:rFonts w:ascii="Consolas" w:hAnsi="Consolas"/>
        </w:rPr>
        <w:t>/alerts</w:t>
      </w:r>
      <w:r>
        <w:t xml:space="preserve"> 的 </w:t>
      </w:r>
      <w:r>
        <w:rPr>
          <w:rFonts w:ascii="Consolas" w:hAnsi="Consolas"/>
        </w:rPr>
        <w:t>manager_only</w:t>
      </w:r>
      <w:r>
        <w:t xml:space="preserve"> 同口径；意图路由层 employee 对 enterprise_assistant 本就放行，所以权限</w:t>
      </w:r>
      <w:r>
        <w:rPr>
          <w:b/>
        </w:rPr>
        <w:t>必须在 handler 里再卡一道</w:t>
      </w:r>
      <w:r>
        <w:t xml:space="preserve">。触达即写 </w:t>
      </w:r>
      <w:r>
        <w:rPr>
          <w:rFonts w:ascii="Consolas" w:hAnsi="Consolas"/>
        </w:rPr>
        <w:t>notified_at</w:t>
      </w:r>
      <w:r>
        <w:t xml:space="preserve"> / </w:t>
      </w:r>
      <w:r>
        <w:rPr>
          <w:rFonts w:ascii="Consolas" w:hAnsi="Consolas"/>
        </w:rPr>
        <w:t>notified_to</w:t>
      </w:r>
      <w:r>
        <w:t xml:space="preserve"> / </w:t>
      </w:r>
      <w:r>
        <w:rPr>
          <w:rFonts w:ascii="Consolas" w:hAnsi="Consolas"/>
        </w:rPr>
        <w:t>notify_channel</w:t>
      </w:r>
      <w:r>
        <w:t xml:space="preserve"> / </w:t>
      </w:r>
      <w:r>
        <w:rPr>
          <w:rFonts w:ascii="Consolas" w:hAnsi="Consolas"/>
        </w:rPr>
        <w:t>intervention</w:t>
      </w:r>
      <w:r>
        <w:t>，处理人取"学生带教顾问 → 兜底管理层"，找不到就如实写在 note 里。</w:t>
      </w:r>
      <w:r>
        <w:rPr>
          <w:rFonts w:ascii="Consolas" w:hAnsi="Consolas"/>
        </w:rPr>
        <w:t>POST /todo/push</w:t>
      </w:r>
      <w:r>
        <w:t xml:space="preserve"> 处理 </w:t>
      </w:r>
      <w:r>
        <w:rPr>
          <w:rFonts w:ascii="Consolas" w:hAnsi="Consolas"/>
        </w:rPr>
        <w:t>mental_alert</w:t>
      </w:r>
      <w:r>
        <w:t xml:space="preserve"> 类时会</w:t>
      </w:r>
      <w:r>
        <w:rPr>
          <w:b/>
        </w:rPr>
        <w:t>顺带自动触达</w:t>
      </w:r>
      <w:r>
        <w:t>，否则"未触达预警"会永远挂在待办上。标记已处理（</w:t>
      </w:r>
      <w:r>
        <w:rPr>
          <w:rFonts w:ascii="Consolas" w:hAnsi="Consolas"/>
        </w:rPr>
        <w:t>ack</w:t>
      </w:r>
      <w:r>
        <w:t xml:space="preserve">）刻意做成幂等，重复调用返回 </w:t>
      </w:r>
      <w:r>
        <w:rPr>
          <w:rFonts w:ascii="Consolas" w:hAnsi="Consolas"/>
        </w:rPr>
        <w:t>already=True</w:t>
      </w:r>
      <w:r>
        <w:t>，不刷时间也不报 409。</w:t>
      </w:r>
    </w:p>
    <w:p w14:paraId="536AB870">
      <w:pPr>
        <w:pStyle w:val="00000c"/>
        <w:keepNext w:val="1"/>
        <w:keepLines w:val="1"/>
        <w:spacing w:before="100" w:beforeAutospacing="1" w:after="100" w:afterAutospacing="1"/>
        <w:outlineLvl w:val="2"/>
        <w:rPr>
          <w:sz w:val="32"/>
          <w:szCs w:val="32"/>
        </w:rPr>
      </w:pPr>
      <w:r>
        <w:rPr>
          <w:rFonts w:hint="eastAsia"/>
          <w:b w:val="1"/>
          <w:sz w:val="32"/>
        </w:rPr>
        <w:t>（十一）五类业务报告与定时导出</w:t>
      </w:r>
    </w:p>
    <w:p w14:paraId="437A9700">
      <w:r>
        <w:rPr>
          <w:b/>
        </w:rPr>
        <w:t>先快照、再渲染。</w:t>
      </w:r>
      <w:r>
        <w:t xml:space="preserve"> </w:t>
      </w:r>
      <w:r>
        <w:rPr>
          <w:rFonts w:ascii="Consolas" w:hAnsi="Consolas"/>
        </w:rPr>
        <w:t>services/reports.build()</w:t>
      </w:r>
      <w:r>
        <w:t xml:space="preserve"> 只跑一次聚合，结果写进 </w:t>
      </w:r>
      <w:r>
        <w:rPr>
          <w:rFonts w:ascii="Consolas" w:hAnsi="Consolas"/>
        </w:rPr>
        <w:t>ReportRecord.snapshot</w:t>
      </w:r>
      <w:r>
        <w:t>（JSON）；markdown / PDF / xlsx / 打印版四个出口</w:t>
      </w:r>
      <w:r>
        <w:rPr>
          <w:b/>
        </w:rPr>
        <w:t>只读这一份</w:t>
      </w:r>
      <w:r>
        <w:t>，杜绝"同一天导出的两份数字不一样"这类口径漂移。</w:t>
      </w:r>
    </w:p>
    <w:p w14:paraId="437A9700">
      <w:r>
        <w:t>五类口径：</w:t>
      </w:r>
      <w:r>
        <w:rPr>
          <w:rFonts w:ascii="Consolas" w:hAnsi="Consolas"/>
        </w:rPr>
        <w:t>customer_ops</w:t>
      </w:r>
      <w:r>
        <w:t xml:space="preserve"> / </w:t>
      </w:r>
      <w:r>
        <w:rPr>
          <w:rFonts w:ascii="Consolas" w:hAnsi="Consolas"/>
        </w:rPr>
        <w:t>daily_digest</w:t>
      </w:r>
      <w:r>
        <w:t xml:space="preserve"> / </w:t>
      </w:r>
      <w:r>
        <w:rPr>
          <w:rFonts w:ascii="Consolas" w:hAnsi="Consolas"/>
        </w:rPr>
        <w:t>weekly_digest</w:t>
      </w:r>
      <w:r>
        <w:t xml:space="preserve"> / </w:t>
      </w:r>
      <w:r>
        <w:rPr>
          <w:rFonts w:ascii="Consolas" w:hAnsi="Consolas"/>
        </w:rPr>
        <w:t>mental_weekly</w:t>
      </w:r>
      <w:r>
        <w:t xml:space="preserve"> / </w:t>
      </w:r>
      <w:r>
        <w:rPr>
          <w:rFonts w:ascii="Consolas" w:hAnsi="Consolas"/>
        </w:rPr>
        <w:t>complaint_weekly</w:t>
      </w:r>
      <w:r>
        <w:t xml:space="preserve">。历史的 </w:t>
      </w:r>
      <w:r>
        <w:rPr>
          <w:rFonts w:ascii="Consolas" w:hAnsi="Consolas"/>
        </w:rPr>
        <w:t>weekly | monthly | custom</w:t>
      </w:r>
      <w:r>
        <w:t xml:space="preserve"> 由 </w:t>
      </w:r>
      <w:r>
        <w:rPr>
          <w:rFonts w:ascii="Consolas" w:hAnsi="Consolas"/>
        </w:rPr>
        <w:t>normalize_type()</w:t>
      </w:r>
      <w:r>
        <w:t xml:space="preserve"> 映射到最接近的新类型，</w:t>
      </w:r>
      <w:r>
        <w:rPr>
          <w:b/>
        </w:rPr>
        <w:t>不返回 400</w:t>
      </w:r>
      <w:r>
        <w:t>，避免打断旧调用方。</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076"/>
        <w:gridCol w:w="2076"/>
        <w:gridCol w:w="2076"/>
        <w:gridCol w:w="2076"/>
      </w:tblGrid>
      <w:tr>
        <w:trPr>
          <w:tblHeader w:val="1"/>
        </w:trPr>
        <w:tc>
          <w:tcPr>
            <w:tcW w:w="2076" w:type="dxa"/>
          </w:tcPr>
          <w:p w14:paraId="6685F300">
            <w:pPr>
              <w:rPr>
                <w:b w:val="1"/>
                <w:bCs w:val="1"/>
              </w:rPr>
            </w:pPr>
            <w:r>
              <w:rPr>
                <w:b w:val="1"/>
              </w:rPr>
              <w:t>key</w:t>
            </w:r>
          </w:p>
        </w:tc>
        <w:tc>
          <w:tcPr>
            <w:tcW w:w="2076" w:type="dxa"/>
          </w:tcPr>
          <w:p w14:paraId="1DA0233A">
            <w:pPr>
              <w:rPr>
                <w:b w:val="1"/>
                <w:bCs w:val="1"/>
              </w:rPr>
            </w:pPr>
            <w:r>
              <w:rPr>
                <w:rFonts w:hint="eastAsia"/>
                <w:b w:val="1"/>
              </w:rPr>
              <w:t>报告</w:t>
            </w:r>
          </w:p>
        </w:tc>
        <w:tc>
          <w:tcPr>
            <w:tcW w:w="2076" w:type="dxa"/>
          </w:tcPr>
          <w:p w14:paraId="14C4B37C">
            <w:pPr>
              <w:rPr>
                <w:b w:val="1"/>
                <w:bCs w:val="1"/>
              </w:rPr>
            </w:pPr>
            <w:r>
              <w:rPr>
                <w:rFonts w:hint="eastAsia"/>
                <w:b w:val="1"/>
              </w:rPr>
              <w:t>粒度</w:t>
            </w:r>
          </w:p>
        </w:tc>
        <w:tc>
          <w:tcPr>
            <w:tcW w:w="2076" w:type="dxa"/>
          </w:tcPr>
          <w:p w14:paraId="4E84B21E">
            <w:pPr>
              <w:rPr>
                <w:b w:val="1"/>
                <w:bCs w:val="1"/>
              </w:rPr>
            </w:pPr>
            <w:r>
              <w:rPr>
                <w:rFonts w:hint="eastAsia"/>
                <w:b w:val="1"/>
              </w:rPr>
              <w:t>覆盖范围</w:t>
            </w:r>
          </w:p>
        </w:tc>
      </w:tr>
      <w:tr>
        <w:trPr/>
        <w:tc>
          <w:tcPr>
            <w:tcW w:w="2076" w:type="dxa"/>
          </w:tcPr>
          <w:p w14:paraId="11CCB2B4">
            <w:r>
              <w:rPr>
                <w:rFonts w:ascii="Consolas" w:hAnsi="Consolas" w:eastAsia="Consolas" w:cs="Consolas"/>
                <w:shd w:val="clear" w:fill="f5f5f5"/>
              </w:rPr>
              <w:t>customer_ops</w:t>
            </w:r>
          </w:p>
        </w:tc>
        <w:tc>
          <w:tcPr>
            <w:tcW w:w="2076" w:type="dxa"/>
          </w:tcPr>
          <w:p w14:paraId="3F4DA941">
            <w:r>
              <w:rPr>
                <w:rFonts w:hint="eastAsia"/>
              </w:rPr>
              <w:t>全域客户经营分析报告</w:t>
            </w:r>
          </w:p>
        </w:tc>
        <w:tc>
          <w:tcPr>
            <w:tcW w:w="2076" w:type="dxa"/>
          </w:tcPr>
          <w:p w14:paraId="2D0C8DFD">
            <w:r>
              <w:rPr>
                <w:rFonts w:hint="eastAsia"/>
              </w:rPr>
              <w:t>周（7 天）</w:t>
            </w:r>
          </w:p>
        </w:tc>
        <w:tc>
          <w:tcPr>
            <w:tcW w:w="2076" w:type="dxa"/>
          </w:tcPr>
          <w:p w14:paraId="29791E0B">
            <w:r>
              <w:rPr>
                <w:rFonts w:hint="eastAsia"/>
              </w:rPr>
              <w:t>意向 / 成交 / 流失三大客群 + 同环比 + 共性画像 + 流失预警</w:t>
            </w:r>
          </w:p>
        </w:tc>
      </w:tr>
      <w:tr>
        <w:trPr/>
        <w:tc>
          <w:tcPr>
            <w:tcW w:w="2076" w:type="dxa"/>
          </w:tcPr>
          <w:p w14:paraId="73A066A4">
            <w:r>
              <w:rPr>
                <w:rFonts w:ascii="Consolas" w:hAnsi="Consolas" w:eastAsia="Consolas" w:cs="Consolas"/>
                <w:shd w:val="clear" w:fill="f5f5f5"/>
              </w:rPr>
              <w:t>daily_digest</w:t>
            </w:r>
          </w:p>
        </w:tc>
        <w:tc>
          <w:tcPr>
            <w:tcW w:w="2076" w:type="dxa"/>
          </w:tcPr>
          <w:p w14:paraId="7B573DF0">
            <w:r>
              <w:rPr>
                <w:rFonts w:hint="eastAsia"/>
              </w:rPr>
              <w:t>员工日报汇总报告（日）</w:t>
            </w:r>
          </w:p>
        </w:tc>
        <w:tc>
          <w:tcPr>
            <w:tcW w:w="2076" w:type="dxa"/>
          </w:tcPr>
          <w:p w14:paraId="69607844">
            <w:r>
              <w:rPr>
                <w:rFonts w:hint="eastAsia"/>
              </w:rPr>
              <w:t>日（1 天）</w:t>
            </w:r>
          </w:p>
        </w:tc>
        <w:tc>
          <w:tcPr>
            <w:tcW w:w="2076" w:type="dxa"/>
          </w:tcPr>
          <w:p w14:paraId="3B601BAA">
            <w:r>
              <w:rPr>
                <w:rFonts w:hint="eastAsia"/>
              </w:rPr>
              <w:t>当日全员工日报的核心进展 / 关键产出 / 潜在风险</w:t>
            </w:r>
          </w:p>
        </w:tc>
      </w:tr>
      <w:tr>
        <w:trPr/>
        <w:tc>
          <w:tcPr>
            <w:tcW w:w="2076" w:type="dxa"/>
          </w:tcPr>
          <w:p w14:paraId="5FF26281">
            <w:r>
              <w:rPr>
                <w:rFonts w:ascii="Consolas" w:hAnsi="Consolas" w:eastAsia="Consolas" w:cs="Consolas"/>
                <w:shd w:val="clear" w:fill="f5f5f5"/>
              </w:rPr>
              <w:t>weekly_digest</w:t>
            </w:r>
          </w:p>
        </w:tc>
        <w:tc>
          <w:tcPr>
            <w:tcW w:w="2076" w:type="dxa"/>
          </w:tcPr>
          <w:p w14:paraId="2716C9EF">
            <w:r>
              <w:rPr>
                <w:rFonts w:hint="eastAsia"/>
              </w:rPr>
              <w:t>员工日报汇总报告（周）</w:t>
            </w:r>
          </w:p>
        </w:tc>
        <w:tc>
          <w:tcPr>
            <w:tcW w:w="2076" w:type="dxa"/>
          </w:tcPr>
          <w:p w14:paraId="55566C63">
            <w:r>
              <w:rPr>
                <w:rFonts w:hint="eastAsia"/>
              </w:rPr>
              <w:t>周（7 天）</w:t>
            </w:r>
          </w:p>
        </w:tc>
        <w:tc>
          <w:tcPr>
            <w:tcW w:w="2076" w:type="dxa"/>
          </w:tcPr>
          <w:p w14:paraId="6815CFDF">
            <w:r>
              <w:rPr>
                <w:rFonts w:hint="eastAsia"/>
              </w:rPr>
              <w:t>近一周日报按人聚合：产出、覆盖度、风险集中度</w:t>
            </w:r>
          </w:p>
        </w:tc>
      </w:tr>
      <w:tr>
        <w:trPr/>
        <w:tc>
          <w:tcPr>
            <w:tcW w:w="2076" w:type="dxa"/>
          </w:tcPr>
          <w:p w14:paraId="0B6030A4">
            <w:r>
              <w:rPr>
                <w:rFonts w:ascii="Consolas" w:hAnsi="Consolas" w:eastAsia="Consolas" w:cs="Consolas"/>
                <w:shd w:val="clear" w:fill="f5f5f5"/>
              </w:rPr>
              <w:t>mental_weekly</w:t>
            </w:r>
          </w:p>
        </w:tc>
        <w:tc>
          <w:tcPr>
            <w:tcW w:w="2076" w:type="dxa"/>
          </w:tcPr>
          <w:p w14:paraId="799BBD6B">
            <w:r>
              <w:rPr>
                <w:rFonts w:hint="eastAsia"/>
              </w:rPr>
              <w:t>学生心理健康周报</w:t>
            </w:r>
          </w:p>
        </w:tc>
        <w:tc>
          <w:tcPr>
            <w:tcW w:w="2076" w:type="dxa"/>
          </w:tcPr>
          <w:p w14:paraId="6B5CE18F">
            <w:r>
              <w:rPr>
                <w:rFonts w:hint="eastAsia"/>
              </w:rPr>
              <w:t>周（7 天）</w:t>
            </w:r>
          </w:p>
        </w:tc>
        <w:tc>
          <w:tcPr>
            <w:tcW w:w="2076" w:type="dxa"/>
          </w:tcPr>
          <w:p w14:paraId="5B077A60">
            <w:r>
              <w:rPr>
                <w:rFonts w:hint="eastAsia"/>
              </w:rPr>
              <w:t>情绪态势 / 高危名单 / 周期节点 / 疏导建议</w:t>
            </w:r>
          </w:p>
        </w:tc>
      </w:tr>
      <w:tr>
        <w:trPr/>
        <w:tc>
          <w:tcPr>
            <w:tcW w:w="2076" w:type="dxa"/>
          </w:tcPr>
          <w:p w14:paraId="19693345">
            <w:r>
              <w:rPr>
                <w:rFonts w:ascii="Consolas" w:hAnsi="Consolas" w:eastAsia="Consolas" w:cs="Consolas"/>
                <w:shd w:val="clear" w:fill="f5f5f5"/>
              </w:rPr>
              <w:t>complaint_weekly</w:t>
            </w:r>
          </w:p>
        </w:tc>
        <w:tc>
          <w:tcPr>
            <w:tcW w:w="2076" w:type="dxa"/>
          </w:tcPr>
          <w:p w14:paraId="0ACDF536">
            <w:r>
              <w:rPr>
                <w:rFonts w:hint="eastAsia"/>
              </w:rPr>
              <w:t>投诉处理周报</w:t>
            </w:r>
          </w:p>
        </w:tc>
        <w:tc>
          <w:tcPr>
            <w:tcW w:w="2076" w:type="dxa"/>
          </w:tcPr>
          <w:p w14:paraId="048C892A">
            <w:r>
              <w:rPr>
                <w:rFonts w:hint="eastAsia"/>
              </w:rPr>
              <w:t>周（7 天）</w:t>
            </w:r>
          </w:p>
        </w:tc>
        <w:tc>
          <w:tcPr>
            <w:tcW w:w="2076" w:type="dxa"/>
          </w:tcPr>
          <w:p w14:paraId="21A9DF88">
            <w:r>
              <w:rPr>
                <w:rFonts w:hint="eastAsia"/>
              </w:rPr>
              <w:t>投诉量同环比 / 分类 / 处理时效 / 满意度 / 长期未决</w:t>
            </w:r>
          </w:p>
        </w:tc>
      </w:tr>
    </w:tbl>
    <w:p w14:paraId="437A9700">
      <w:r>
        <w:t>四种导出格式，全部零第三方依赖：</w:t>
      </w:r>
    </w:p>
    <w:p w14:paraId="437A9700">
      <w:pPr>
        <w:pStyle w:val="00002c"/>
      </w:pPr>
      <w:r>
        <w:rPr>
          <w:rFonts w:ascii="Consolas" w:hAnsi="Consolas"/>
        </w:rPr>
        <w:t>xlsx</w:t>
      </w:r>
      <w:r>
        <w:t>：</w:t>
      </w:r>
      <w:r>
        <w:rPr>
          <w:rFonts w:ascii="Consolas" w:hAnsi="Consolas"/>
        </w:rPr>
        <w:t>services/xlsx_writer.py</w:t>
      </w:r>
      <w:r>
        <w:t xml:space="preserve"> 纯标准库写（inlineStr + 冻结首行 + 中文列宽粗算），用项目自己的读端 </w:t>
      </w:r>
      <w:r>
        <w:rPr>
          <w:rFonts w:ascii="Consolas" w:hAnsi="Consolas"/>
        </w:rPr>
        <w:t>material._xlsx_builtin</w:t>
      </w:r>
      <w:r>
        <w:t xml:space="preserve"> 做往返测试。</w:t>
      </w:r>
    </w:p>
    <w:p w14:paraId="437A9700">
      <w:pPr>
        <w:pStyle w:val="00002c"/>
      </w:pPr>
      <w:r>
        <w:rPr>
          <w:rFonts w:ascii="Consolas" w:hAnsi="Consolas"/>
        </w:rPr>
        <w:t>print</w:t>
      </w:r>
      <w:r>
        <w:t>：打印就绪 HTML，浏览器用系统字体排版后「另存为 PDF」，</w:t>
      </w:r>
      <w:r>
        <w:rPr>
          <w:b/>
        </w:rPr>
        <w:t>界面主推</w:t>
      </w:r>
      <w:r>
        <w:t>此路径，中文渲染一定正确。</w:t>
      </w:r>
    </w:p>
    <w:p w14:paraId="437A9700">
      <w:pPr>
        <w:pStyle w:val="00002c"/>
      </w:pPr>
      <w:r>
        <w:rPr>
          <w:rFonts w:ascii="Consolas" w:hAnsi="Consolas"/>
        </w:rPr>
        <w:t>pdf</w:t>
      </w:r>
      <w:r>
        <w:t>：</w:t>
      </w:r>
      <w:r>
        <w:rPr>
          <w:rFonts w:ascii="Consolas" w:hAnsi="Consolas"/>
        </w:rPr>
        <w:t>services/pdf_writer.py</w:t>
      </w:r>
      <w:r>
        <w:t xml:space="preserve"> 纯标准库直出矢量 PDF（Type0 / STSong-Light / UniGB-UCS2-H + 自写 ToUnicode CMap）。文字可提取，但</w:t>
      </w:r>
      <w:r>
        <w:rPr>
          <w:b/>
        </w:rPr>
        <w:t>不嵌字体文件</w:t>
      </w:r>
      <w:r>
        <w:t>——实测 Edge / Chrome 的 PDFium 会把中文渲染成乱码（布局、表格、页脚均正常，仅字形错误），Acrobat / WPS 正常。要"任何阅读器都对"必须嵌中文字体子集（属部署期依赖），这一局限已在界面与文档中明说。</w:t>
      </w:r>
    </w:p>
    <w:p w14:paraId="437A9700">
      <w:pPr>
        <w:pStyle w:val="00002c"/>
      </w:pPr>
      <w:r>
        <w:rPr>
          <w:rFonts w:ascii="Consolas" w:hAnsi="Consolas"/>
        </w:rPr>
        <w:t>md</w:t>
      </w:r>
      <w:r>
        <w:t>：</w:t>
      </w:r>
      <w:r>
        <w:rPr>
          <w:rFonts w:ascii="Consolas" w:hAnsi="Consolas"/>
        </w:rPr>
        <w:t>render_markdown()</w:t>
      </w:r>
      <w:r>
        <w:t xml:space="preserve"> 是 </w:t>
      </w:r>
      <w:r>
        <w:rPr>
          <w:rFonts w:ascii="Consolas" w:hAnsi="Consolas"/>
        </w:rPr>
        <w:t>ReportRecord.content</w:t>
      </w:r>
      <w:r>
        <w:t xml:space="preserve"> 的来源。</w:t>
      </w:r>
    </w:p>
    <w:p w14:paraId="437A9700">
      <w:r>
        <w:rPr>
          <w:b/>
        </w:rPr>
        <w:t>定时生成</w:t>
      </w:r>
      <w:r>
        <w:t xml:space="preserve">由纯函数 </w:t>
      </w:r>
      <w:r>
        <w:rPr>
          <w:rFonts w:ascii="Consolas" w:hAnsi="Consolas"/>
        </w:rPr>
        <w:t>due_types(now)</w:t>
      </w:r>
      <w:r>
        <w:t xml:space="preserve">（日报类每天、周报类周一）+ </w:t>
      </w:r>
      <w:r>
        <w:rPr>
          <w:rFonts w:ascii="Consolas" w:hAnsi="Consolas"/>
        </w:rPr>
        <w:t>run_scheduled()</w:t>
      </w:r>
      <w:r>
        <w:t xml:space="preserve"> 组成，按 </w:t>
      </w:r>
      <w:r>
        <w:rPr>
          <w:rFonts w:ascii="Consolas" w:hAnsi="Consolas"/>
        </w:rPr>
        <w:t>(report_type, period_start, period_end, from_schedule=True)</w:t>
      </w:r>
      <w:r>
        <w:t xml:space="preserve"> 幂等；入口是 </w:t>
      </w:r>
      <w:r>
        <w:rPr>
          <w:rFonts w:ascii="Consolas" w:hAnsi="Consolas"/>
        </w:rPr>
        <w:t>POST /reports/scheduled/run</w:t>
      </w:r>
      <w:r>
        <w:t xml:space="preserve">，也挂在 </w:t>
      </w:r>
      <w:r>
        <w:rPr>
          <w:rFonts w:ascii="Consolas" w:hAnsi="Consolas"/>
        </w:rPr>
        <w:t>scheduler.tick()</w:t>
      </w:r>
      <w:r>
        <w:t xml:space="preserve"> 里。中文文件名导出走 RFC 6266 的 </w:t>
      </w:r>
      <w:r>
        <w:rPr>
          <w:rFonts w:ascii="Consolas" w:hAnsi="Consolas"/>
        </w:rPr>
        <w:t>filename*=UTF-8''</w:t>
      </w:r>
      <w:r>
        <w:t xml:space="preserve"> 形式（</w:t>
      </w:r>
      <w:r>
        <w:rPr>
          <w:rFonts w:ascii="Consolas" w:hAnsi="Consolas"/>
        </w:rPr>
        <w:t>ops.py::_content_disposition</w:t>
      </w:r>
      <w:r>
        <w:t xml:space="preserve">），否则 Starlette 会按 latin-1 编码抛 </w:t>
      </w:r>
      <w:r>
        <w:rPr>
          <w:rFonts w:ascii="Consolas" w:hAnsi="Consolas"/>
        </w:rPr>
        <w:t>UnicodeEncodeError</w:t>
      </w:r>
      <w:r>
        <w:t>。</w:t>
      </w:r>
    </w:p>
    <w:p w14:paraId="4A445B28">
      <w:pPr>
        <w:pStyle w:val="00000a"/>
        <w:spacing w:line="312" w:lineRule="auto"/>
      </w:pPr>
      <w:r>
        <w:rPr>
          <w:rFonts w:hint="eastAsia" w:ascii="微软雅黑" w:hAnsi="微软雅黑" w:eastAsia="微软雅黑" w:cs="微软雅黑"/>
          <w:b w:val="0"/>
          <w:color w:val="111827"/>
          <w:sz w:val="30"/>
          <w:lang w:eastAsia="zh-CN"/>
        </w:rPr>
        <w:t>六、接口清单</w:t>
      </w:r>
    </w:p>
    <w:p w14:paraId="0EAB4C8B">
      <w:r>
        <w:rPr>
          <w:rFonts w:hint="eastAsia" w:ascii="微软雅黑" w:hAnsi="微软雅黑" w:eastAsia="微软雅黑" w:cs="微软雅黑"/>
          <w:lang w:eastAsia="zh-CN"/>
        </w:rPr>
        <w:t>系统对外暴露 82 条路径、91 个接口操作，分为 10 个功能组</w:t>
      </w:r>
      <w:r>
        <w:rPr>
          <w:rFonts w:hint="eastAsia" w:ascii="微软雅黑" w:hAnsi="微软雅黑" w:eastAsia="微软雅黑" w:cs="微软雅黑"/>
          <w:lang w:eastAsia="zh-CN"/>
        </w:rPr>
        <w:t>。全量接口定义可通过</w:t>
      </w:r>
      <w:r>
        <w:t xml:space="preserve"> /openapi.json </w:t>
      </w:r>
      <w:r>
        <w:rPr>
          <w:rFonts w:hint="eastAsia" w:ascii="微软雅黑" w:hAnsi="微软雅黑" w:eastAsia="微软雅黑" w:cs="微软雅黑"/>
          <w:lang w:eastAsia="zh-CN"/>
        </w:rPr>
        <w:t>或</w:t>
      </w:r>
      <w:r>
        <w:t xml:space="preserve"> /docs </w:t>
      </w:r>
      <w:r>
        <w:rPr>
          <w:rFonts w:hint="eastAsia" w:ascii="微软雅黑" w:hAnsi="微软雅黑" w:eastAsia="微软雅黑" w:cs="微软雅黑"/>
          <w:lang w:eastAsia="zh-CN"/>
        </w:rPr>
        <w:t>交互式文档获取。</w:t>
      </w:r>
    </w:p>
    <w:tbl>
      <w:tblPr>
        <w:tblW w:w="5000" w:type="pct"/>
        <w:tblLayout w:type="autofit"/>
        <w:tblLook w:firstRow="1" w:lastRow="0" w:firstColumn="1" w:lastColumn="0" w:noHBand="0" w:noVBand="1" w:val="04A0"/>
      </w:tblPr>
      <w:tblGrid>
        <w:gridCol w:w="2880"/>
        <w:gridCol w:w="2880"/>
        <w:gridCol w:w="2880"/>
      </w:tblGrid>
      <w:tr>
        <w:trPr/>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67BB8671">
            <w:pPr>
              <w:spacing w:before="45" w:after="45" w:line="240" w:lineRule="auto"/>
              <w:jc w:val="left"/>
            </w:pPr>
            <w:r>
              <w:rPr>
                <w:rFonts w:hint="eastAsia"/>
                <w:b w:val="1"/>
                <w:sz w:val="18"/>
              </w:rPr>
              <w:t>功能组</w:t>
            </w:r>
          </w:p>
        </w:tc>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70DC71A8">
            <w:pPr>
              <w:spacing w:before="45" w:after="45" w:line="240" w:lineRule="auto"/>
              <w:jc w:val="left"/>
            </w:pPr>
            <w:r>
              <w:rPr>
                <w:rFonts w:hint="eastAsia"/>
                <w:b w:val="1"/>
                <w:sz w:val="18"/>
              </w:rPr>
              <w:t>接口数</w:t>
            </w:r>
          </w:p>
        </w:tc>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2B0D0DA3">
            <w:pPr>
              <w:spacing w:before="45" w:after="45" w:line="240" w:lineRule="auto"/>
              <w:jc w:val="left"/>
            </w:pPr>
            <w:r>
              <w:rPr>
                <w:rFonts w:hint="eastAsia"/>
                <w:b w:val="1"/>
                <w:sz w:val="18"/>
              </w:rPr>
              <w:t>主要接口</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0A9C2D4">
            <w:pPr>
              <w:spacing w:before="45" w:after="45" w:line="240" w:lineRule="auto"/>
            </w:pPr>
            <w:r>
              <w:rPr>
                <w:rFonts w:hint="eastAsia"/>
                <w:sz w:val="18"/>
              </w:rPr>
              <w:t>system 系统</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64472C8">
            <w:pPr>
              <w:spacing w:before="45" w:after="45" w:line="240" w:lineRule="auto"/>
            </w:pPr>
            <w:r>
              <w:rPr>
                <w:sz w:val="18"/>
              </w:rPr>
              <w:t>6</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DF7E6AB">
            <w:pPr>
              <w:spacing w:before="45" w:after="45" w:line="240" w:lineRule="auto"/>
            </w:pPr>
            <w:r>
              <w:rPr>
                <w:rFonts w:hint="eastAsia"/>
                <w:sz w:val="18"/>
              </w:rPr>
              <w:t>GET /health 、 GET /ready 、 POST /auth/token 、 POST /auth/visitor 、 GET /auth/me 、 POST /auth/password</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FB6F5EF">
            <w:pPr>
              <w:spacing w:before="45" w:after="45" w:line="240" w:lineRule="auto"/>
            </w:pPr>
            <w:r>
              <w:rPr>
                <w:rFonts w:hint="eastAsia"/>
                <w:sz w:val="18"/>
              </w:rPr>
              <w:t>chat 对话</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5194819">
            <w:pPr>
              <w:spacing w:before="45" w:after="45" w:line="240" w:lineRule="auto"/>
            </w:pPr>
            <w:r>
              <w:rPr>
                <w:sz w:val="18"/>
              </w:rPr>
              <w:t>3</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55E5840">
            <w:pPr>
              <w:spacing w:before="45" w:after="45" w:line="240" w:lineRule="auto"/>
            </w:pPr>
            <w:r>
              <w:rPr>
                <w:rFonts w:hint="eastAsia"/>
                <w:sz w:val="18"/>
              </w:rPr>
              <w:t>POST /chat/message 、 POST /chat/stream 、 POST /chat/asr</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54461DE">
            <w:pPr>
              <w:spacing w:before="45" w:after="45" w:line="240" w:lineRule="auto"/>
            </w:pPr>
            <w:r>
              <w:rPr>
                <w:rFonts w:hint="eastAsia"/>
                <w:sz w:val="18"/>
              </w:rPr>
              <w:t>crm 客户</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E37D55C">
            <w:pPr>
              <w:spacing w:before="45" w:after="45" w:line="240" w:lineRule="auto"/>
            </w:pPr>
            <w:r>
              <w:rPr>
                <w:sz w:val="18"/>
              </w:rPr>
              <w:t xml:space="preserve">20</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83BAE7C">
            <w:pPr>
              <w:spacing w:before="45" w:after="45" w:line="240" w:lineRule="auto"/>
            </w:pPr>
            <w:r>
              <w:rPr>
                <w:rFonts w:hint="eastAsia"/>
                <w:sz w:val="18"/>
              </w:rPr>
              <w:t xml:space="preserve">POST/GET /leads 、 GET /leads/{id} 、 POST/GET /leads/{id}/followups 、 PATCH /leads/{id}/status 、 POST/GET /screening 、 POST /screening/analyze 、 POST /screening/batch 、 POST /screening/upload 、 GET /screening/{id} 、 PATCH /screening/{id}/review 、 GET /screening/corrections 、 GET /screening/files/{path} 、 GET/POST /screening/rules 、 GET /screening/rules/active 、 GET /screening/rules/template 、 POST /screening/rules/{id}/activate 、 POST /screening/rules/{id}/archive</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112F530">
            <w:pPr>
              <w:spacing w:before="45" w:after="45" w:line="240" w:lineRule="auto"/>
            </w:pPr>
            <w:r>
              <w:rPr>
                <w:rFonts w:hint="eastAsia"/>
                <w:sz w:val="18"/>
              </w:rPr>
              <w:t>student 学员</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A724176">
            <w:pPr>
              <w:spacing w:before="45" w:after="45" w:line="240" w:lineRule="auto"/>
            </w:pPr>
            <w:r>
              <w:rPr>
                <w:sz w:val="18"/>
              </w:rPr>
              <w:t xml:space="preserve">22</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D8AD797">
            <w:pPr>
              <w:spacing w:before="45" w:after="45" w:line="240" w:lineRule="auto"/>
            </w:pPr>
            <w:r>
              <w:rPr>
                <w:rFonts w:hint="eastAsia"/>
                <w:sz w:val="18"/>
              </w:rPr>
              <w:t xml:space="preserve">GET /students 、 GET /students/{id} 、 GET /students/{id}/progress 、 POST /students/{id}/progress 、 GET /students/{id}/progress-board 、 POST/GET /scores 、 POST /leave/apply 、 POST /leave/{id}/approve 、 GET /requests 、 POST/GET/PATCH /tickets 、 GET/PATCH /alerts 、 POST /alerts/notify 、 GET/POST /students/{id}/deadlines 、 GET /students/{id}/deadline-notifications 、 PATCH /deadlines/{id} 、 POST /deadlines/run-reminders 、 GET /deadlines/run-reminders/preview</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DB3EFDB">
            <w:pPr>
              <w:spacing w:before="45" w:after="45" w:line="240" w:lineRule="auto"/>
              <w:rPr>
                <w:sz w:val="18"/>
              </w:rPr>
            </w:pPr>
            <w:r>
              <w:rPr>
                <w:rFonts w:hint="eastAsia"/>
                <w:sz w:val="18"/>
              </w:rPr>
              <w:t>org 组织</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6EB87AA">
            <w:pPr>
              <w:spacing w:before="45" w:after="45" w:line="240" w:lineRule="auto"/>
              <w:rPr>
                <w:sz w:val="18"/>
              </w:rPr>
            </w:pPr>
            <w:r>
              <w:rPr>
                <w:sz w:val="18"/>
              </w:rPr>
              <w:t>8</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EA0D362">
            <w:pPr>
              <w:spacing w:before="45" w:after="45" w:line="240" w:lineRule="auto"/>
              <w:rPr>
                <w:sz w:val="18"/>
              </w:rPr>
            </w:pPr>
            <w:r>
              <w:rPr>
                <w:rFonts w:hint="eastAsia"/>
                <w:sz w:val="18"/>
              </w:rPr>
              <w:t>GET /org/tree 、 GET /org/departments 、 GET /org/employees 、 GET /org/employees/{id} 、 GET /org/onboarding/guide 、 GET /org/onboarding/checklist 、 GET /org/onboarding/faq 、 GET /org/onboarding/contacts</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5787974">
            <w:pPr>
              <w:spacing w:before="45" w:after="45" w:line="240" w:lineRule="auto"/>
            </w:pPr>
            <w:r>
              <w:rPr>
                <w:rFonts w:hint="eastAsia"/>
                <w:sz w:val="18"/>
              </w:rPr>
              <w:t>operation 运营</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C971985">
            <w:pPr>
              <w:spacing w:before="45" w:after="45" w:line="240" w:lineRule="auto"/>
            </w:pPr>
            <w:r>
              <w:rPr>
                <w:sz w:val="18"/>
              </w:rPr>
              <w:t xml:space="preserve">18</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C2A136C">
            <w:pPr>
              <w:spacing w:before="45" w:after="45" w:line="240" w:lineRule="auto"/>
            </w:pPr>
            <w:r>
              <w:rPr>
                <w:rFonts w:hint="eastAsia"/>
                <w:sz w:val="18"/>
              </w:rPr>
              <w:t xml:space="preserve">GET/POST /activities 、 POST /activities/{id}/enroll 、 GET /activities/{id}/enrollments 、 GET /reports/types 、 POST /reports/generate 、 GET /reports 、 GET /reports/{id} 、 GET /reports/{id}/download 、 GET /reports/{id}/export 、 GET /reports/{id}/deliveries 、 POST /reports/{id}/push 、 POST /reports/scheduled/run 、 POST /reports/daily 、 GET /reports/daily/summary 、 GET /reports/daily/trend 、 POST/GET /kb/documents</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FF283F4">
            <w:pPr>
              <w:spacing w:before="45" w:after="45" w:line="240" w:lineRule="auto"/>
              <w:rPr>
                <w:sz w:val="18"/>
              </w:rPr>
            </w:pPr>
            <w:r>
              <w:rPr>
                <w:rFonts w:hint="eastAsia"/>
                <w:sz w:val="18"/>
              </w:rPr>
              <w:t>todo 待办</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5136C30">
            <w:pPr>
              <w:spacing w:before="45" w:after="45" w:line="240" w:lineRule="auto"/>
              <w:rPr>
                <w:sz w:val="18"/>
              </w:rPr>
            </w:pPr>
            <w:r>
              <w:rPr>
                <w:sz w:val="18"/>
              </w:rPr>
              <w:t>4</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D635E4F">
            <w:pPr>
              <w:spacing w:before="45" w:after="45" w:line="240" w:lineRule="auto"/>
              <w:rPr>
                <w:sz w:val="18"/>
              </w:rPr>
            </w:pPr>
            <w:r>
              <w:rPr>
                <w:rFonts w:hint="eastAsia"/>
                <w:sz w:val="18"/>
              </w:rPr>
              <w:t>GET /todo/pending 、 POST /todo/push 、 GET /todo/pushes 、 PATCH /todo/pushes/{id}/ack</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F8B6DC3">
            <w:pPr>
              <w:spacing w:before="45" w:after="45" w:line="240" w:lineRule="auto"/>
            </w:pPr>
            <w:r>
              <w:rPr>
                <w:rFonts w:hint="eastAsia"/>
                <w:sz w:val="18"/>
              </w:rPr>
              <w:t>data 数据</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42A09B9">
            <w:pPr>
              <w:spacing w:before="45" w:after="45" w:line="240" w:lineRule="auto"/>
            </w:pPr>
            <w:r>
              <w:rPr>
                <w:sz w:val="18"/>
              </w:rPr>
              <w:t>3</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B9521FA">
            <w:pPr>
              <w:spacing w:before="45" w:after="45" w:line="240" w:lineRule="auto"/>
            </w:pPr>
            <w:r>
              <w:rPr>
                <w:rFonts w:hint="eastAsia"/>
                <w:sz w:val="18"/>
              </w:rPr>
              <w:t>POST /nl2sql/query 、 GET /nl2sql/templates 、 GET /audit/logs</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F8B6DC3">
            <w:pPr>
              <w:spacing w:before="45" w:after="45" w:line="240" w:lineRule="auto"/>
            </w:pPr>
            <w:r>
              <w:rPr>
                <w:rFonts w:hint="eastAsia"/>
                <w:sz w:val="18"/>
              </w:rPr>
              <w:t xml:space="preserve">notifications 通知</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42A09B9">
            <w:pPr>
              <w:spacing w:before="45" w:after="45" w:line="240" w:lineRule="auto"/>
            </w:pPr>
            <w:r>
              <w:rPr>
                <w:sz w:val="18"/>
              </w:rPr>
              <w:t xml:space="preserve">5</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B9521FA">
            <w:pPr>
              <w:spacing w:before="45" w:after="45" w:line="240" w:lineRule="auto"/>
            </w:pPr>
            <w:r>
              <w:rPr>
                <w:rFonts w:hint="eastAsia"/>
                <w:sz w:val="18"/>
              </w:rPr>
              <w:t xml:space="preserve">GET /notifications 、 GET /notifications/unread-count 、 POST /notifications/{id}/read 、 POST /notifications/read-all 、 GET /notifications/channels</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64C7ECC">
            <w:pPr>
              <w:spacing w:before="45" w:after="45" w:line="240" w:lineRule="auto"/>
            </w:pPr>
            <w:r>
              <w:rPr>
                <w:rFonts w:hint="eastAsia"/>
                <w:sz w:val="18"/>
              </w:rPr>
              <w:t>internal-tools 内部</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CE32759">
            <w:pPr>
              <w:spacing w:before="45" w:after="45" w:line="240" w:lineRule="auto"/>
            </w:pPr>
            <w:r>
              <w:rPr>
                <w:sz w:val="18"/>
              </w:rPr>
              <w:t>2</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7D16C76">
            <w:pPr>
              <w:spacing w:before="45" w:after="45" w:line="240" w:lineRule="auto"/>
            </w:pPr>
            <w:r>
              <w:rPr>
                <w:rFonts w:hint="eastAsia"/>
                <w:sz w:val="18"/>
              </w:rPr>
              <w:t>GET /internal/tools 、 POST /internal/tools/{name}</w:t>
            </w:r>
          </w:p>
        </w:tc>
      </w:tr>
    </w:tbl>
    <w:p w14:paraId="5EFE0227">
      <w:bookmarkStart w:id="1" w:name="section-7"/>
      <w:bookmarkEnd w:id="1"/>
    </w:p>
    <w:p w14:paraId="626A02DB">
      <w:pPr>
        <w:pStyle w:val="00000a"/>
        <w:spacing w:line="312" w:lineRule="auto"/>
      </w:pPr>
      <w:r>
        <w:rPr>
          <w:rFonts w:hint="eastAsia" w:ascii="微软雅黑" w:hAnsi="微软雅黑" w:eastAsia="微软雅黑" w:cs="微软雅黑"/>
          <w:b w:val="0"/>
          <w:color w:val="111827"/>
          <w:sz w:val="30"/>
          <w:lang w:eastAsia="zh-CN"/>
        </w:rPr>
        <w:t>七、部署实施</w:t>
      </w:r>
    </w:p>
    <w:p w14:paraId="412A1AA3">
      <w:r>
        <w:rPr>
          <w:rFonts w:hint="eastAsia" w:ascii="微软雅黑" w:hAnsi="微软雅黑" w:eastAsia="微软雅黑" w:cs="微软雅黑"/>
          <w:lang w:eastAsia="zh-CN"/>
        </w:rPr>
        <w:t>本章给出两种部署路径的完整操作步骤，以及上线前的检查清单与演示账号。</w:t>
      </w:r>
    </w:p>
    <w:p w14:paraId="5EA8468A">
      <w:pPr>
        <w:pStyle w:val="00000c"/>
        <w:spacing w:line="312" w:lineRule="auto"/>
      </w:pPr>
      <w:r>
        <w:rPr>
          <w:rFonts w:hint="eastAsia" w:ascii="微软雅黑" w:hAnsi="微软雅黑" w:eastAsia="微软雅黑" w:cs="微软雅黑"/>
          <w:b w:val="0"/>
          <w:color w:val="111827"/>
          <w:sz w:val="26"/>
          <w:lang w:eastAsia="zh-CN"/>
        </w:rPr>
        <w:t>（一）部署方式一：本地 SQLite（推荐用于开发与演示）</w:t>
      </w:r>
    </w:p>
    <w:p w14:paraId="0EA32F37">
      <w:r>
        <w:rPr>
          <w:rFonts w:hint="eastAsia" w:ascii="微软雅黑" w:hAnsi="微软雅黑" w:eastAsia="微软雅黑" w:cs="微软雅黑"/>
          <w:lang w:eastAsia="zh-CN"/>
        </w:rPr>
        <w:t>这是最快跑通的路径，实测从零到服务可用约</w:t>
      </w:r>
      <w:r>
        <w:t xml:space="preserve"> 3 </w:t>
      </w:r>
      <w:r>
        <w:rPr>
          <w:rFonts w:hint="eastAsia" w:ascii="微软雅黑" w:hAnsi="微软雅黑" w:eastAsia="微软雅黑" w:cs="微软雅黑"/>
          <w:lang w:eastAsia="zh-CN"/>
        </w:rPr>
        <w:t>分钟。</w:t>
      </w:r>
    </w:p>
    <w:p w14:paraId="6F44DDCF">
      <w:r>
        <w:rPr>
          <w:rFonts w:hint="eastAsia" w:ascii="微软雅黑" w:hAnsi="微软雅黑" w:eastAsia="微软雅黑" w:cs="微软雅黑"/>
          <w:b w:val="1"/>
          <w:lang w:eastAsia="zh-CN"/>
        </w:rPr>
        <w:t>步骤 1：创建虚拟环境并安装依赖。</w:t>
      </w:r>
    </w:p>
    <w:p w14:paraId="52E7119C">
      <w:pPr>
        <w:spacing w:line="312" w:lineRule="auto"/>
      </w:pPr>
      <w:r>
        <w:rPr>
          <w:rFonts w:ascii="JetBrains Mono" w:hAnsi="JetBrains Mono"/>
          <w:sz w:val="18"/>
        </w:rPr>
        <w:t>python -m venv .venv</w:t>
      </w:r>
      <w:r>
        <w:rPr>
          <w:rFonts w:ascii="JetBrains Mono" w:hAnsi="JetBrains Mono"/>
          <w:sz w:val="18"/>
        </w:rPr>
        <w:br w:type="textWrapping"/>
      </w:r>
      <w:r>
        <w:rPr>
          <w:rFonts w:ascii="JetBrains Mono" w:hAnsi="JetBrains Mono"/>
          <w:sz w:val="18"/>
        </w:rPr>
        <w:t># Windows</w:t>
      </w:r>
      <w:r>
        <w:rPr>
          <w:rFonts w:ascii="JetBrains Mono" w:hAnsi="JetBrains Mono"/>
          <w:sz w:val="18"/>
        </w:rPr>
        <w:br w:type="textWrapping"/>
      </w:r>
      <w:r>
        <w:rPr>
          <w:rFonts w:ascii="JetBrains Mono" w:hAnsi="JetBrains Mono"/>
          <w:sz w:val="18"/>
        </w:rPr>
        <w:t>.venv\Scripts\activate</w:t>
      </w:r>
      <w:r>
        <w:rPr>
          <w:rFonts w:ascii="JetBrains Mono" w:hAnsi="JetBrains Mono"/>
          <w:sz w:val="18"/>
        </w:rPr>
        <w:br w:type="textWrapping"/>
      </w:r>
      <w:r>
        <w:rPr>
          <w:rFonts w:ascii="JetBrains Mono" w:hAnsi="JetBrains Mono"/>
          <w:sz w:val="18"/>
        </w:rPr>
        <w:t># Linux / macOS</w:t>
      </w:r>
      <w:r>
        <w:rPr>
          <w:rFonts w:ascii="JetBrains Mono" w:hAnsi="JetBrains Mono"/>
          <w:sz w:val="18"/>
        </w:rPr>
        <w:br w:type="textWrapping"/>
      </w:r>
      <w:r>
        <w:rPr>
          <w:rFonts w:ascii="JetBrains Mono" w:hAnsi="JetBrains Mono"/>
          <w:sz w:val="18"/>
        </w:rPr>
        <w:t>source .venv/bin/activate</w:t>
      </w:r>
      <w:r>
        <w:rPr>
          <w:rFonts w:ascii="JetBrains Mono" w:hAnsi="JetBrains Mono"/>
          <w:sz w:val="18"/>
        </w:rPr>
        <w:br w:type="textWrapping"/>
      </w:r>
      <w:r>
        <w:rPr>
          <w:rFonts w:ascii="JetBrains Mono" w:hAnsi="JetBrains Mono"/>
          <w:sz w:val="18"/>
        </w:rPr>
        <w:br w:type="textWrapping"/>
      </w:r>
      <w:r>
        <w:rPr>
          <w:rFonts w:ascii="JetBrains Mono" w:hAnsi="JetBrains Mono"/>
          <w:sz w:val="18"/>
        </w:rPr>
        <w:t>pip install -r requirements.txt</w:t>
      </w:r>
    </w:p>
    <w:p w14:paraId="674DE12C">
      <w:r>
        <w:rPr>
          <w:rFonts w:hint="eastAsia" w:ascii="微软雅黑" w:hAnsi="微软雅黑" w:eastAsia="微软雅黑" w:cs="微软雅黑"/>
          <w:b w:val="1"/>
          <w:lang w:eastAsia="zh-CN"/>
        </w:rPr>
        <w:t>步骤 2：准备配置。</w:t>
      </w:r>
    </w:p>
    <w:p w14:paraId="7517C18E">
      <w:pPr>
        <w:spacing w:line="312" w:lineRule="auto"/>
      </w:pPr>
      <w:r>
        <w:rPr>
          <w:rFonts w:ascii="JetBrains Mono" w:hAnsi="JetBrains Mono"/>
          <w:sz w:val="18"/>
        </w:rPr>
        <w:t>copy .env.example .env      # Linux/macOS: cp .env.example .env</w:t>
      </w:r>
    </w:p>
    <w:p w14:paraId="197E6232">
      <w:r>
        <w:rPr>
          <w:rFonts w:hint="eastAsia" w:ascii="微软雅黑" w:hAnsi="微软雅黑" w:eastAsia="微软雅黑" w:cs="微软雅黑"/>
          <w:lang w:eastAsia="zh-CN"/>
        </w:rPr>
        <w:t>默认配置即为</w:t>
      </w:r>
      <w:r>
        <w:t xml:space="preserve"> SQLite + mock </w:t>
      </w:r>
      <w:r>
        <w:rPr>
          <w:rFonts w:hint="eastAsia" w:ascii="微软雅黑" w:hAnsi="微软雅黑" w:eastAsia="微软雅黑" w:cs="微软雅黑"/>
          <w:lang w:eastAsia="zh-CN"/>
        </w:rPr>
        <w:t>模式，开箱即用。若接入真实</w:t>
      </w:r>
      <w:r>
        <w:t xml:space="preserve"> Dify</w:t>
      </w:r>
      <w:r>
        <w:rPr>
          <w:rFonts w:hint="eastAsia" w:ascii="微软雅黑" w:hAnsi="微软雅黑" w:eastAsia="微软雅黑" w:cs="微软雅黑"/>
          <w:lang w:eastAsia="zh-CN"/>
        </w:rPr>
        <w:t>，修改</w:t>
      </w:r>
      <w:r>
        <w:t xml:space="preserve"> DIFY_MODE=live</w:t>
      </w:r>
      <w:r>
        <w:rPr>
          <w:rFonts w:hint="eastAsia" w:ascii="微软雅黑" w:hAnsi="微软雅黑" w:eastAsia="微软雅黑" w:cs="微软雅黑"/>
          <w:lang w:eastAsia="zh-CN"/>
        </w:rPr>
        <w:t>、</w:t>
      </w:r>
      <w:r>
        <w:t xml:space="preserve">DIFY_BASE_URL </w:t>
      </w:r>
      <w:r>
        <w:rPr>
          <w:rFonts w:hint="eastAsia" w:ascii="微软雅黑" w:hAnsi="微软雅黑" w:eastAsia="微软雅黑" w:cs="微软雅黑"/>
          <w:lang w:eastAsia="zh-CN"/>
        </w:rPr>
        <w:t>与</w:t>
      </w:r>
      <w:r>
        <w:t xml:space="preserve"> DIFY_APP_KEYS </w:t>
      </w:r>
      <w:r>
        <w:rPr>
          <w:rFonts w:hint="eastAsia" w:ascii="微软雅黑" w:hAnsi="微软雅黑" w:eastAsia="微软雅黑" w:cs="微软雅黑"/>
          <w:lang w:eastAsia="zh-CN"/>
        </w:rPr>
        <w:t>即可。</w:t>
      </w:r>
    </w:p>
    <w:p w14:paraId="1AB1DAB4">
      <w:r>
        <w:rPr>
          <w:rFonts w:hint="eastAsia" w:ascii="微软雅黑" w:hAnsi="微软雅黑" w:eastAsia="微软雅黑" w:cs="微软雅黑"/>
          <w:b w:val="1"/>
          <w:lang w:eastAsia="zh-CN"/>
        </w:rPr>
        <w:t>步骤 3：初始化并填充种子数据。</w:t>
      </w:r>
    </w:p>
    <w:p w14:paraId="4143B1CF">
      <w:pPr>
        <w:spacing w:line="312" w:lineRule="auto"/>
      </w:pPr>
      <w:r>
        <w:rPr>
          <w:rFonts w:ascii="JetBrains Mono" w:hAnsi="JetBrains Mono"/>
          <w:sz w:val="18"/>
        </w:rPr>
        <w:t>python scripts/seed.py</w:t>
      </w:r>
    </w:p>
    <w:p w14:paraId="121CAC2F">
      <w:r>
        <w:rPr>
          <w:rFonts w:hint="eastAsia" w:ascii="微软雅黑" w:hAnsi="微软雅黑" w:eastAsia="微软雅黑" w:cs="微软雅黑"/>
          <w:lang w:eastAsia="zh-CN"/>
        </w:rPr>
        <w:t>种子脚本是</w:t>
      </w:r>
      <w:r>
        <w:rPr>
          <w:rFonts w:hint="eastAsia" w:ascii="微软雅黑" w:hAnsi="微软雅黑" w:eastAsia="微软雅黑" w:cs="微软雅黑"/>
          <w:b w:val="1"/>
          <w:lang w:eastAsia="zh-CN"/>
        </w:rPr>
        <w:t>幂等</w:t>
      </w:r>
      <w:r>
        <w:rPr>
          <w:rFonts w:hint="eastAsia" w:ascii="微软雅黑" w:hAnsi="微软雅黑" w:eastAsia="微软雅黑" w:cs="微软雅黑"/>
          <w:lang w:eastAsia="zh-CN"/>
        </w:rPr>
        <w:t>的，重复执行不会产生重复数据；需要清空重建时使用</w:t>
      </w:r>
      <w:r>
        <w:t xml:space="preserve"> python scripts/seed.py --reset</w:t>
      </w:r>
      <w:r>
        <w:rPr>
          <w:rFonts w:hint="eastAsia" w:ascii="微软雅黑" w:hAnsi="微软雅黑" w:eastAsia="微软雅黑" w:cs="微软雅黑"/>
          <w:lang w:eastAsia="zh-CN"/>
        </w:rPr>
        <w:t>。执行后会写入</w:t>
      </w:r>
      <w:r>
        <w:t xml:space="preserve"> 5 </w:t>
      </w:r>
      <w:r>
        <w:rPr>
          <w:rFonts w:hint="eastAsia" w:ascii="微软雅黑" w:hAnsi="微软雅黑" w:eastAsia="微软雅黑" w:cs="微软雅黑"/>
          <w:lang w:eastAsia="zh-CN"/>
        </w:rPr>
        <w:t>个演示账号、</w:t>
      </w:r>
      <w:r>
        <w:t xml:space="preserve">3 </w:t>
      </w:r>
      <w:r>
        <w:rPr>
          <w:rFonts w:hint="eastAsia" w:ascii="微软雅黑" w:hAnsi="微软雅黑" w:eastAsia="微软雅黑" w:cs="微软雅黑"/>
          <w:lang w:eastAsia="zh-CN"/>
        </w:rPr>
        <w:t>名员工、</w:t>
      </w:r>
      <w:r>
        <w:t xml:space="preserve">3 </w:t>
      </w:r>
      <w:r>
        <w:rPr>
          <w:rFonts w:hint="eastAsia" w:ascii="微软雅黑" w:hAnsi="微软雅黑" w:eastAsia="微软雅黑" w:cs="微软雅黑"/>
          <w:lang w:eastAsia="zh-CN"/>
        </w:rPr>
        <w:t>名学员、</w:t>
      </w:r>
      <w:r>
        <w:t xml:space="preserve">3 </w:t>
      </w:r>
      <w:r>
        <w:rPr>
          <w:rFonts w:hint="eastAsia" w:ascii="微软雅黑" w:hAnsi="微软雅黑" w:eastAsia="微软雅黑" w:cs="微软雅黑"/>
          <w:lang w:eastAsia="zh-CN"/>
        </w:rPr>
        <w:t>条意向客户，以及成绩、申请、工单、预警、活动、课程项目、知识文档与日报等配套数据。</w:t>
      </w:r>
    </w:p>
    <w:p w14:paraId="27F1C6F4">
      <w:r>
        <w:rPr>
          <w:rFonts w:hint="eastAsia" w:ascii="微软雅黑" w:hAnsi="微软雅黑" w:eastAsia="微软雅黑" w:cs="微软雅黑"/>
          <w:b w:val="1"/>
          <w:lang w:eastAsia="zh-CN"/>
        </w:rPr>
        <w:t>步骤 4：启动服务。</w:t>
      </w:r>
    </w:p>
    <w:p w14:paraId="5EFE61F8">
      <w:pPr>
        <w:spacing w:line="312" w:lineRule="auto"/>
      </w:pPr>
      <w:r>
        <w:rPr>
          <w:rFonts w:ascii="JetBrains Mono" w:hAnsi="JetBrains Mono"/>
          <w:sz w:val="18"/>
        </w:rPr>
        <w:t>uvicorn app.main:app --host 127.0.0.1 --port 8010</w:t>
      </w:r>
    </w:p>
    <w:p w14:paraId="58714BEC">
      <w:r>
        <w:rPr>
          <w:rFonts w:hint="eastAsia" w:ascii="微软雅黑" w:hAnsi="微软雅黑" w:eastAsia="微软雅黑" w:cs="微软雅黑"/>
          <w:lang w:eastAsia="zh-CN"/>
        </w:rPr>
        <w:t>启动日志会明确打印当前生效的运行模式，便于确认配置是否按预期加载：</w:t>
      </w:r>
    </w:p>
    <w:p w14:paraId="559811A0">
      <w:pPr>
        <w:spacing w:line="312" w:lineRule="auto"/>
      </w:pPr>
      <w:r>
        <w:rPr>
          <w:rFonts w:hint="eastAsia" w:ascii="微软雅黑" w:hAnsi="微软雅黑" w:eastAsia="微软雅黑" w:cs="微软雅黑"/>
          <w:sz w:val="18"/>
          <w:lang w:eastAsia="zh-CN"/>
        </w:rPr>
        <w:t>启动完成：db=sqlite dify=mock asr=mock</w:t>
      </w:r>
    </w:p>
    <w:p w14:paraId="259DB82E">
      <w:r>
        <w:rPr>
          <w:rFonts w:hint="eastAsia" w:ascii="微软雅黑" w:hAnsi="微软雅黑" w:eastAsia="微软雅黑" w:cs="微软雅黑"/>
          <w:b w:val="1"/>
          <w:lang w:eastAsia="zh-CN"/>
        </w:rPr>
        <w:t>步骤 5：验证。</w:t>
      </w:r>
    </w:p>
    <w:p w14:paraId="72D170D4">
      <w:pPr>
        <w:spacing w:line="312" w:lineRule="auto"/>
      </w:pPr>
      <w:r>
        <w:rPr>
          <w:rFonts w:ascii="JetBrains Mono" w:hAnsi="JetBrains Mono"/>
          <w:sz w:val="18"/>
        </w:rPr>
        <w:t>curl http://127.0.0.1:8010/api/v1/health</w:t>
      </w:r>
    </w:p>
    <w:p w14:paraId="154CFB0F">
      <w:r>
        <w:rPr>
          <w:rFonts w:hint="eastAsia" w:ascii="微软雅黑" w:hAnsi="微软雅黑" w:eastAsia="微软雅黑" w:cs="微软雅黑"/>
          <w:lang w:eastAsia="zh-CN"/>
        </w:rPr>
        <w:t>预期返回</w:t>
      </w:r>
      <w:r>
        <w:t xml:space="preserve"> {"code": 0, ...}</w:t>
      </w:r>
      <w:r>
        <w:rPr>
          <w:rFonts w:hint="eastAsia" w:ascii="微软雅黑" w:hAnsi="微软雅黑" w:eastAsia="微软雅黑" w:cs="微软雅黑"/>
          <w:lang w:eastAsia="zh-CN"/>
        </w:rPr>
        <w:t>。交互式文档位于</w:t>
      </w:r>
      <w:r>
        <w:t xml:space="preserve"> http://127.0.0.1:8010/docs</w:t>
      </w:r>
      <w:r>
        <w:rPr>
          <w:rFonts w:hint="eastAsia" w:ascii="微软雅黑" w:hAnsi="微软雅黑" w:eastAsia="微软雅黑" w:cs="微软雅黑"/>
          <w:lang w:eastAsia="zh-CN"/>
        </w:rPr>
        <w:t>。</w:t>
      </w:r>
    </w:p>
    <w:p w14:paraId="00BC96BB">
      <w:pPr>
        <w:pStyle w:val="00000c"/>
        <w:spacing w:line="312" w:lineRule="auto"/>
      </w:pPr>
      <w:r>
        <w:rPr>
          <w:rFonts w:hint="eastAsia" w:ascii="微软雅黑" w:hAnsi="微软雅黑" w:eastAsia="微软雅黑" w:cs="微软雅黑"/>
          <w:b w:val="0"/>
          <w:color w:val="111827"/>
          <w:sz w:val="26"/>
          <w:lang w:eastAsia="zh-CN"/>
        </w:rPr>
        <w:t>（二）部署方式二：MySQL 8 + Docker Compose（推荐用于生产）</w:t>
      </w:r>
    </w:p>
    <w:p w14:paraId="4095B484">
      <w:r>
        <w:rPr>
          <w:rFonts w:hint="eastAsia" w:ascii="微软雅黑" w:hAnsi="微软雅黑" w:eastAsia="微软雅黑" w:cs="微软雅黑"/>
          <w:b w:val="1"/>
          <w:lang w:eastAsia="zh-CN"/>
        </w:rPr>
        <w:t>数据库连接串切换。</w:t>
      </w:r>
      <w:r>
        <w:t xml:space="preserve"> </w:t>
      </w:r>
      <w:r>
        <w:rPr>
          <w:rFonts w:hint="eastAsia" w:ascii="微软雅黑" w:hAnsi="微软雅黑" w:eastAsia="微软雅黑" w:cs="微软雅黑"/>
          <w:lang w:eastAsia="zh-CN"/>
        </w:rPr>
        <w:t>唯一需要修改的配置项是</w:t>
      </w:r>
      <w:r>
        <w:t xml:space="preserve"> DATABASE_URL</w:t>
      </w:r>
      <w:r>
        <w:rPr>
          <w:rFonts w:hint="eastAsia" w:ascii="微软雅黑" w:hAnsi="微软雅黑" w:eastAsia="微软雅黑" w:cs="微软雅黑"/>
          <w:lang w:eastAsia="zh-CN"/>
        </w:rPr>
        <w:t>：</w:t>
      </w:r>
    </w:p>
    <w:p w14:paraId="4AE6F689">
      <w:pPr>
        <w:spacing w:line="312" w:lineRule="auto"/>
      </w:pPr>
      <w:r>
        <w:rPr>
          <w:rFonts w:ascii="JetBrains Mono" w:hAnsi="JetBrains Mono"/>
          <w:sz w:val="18"/>
        </w:rPr>
        <w:t>DATABASE_URL=mysql+pymysql://ai_user:ai_password@127.0.0.1:3306/ai_assistant?charset=utf8mb4</w:t>
      </w:r>
    </w:p>
    <w:p w14:paraId="5DDFB027">
      <w:r>
        <w:rPr>
          <w:rFonts w:hint="eastAsia" w:ascii="微软雅黑" w:hAnsi="微软雅黑" w:eastAsia="微软雅黑" w:cs="微软雅黑"/>
          <w:b w:val="1"/>
          <w:lang w:eastAsia="zh-CN"/>
        </w:rPr>
        <w:t>安装 MySQL 驱动。</w:t>
      </w:r>
    </w:p>
    <w:p w14:paraId="41B33DD9">
      <w:pPr>
        <w:spacing w:line="312" w:lineRule="auto"/>
      </w:pPr>
      <w:r>
        <w:rPr>
          <w:rFonts w:ascii="JetBrains Mono" w:hAnsi="JetBrains Mono"/>
          <w:sz w:val="18"/>
        </w:rPr>
        <w:t>pip install -r requirements-mysql.txt</w:t>
      </w:r>
    </w:p>
    <w:p w14:paraId="4A98103D">
      <w:r>
        <w:rPr>
          <w:rFonts w:hint="eastAsia" w:ascii="微软雅黑" w:hAnsi="微软雅黑" w:eastAsia="微软雅黑" w:cs="微软雅黑"/>
          <w:b w:val="1"/>
          <w:lang w:eastAsia="zh-CN"/>
        </w:rPr>
        <w:t>使用 Docker Compose 一键启动。</w:t>
      </w:r>
      <w:r>
        <w:t xml:space="preserve"> </w:t>
      </w:r>
      <w:r>
        <w:rPr>
          <w:rFonts w:hint="eastAsia" w:ascii="微软雅黑" w:hAnsi="微软雅黑" w:eastAsia="微软雅黑" w:cs="微软雅黑"/>
          <w:lang w:eastAsia="zh-CN"/>
        </w:rPr>
        <w:t>项目提供的</w:t>
      </w:r>
      <w:r>
        <w:t xml:space="preserve"> docker-compose.yml </w:t>
      </w:r>
      <w:r>
        <w:rPr>
          <w:rFonts w:hint="eastAsia" w:ascii="微软雅黑" w:hAnsi="微软雅黑" w:eastAsia="微软雅黑" w:cs="微软雅黑"/>
          <w:lang w:eastAsia="zh-CN"/>
        </w:rPr>
        <w:t>同时编排</w:t>
      </w:r>
      <w:r>
        <w:t xml:space="preserve"> mysql:8 </w:t>
      </w:r>
      <w:r>
        <w:rPr>
          <w:rFonts w:hint="eastAsia" w:ascii="微软雅黑" w:hAnsi="微软雅黑" w:eastAsia="微软雅黑" w:cs="微软雅黑"/>
          <w:lang w:eastAsia="zh-CN"/>
        </w:rPr>
        <w:t>与</w:t>
      </w:r>
      <w:r>
        <w:t xml:space="preserve"> API </w:t>
      </w:r>
      <w:r>
        <w:rPr>
          <w:rFonts w:hint="eastAsia" w:ascii="微软雅黑" w:hAnsi="微软雅黑" w:eastAsia="微软雅黑" w:cs="微软雅黑"/>
          <w:lang w:eastAsia="zh-CN"/>
        </w:rPr>
        <w:t>服务两个容器：</w:t>
      </w:r>
    </w:p>
    <w:p w14:paraId="7F316F7B">
      <w:pPr>
        <w:spacing w:line="312" w:lineRule="auto"/>
      </w:pPr>
      <w:r>
        <w:rPr>
          <w:rFonts w:ascii="JetBrains Mono" w:hAnsi="JetBrains Mono"/>
          <w:sz w:val="18"/>
        </w:rPr>
        <w:t>docker compose up -d --build</w:t>
      </w:r>
    </w:p>
    <w:p w14:paraId="7EC3AA1D">
      <w:r>
        <w:t xml:space="preserve">API </w:t>
      </w:r>
      <w:r>
        <w:rPr>
          <w:rFonts w:hint="eastAsia" w:ascii="微软雅黑" w:hAnsi="微软雅黑" w:eastAsia="微软雅黑" w:cs="微软雅黑"/>
          <w:lang w:eastAsia="zh-CN"/>
        </w:rPr>
        <w:t>容器基于</w:t>
      </w:r>
      <w:r>
        <w:t xml:space="preserve"> python:3.12-slim</w:t>
      </w:r>
      <w:r>
        <w:rPr>
          <w:rFonts w:hint="eastAsia" w:ascii="微软雅黑" w:hAnsi="微软雅黑" w:eastAsia="微软雅黑" w:cs="微软雅黑"/>
          <w:lang w:eastAsia="zh-CN"/>
        </w:rPr>
        <w:t>，内置健康检查；它通过</w:t>
      </w:r>
      <w:r>
        <w:t xml:space="preserve"> depends_on </w:t>
      </w:r>
      <w:r>
        <w:rPr>
          <w:rFonts w:hint="eastAsia" w:ascii="微软雅黑" w:hAnsi="微软雅黑" w:eastAsia="微软雅黑" w:cs="微软雅黑"/>
          <w:lang w:eastAsia="zh-CN"/>
        </w:rPr>
        <w:t>等待</w:t>
      </w:r>
      <w:r>
        <w:t xml:space="preserve"> MySQL </w:t>
      </w:r>
      <w:r>
        <w:rPr>
          <w:rFonts w:hint="eastAsia" w:ascii="微软雅黑" w:hAnsi="微软雅黑" w:eastAsia="微软雅黑" w:cs="微软雅黑"/>
          <w:lang w:eastAsia="zh-CN"/>
        </w:rPr>
        <w:t>就绪后再启动，避免连接竞态。</w:t>
      </w:r>
    </w:p>
    <w:p w14:paraId="7D35B28F">
      <w:r>
        <w:rPr>
          <w:rFonts w:hint="eastAsia" w:ascii="微软雅黑" w:hAnsi="微软雅黑" w:eastAsia="微软雅黑" w:cs="微软雅黑"/>
          <w:b w:val="1"/>
          <w:lang w:eastAsia="zh-CN"/>
        </w:rPr>
        <w:t>表结构创建。</w:t>
      </w:r>
      <w:r>
        <w:t xml:space="preserve"> </w:t>
      </w:r>
      <w:r>
        <w:rPr>
          <w:rFonts w:hint="eastAsia" w:ascii="微软雅黑" w:hAnsi="微软雅黑" w:eastAsia="微软雅黑" w:cs="微软雅黑"/>
          <w:lang w:eastAsia="zh-CN"/>
        </w:rPr>
        <w:t>应用启动时</w:t>
      </w:r>
      <w:r>
        <w:t xml:space="preserve"> init_db() </w:t>
      </w:r>
      <w:r>
        <w:rPr>
          <w:rFonts w:hint="eastAsia" w:ascii="微软雅黑" w:hAnsi="微软雅黑" w:eastAsia="微软雅黑" w:cs="微软雅黑"/>
          <w:lang w:eastAsia="zh-CN"/>
        </w:rPr>
        <w:t>会依据</w:t>
      </w:r>
      <w:r>
        <w:t xml:space="preserve"> ORM </w:t>
      </w:r>
      <w:r>
        <w:rPr>
          <w:rFonts w:hint="eastAsia" w:ascii="微软雅黑" w:hAnsi="微软雅黑" w:eastAsia="微软雅黑" w:cs="微软雅黑"/>
          <w:lang w:eastAsia="zh-CN"/>
        </w:rPr>
        <w:t>元数据自动建表。生产环境若需版本化演进，建议引入</w:t>
      </w:r>
      <w:r>
        <w:t xml:space="preserve"> Alembic </w:t>
      </w:r>
      <w:r>
        <w:rPr>
          <w:rFonts w:hint="eastAsia" w:ascii="微软雅黑" w:hAnsi="微软雅黑" w:eastAsia="微软雅黑" w:cs="微软雅黑"/>
          <w:lang w:eastAsia="zh-CN"/>
        </w:rPr>
        <w:t>管理迁移，</w:t>
      </w:r>
      <w:r>
        <w:t xml:space="preserve">target_metadata </w:t>
      </w:r>
      <w:r>
        <w:rPr>
          <w:rFonts w:hint="eastAsia" w:ascii="微软雅黑" w:hAnsi="微软雅黑" w:eastAsia="微软雅黑" w:cs="微软雅黑"/>
          <w:lang w:eastAsia="zh-CN"/>
        </w:rPr>
        <w:t>指向</w:t>
      </w:r>
      <w:r>
        <w:t xml:space="preserve"> Base.metadata </w:t>
      </w:r>
      <w:r>
        <w:rPr>
          <w:rFonts w:hint="eastAsia" w:ascii="微软雅黑" w:hAnsi="微软雅黑" w:eastAsia="微软雅黑" w:cs="微软雅黑"/>
          <w:lang w:eastAsia="zh-CN"/>
        </w:rPr>
        <w:t>即可。</w:t>
      </w:r>
    </w:p>
    <w:p w14:paraId="10862BE9">
      <w:pPr>
        <w:pStyle w:val="00000c"/>
        <w:spacing w:line="312" w:lineRule="auto"/>
      </w:pPr>
      <w:r>
        <w:rPr>
          <w:rFonts w:hint="eastAsia" w:ascii="微软雅黑" w:hAnsi="微软雅黑" w:eastAsia="微软雅黑" w:cs="微软雅黑"/>
          <w:b w:val="0"/>
          <w:color w:val="111827"/>
          <w:sz w:val="26"/>
          <w:lang w:eastAsia="zh-CN"/>
        </w:rPr>
        <w:t>（三）生产部署检查清单</w:t>
      </w:r>
    </w:p>
    <w:p w14:paraId="42F7BB58">
      <w:r>
        <w:rPr>
          <w:rFonts w:hint="eastAsia" w:ascii="微软雅黑" w:hAnsi="微软雅黑" w:eastAsia="微软雅黑" w:cs="微软雅黑"/>
          <w:lang w:eastAsia="zh-CN"/>
        </w:rPr>
        <w:t>上线前请逐项确认：</w:t>
      </w:r>
    </w:p>
    <w:p w14:paraId="465300E2">
      <w:pPr>
        <w:pStyle w:val="000032"/>
        <w:numPr>
          <w:ilvl w:val="0"/>
          <w:numId w:val="3"/>
        </w:numPr>
        <w:spacing w:after="72"/>
      </w:pPr>
      <w:r>
        <w:t xml:space="preserve">SECRET_KEY </w:t>
      </w:r>
      <w:r>
        <w:rPr>
          <w:rFonts w:hint="eastAsia" w:ascii="微软雅黑" w:hAnsi="微软雅黑" w:eastAsia="微软雅黑" w:cs="微软雅黑"/>
          <w:lang w:eastAsia="zh-CN"/>
        </w:rPr>
        <w:t>已替换为</w:t>
      </w:r>
      <w:r>
        <w:t xml:space="preserve"> 32 </w:t>
      </w:r>
      <w:r>
        <w:rPr>
          <w:rFonts w:hint="eastAsia" w:ascii="微软雅黑" w:hAnsi="微软雅黑" w:eastAsia="微软雅黑" w:cs="微软雅黑"/>
          <w:lang w:eastAsia="zh-CN"/>
        </w:rPr>
        <w:t>字节以上的随机值，且未提交进版本库。</w:t>
      </w:r>
    </w:p>
    <w:p w14:paraId="5506216C">
      <w:pPr>
        <w:pStyle w:val="000032"/>
        <w:numPr>
          <w:ilvl w:val="0"/>
          <w:numId w:val="3"/>
        </w:numPr>
        <w:spacing w:after="72"/>
      </w:pPr>
      <w:r>
        <w:t xml:space="preserve">DATABASE_URL </w:t>
      </w:r>
      <w:r>
        <w:rPr>
          <w:rFonts w:hint="eastAsia" w:ascii="微软雅黑" w:hAnsi="微软雅黑" w:eastAsia="微软雅黑" w:cs="微软雅黑"/>
          <w:lang w:eastAsia="zh-CN"/>
        </w:rPr>
        <w:t>指向</w:t>
      </w:r>
      <w:r>
        <w:t xml:space="preserve"> MySQL</w:t>
      </w:r>
      <w:r>
        <w:rPr>
          <w:rFonts w:hint="eastAsia" w:ascii="微软雅黑" w:hAnsi="微软雅黑" w:eastAsia="微软雅黑" w:cs="微软雅黑"/>
          <w:lang w:eastAsia="zh-CN"/>
        </w:rPr>
        <w:t>，且连接串已启用</w:t>
      </w:r>
      <w:r>
        <w:t xml:space="preserve"> utf8mb4 </w:t>
      </w:r>
      <w:r>
        <w:rPr>
          <w:rFonts w:hint="eastAsia" w:ascii="微软雅黑" w:hAnsi="微软雅黑" w:eastAsia="微软雅黑" w:cs="微软雅黑"/>
          <w:lang w:eastAsia="zh-CN"/>
        </w:rPr>
        <w:t>字符集。</w:t>
      </w:r>
    </w:p>
    <w:p w14:paraId="4FF8EA6E">
      <w:pPr>
        <w:pStyle w:val="000032"/>
        <w:numPr>
          <w:ilvl w:val="0"/>
          <w:numId w:val="3"/>
        </w:numPr>
        <w:spacing w:after="72"/>
      </w:pPr>
      <w:r>
        <w:t xml:space="preserve">CORS_ORIGINS </w:t>
      </w:r>
      <w:r>
        <w:rPr>
          <w:rFonts w:hint="eastAsia" w:ascii="微软雅黑" w:hAnsi="微软雅黑" w:eastAsia="微软雅黑" w:cs="微软雅黑"/>
          <w:lang w:eastAsia="zh-CN"/>
        </w:rPr>
        <w:t>已从</w:t>
      </w:r>
      <w:r>
        <w:t xml:space="preserve"> ["*"] </w:t>
      </w:r>
      <w:r>
        <w:rPr>
          <w:rFonts w:hint="eastAsia" w:ascii="微软雅黑" w:hAnsi="微软雅黑" w:eastAsia="微软雅黑" w:cs="微软雅黑"/>
          <w:lang w:eastAsia="zh-CN"/>
        </w:rPr>
        <w:t>收紧为实际前端域名。</w:t>
      </w:r>
    </w:p>
    <w:p w14:paraId="168626D2">
      <w:pPr>
        <w:pStyle w:val="000032"/>
        <w:numPr>
          <w:ilvl w:val="0"/>
          <w:numId w:val="3"/>
        </w:numPr>
        <w:spacing w:after="72"/>
      </w:pPr>
      <w:r>
        <w:t xml:space="preserve">DIFY_MODE=live </w:t>
      </w:r>
      <w:r>
        <w:rPr>
          <w:rFonts w:hint="eastAsia" w:ascii="微软雅黑" w:hAnsi="微软雅黑" w:eastAsia="微软雅黑" w:cs="微软雅黑"/>
          <w:lang w:eastAsia="zh-CN"/>
        </w:rPr>
        <w:t>且</w:t>
      </w:r>
      <w:r>
        <w:t xml:space="preserve"> 7 </w:t>
      </w:r>
      <w:r>
        <w:rPr>
          <w:rFonts w:hint="eastAsia" w:ascii="微软雅黑" w:hAnsi="微软雅黑" w:eastAsia="微软雅黑" w:cs="微软雅黑"/>
          <w:lang w:eastAsia="zh-CN"/>
        </w:rPr>
        <w:t>个应用的</w:t>
      </w:r>
      <w:r>
        <w:t xml:space="preserve"> Key </w:t>
      </w:r>
      <w:r>
        <w:rPr>
          <w:rFonts w:hint="eastAsia" w:ascii="微软雅黑" w:hAnsi="微软雅黑" w:eastAsia="微软雅黑" w:cs="微软雅黑"/>
          <w:lang w:eastAsia="zh-CN"/>
        </w:rPr>
        <w:t>均已配置，</w:t>
      </w:r>
      <w:r>
        <w:t xml:space="preserve">DIFY_BASE_URL </w:t>
      </w:r>
      <w:r>
        <w:rPr>
          <w:rFonts w:hint="eastAsia" w:ascii="微软雅黑" w:hAnsi="微软雅黑" w:eastAsia="微软雅黑" w:cs="微软雅黑"/>
          <w:lang w:eastAsia="zh-CN"/>
        </w:rPr>
        <w:t>指向内网或受控地址。</w:t>
      </w:r>
    </w:p>
    <w:p w14:paraId="4F0C6331">
      <w:pPr>
        <w:pStyle w:val="000032"/>
        <w:numPr>
          <w:ilvl w:val="0"/>
          <w:numId w:val="3"/>
        </w:numPr>
        <w:spacing w:after="72"/>
      </w:pPr>
      <w:r>
        <w:rPr>
          <w:rFonts w:hint="eastAsia" w:ascii="微软雅黑" w:hAnsi="微软雅黑" w:eastAsia="微软雅黑" w:cs="微软雅黑"/>
          <w:lang w:eastAsia="zh-CN"/>
        </w:rPr>
        <w:t>反向代理（</w:t>
      </w:r>
      <w:r>
        <w:t xml:space="preserve">Nginx / </w:t>
      </w:r>
      <w:r>
        <w:rPr>
          <w:rFonts w:hint="eastAsia" w:ascii="微软雅黑" w:hAnsi="微软雅黑" w:eastAsia="微软雅黑" w:cs="微软雅黑"/>
          <w:lang w:eastAsia="zh-CN"/>
        </w:rPr>
        <w:t>网关）已配置</w:t>
      </w:r>
      <w:r>
        <w:t xml:space="preserve"> TLS</w:t>
      </w:r>
      <w:r>
        <w:rPr>
          <w:rFonts w:hint="eastAsia" w:ascii="微软雅黑" w:hAnsi="微软雅黑" w:eastAsia="微软雅黑" w:cs="微软雅黑"/>
          <w:lang w:eastAsia="zh-CN"/>
        </w:rPr>
        <w:t>，并将</w:t>
      </w:r>
      <w:r>
        <w:t xml:space="preserve"> /internal/tools* </w:t>
      </w:r>
      <w:r>
        <w:rPr>
          <w:rFonts w:hint="eastAsia" w:ascii="微软雅黑" w:hAnsi="微软雅黑" w:eastAsia="微软雅黑" w:cs="微软雅黑"/>
          <w:lang w:eastAsia="zh-CN"/>
        </w:rPr>
        <w:t>限制为仅</w:t>
      </w:r>
      <w:r>
        <w:t xml:space="preserve"> Dify </w:t>
      </w:r>
      <w:r>
        <w:rPr>
          <w:rFonts w:hint="eastAsia" w:ascii="微软雅黑" w:hAnsi="微软雅黑" w:eastAsia="微软雅黑" w:cs="微软雅黑"/>
          <w:lang w:eastAsia="zh-CN"/>
        </w:rPr>
        <w:t>服务可访问</w:t>
      </w:r>
      <w:r>
        <w:t>——</w:t>
      </w:r>
      <w:r>
        <w:rPr>
          <w:rFonts w:hint="eastAsia" w:ascii="微软雅黑" w:hAnsi="微软雅黑" w:eastAsia="微软雅黑" w:cs="微软雅黑"/>
          <w:lang w:eastAsia="zh-CN"/>
        </w:rPr>
        <w:t>该路径使用签名鉴权而非用户鉴权，不应暴露在公网。</w:t>
      </w:r>
    </w:p>
    <w:p w14:paraId="731BC897">
      <w:pPr>
        <w:pStyle w:val="000032"/>
        <w:numPr>
          <w:ilvl w:val="0"/>
          <w:numId w:val="3"/>
        </w:numPr>
        <w:spacing w:after="72"/>
      </w:pPr>
      <w:r>
        <w:t xml:space="preserve">MySQL </w:t>
      </w:r>
      <w:r>
        <w:rPr>
          <w:rFonts w:hint="eastAsia" w:ascii="微软雅黑" w:hAnsi="微软雅黑" w:eastAsia="微软雅黑" w:cs="微软雅黑"/>
          <w:lang w:eastAsia="zh-CN"/>
        </w:rPr>
        <w:t>已配置定期备份，</w:t>
      </w:r>
      <w:r>
        <w:t xml:space="preserve">audit_log </w:t>
      </w:r>
      <w:r>
        <w:rPr>
          <w:rFonts w:hint="eastAsia" w:ascii="微软雅黑" w:hAnsi="微软雅黑" w:eastAsia="微软雅黑" w:cs="微软雅黑"/>
          <w:lang w:eastAsia="zh-CN"/>
        </w:rPr>
        <w:t>表按业务要求设定保留周期。</w:t>
      </w:r>
    </w:p>
    <w:p w14:paraId="77C77EE5">
      <w:pPr>
        <w:pStyle w:val="000032"/>
        <w:numPr>
          <w:ilvl w:val="0"/>
          <w:numId w:val="3"/>
        </w:numPr>
        <w:spacing w:after="72"/>
      </w:pPr>
      <w:r>
        <w:t xml:space="preserve">NL2SQL_MAX_ROWS </w:t>
      </w:r>
      <w:r>
        <w:rPr>
          <w:rFonts w:hint="eastAsia" w:ascii="微软雅黑" w:hAnsi="微软雅黑" w:eastAsia="微软雅黑" w:cs="微软雅黑"/>
          <w:lang w:eastAsia="zh-CN"/>
        </w:rPr>
        <w:t>依据实际数据量调整，避免大结果集拖垮接口。</w:t>
      </w:r>
    </w:p>
    <w:p w14:paraId="271DF471">
      <w:pPr>
        <w:pStyle w:val="000032"/>
        <w:numPr>
          <w:ilvl w:val="0"/>
          <w:numId w:val="3"/>
        </w:numPr>
        <w:spacing w:after="72"/>
      </w:pPr>
      <w:r>
        <w:rPr>
          <w:rFonts w:hint="eastAsia" w:ascii="微软雅黑" w:hAnsi="微软雅黑" w:eastAsia="微软雅黑" w:cs="微软雅黑"/>
          <w:lang w:eastAsia="zh-CN"/>
        </w:rPr>
        <w:t>已接入日志采集，</w:t>
      </w:r>
      <w:r>
        <w:t xml:space="preserve">X-Trace-Id </w:t>
      </w:r>
      <w:r>
        <w:rPr>
          <w:rFonts w:hint="eastAsia" w:ascii="微软雅黑" w:hAnsi="微软雅黑" w:eastAsia="微软雅黑" w:cs="微软雅黑"/>
          <w:lang w:eastAsia="zh-CN"/>
        </w:rPr>
        <w:t>可跨服务检索。</w:t>
      </w:r>
    </w:p>
    <w:p w14:paraId="55DD30E5">
      <w:pPr>
        <w:pStyle w:val="00000c"/>
        <w:spacing w:line="312" w:lineRule="auto"/>
      </w:pPr>
      <w:r>
        <w:rPr>
          <w:rFonts w:hint="eastAsia" w:ascii="微软雅黑" w:hAnsi="微软雅黑" w:eastAsia="微软雅黑" w:cs="微软雅黑"/>
          <w:b w:val="0"/>
          <w:color w:val="111827"/>
          <w:sz w:val="26"/>
          <w:lang w:eastAsia="zh-CN"/>
        </w:rPr>
        <w:t>（四）演示账号</w:t>
      </w:r>
    </w:p>
    <w:p w14:paraId="520A0891">
      <w:r>
        <w:rPr>
          <w:rFonts w:hint="eastAsia" w:ascii="微软雅黑" w:hAnsi="微软雅黑" w:eastAsia="微软雅黑" w:cs="微软雅黑"/>
          <w:lang w:eastAsia="zh-CN"/>
        </w:rPr>
        <w:t>种子数据创建的账号如下（密码仅用于开发与演示，上线前须全部重置）：</w:t>
      </w:r>
    </w:p>
    <w:tbl>
      <w:tblPr>
        <w:tblW w:w="5000" w:type="pct"/>
        <w:tblLayout w:type="autofit"/>
        <w:tblLook w:firstRow="1" w:lastRow="0" w:firstColumn="1" w:lastColumn="0" w:noHBand="0" w:noVBand="1" w:val="04A0"/>
      </w:tblPr>
      <w:tblGrid>
        <w:gridCol w:w="2160"/>
        <w:gridCol w:w="2160"/>
        <w:gridCol w:w="2160"/>
        <w:gridCol w:w="2160"/>
      </w:tblGrid>
      <w:tr>
        <w:trPr/>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3B68411A">
            <w:pPr>
              <w:spacing w:before="45" w:after="45" w:line="240" w:lineRule="auto"/>
              <w:jc w:val="left"/>
            </w:pPr>
            <w:r>
              <w:rPr>
                <w:rFonts w:hint="eastAsia"/>
                <w:b w:val="1"/>
                <w:sz w:val="18"/>
              </w:rPr>
              <w:t>用户名</w:t>
            </w:r>
          </w:p>
        </w:tc>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220CB11C">
            <w:pPr>
              <w:spacing w:before="45" w:after="45" w:line="240" w:lineRule="auto"/>
              <w:jc w:val="left"/>
            </w:pPr>
            <w:r>
              <w:rPr>
                <w:rFonts w:hint="eastAsia"/>
                <w:b w:val="1"/>
                <w:sz w:val="18"/>
              </w:rPr>
              <w:t>密码</w:t>
            </w:r>
          </w:p>
        </w:tc>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29CF25DE">
            <w:pPr>
              <w:spacing w:before="45" w:after="45" w:line="240" w:lineRule="auto"/>
              <w:jc w:val="left"/>
            </w:pPr>
            <w:r>
              <w:rPr>
                <w:rFonts w:hint="eastAsia"/>
                <w:b w:val="1"/>
                <w:sz w:val="18"/>
              </w:rPr>
              <w:t>角色</w:t>
            </w:r>
          </w:p>
        </w:tc>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50EF75D8">
            <w:pPr>
              <w:spacing w:before="45" w:after="45" w:line="240" w:lineRule="auto"/>
              <w:jc w:val="left"/>
            </w:pPr>
            <w:r>
              <w:rPr>
                <w:rFonts w:hint="eastAsia"/>
                <w:b w:val="1"/>
                <w:sz w:val="18"/>
              </w:rPr>
              <w:t>说明</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EAFA955">
            <w:pPr>
              <w:spacing w:before="45" w:after="45" w:line="240" w:lineRule="auto"/>
            </w:pPr>
            <w:r>
              <w:rPr>
                <w:sz w:val="18"/>
              </w:rPr>
              <w:t>admin</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0FE06C4">
            <w:pPr>
              <w:spacing w:before="45" w:after="45" w:line="240" w:lineRule="auto"/>
            </w:pPr>
            <w:r>
              <w:rPr>
                <w:sz w:val="18"/>
              </w:rPr>
              <w:t>admin123</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D061F51">
            <w:pPr>
              <w:spacing w:before="45" w:after="45" w:line="240" w:lineRule="auto"/>
            </w:pPr>
            <w:r>
              <w:rPr>
                <w:sz w:val="18"/>
              </w:rPr>
              <w:t>admin</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0D33F17">
            <w:pPr>
              <w:spacing w:before="45" w:after="45" w:line="240" w:lineRule="auto"/>
            </w:pPr>
            <w:r>
              <w:rPr>
                <w:rFonts w:hint="eastAsia"/>
                <w:sz w:val="18"/>
              </w:rPr>
              <w:t>系统管理员，可访问全部  Agent</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29C4C0C">
            <w:pPr>
              <w:spacing w:before="45" w:after="45" w:line="240" w:lineRule="auto"/>
            </w:pPr>
            <w:r>
              <w:rPr>
                <w:sz w:val="18"/>
              </w:rPr>
              <w:t>manager</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83A0211">
            <w:pPr>
              <w:spacing w:before="45" w:after="45" w:line="240" w:lineRule="auto"/>
            </w:pPr>
            <w:r>
              <w:rPr>
                <w:sz w:val="18"/>
              </w:rPr>
              <w:t>manager123</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8345AA4">
            <w:pPr>
              <w:spacing w:before="45" w:after="45" w:line="240" w:lineRule="auto"/>
            </w:pPr>
            <w:r>
              <w:rPr>
                <w:sz w:val="18"/>
              </w:rPr>
              <w:t>manager</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A1E03DF">
            <w:pPr>
              <w:spacing w:before="45" w:after="45" w:line="240" w:lineRule="auto"/>
            </w:pPr>
            <w:r>
              <w:rPr>
                <w:rFonts w:hint="eastAsia"/>
                <w:sz w:val="18"/>
              </w:rPr>
              <w:t>运营管理层，可读心理预警与审计日志</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BEE937B">
            <w:pPr>
              <w:spacing w:before="45" w:after="45" w:line="240" w:lineRule="auto"/>
            </w:pPr>
            <w:r>
              <w:rPr>
                <w:sz w:val="18"/>
              </w:rPr>
              <w:t>advisor</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14D62A5">
            <w:pPr>
              <w:spacing w:before="45" w:after="45" w:line="240" w:lineRule="auto"/>
            </w:pPr>
            <w:r>
              <w:rPr>
                <w:sz w:val="18"/>
              </w:rPr>
              <w:t>advisor123</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CE291AE">
            <w:pPr>
              <w:spacing w:before="45" w:after="45" w:line="240" w:lineRule="auto"/>
            </w:pPr>
            <w:r>
              <w:rPr>
                <w:sz w:val="18"/>
              </w:rPr>
              <w:t>employee</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22BF58D">
            <w:pPr>
              <w:spacing w:before="45" w:after="45" w:line="240" w:lineRule="auto"/>
            </w:pPr>
            <w:r>
              <w:rPr>
                <w:rFonts w:hint="eastAsia"/>
                <w:sz w:val="18"/>
              </w:rPr>
              <w:t>留学顾问</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050E886">
            <w:pPr>
              <w:spacing w:before="45" w:after="45" w:line="240" w:lineRule="auto"/>
            </w:pPr>
            <w:r>
              <w:rPr>
                <w:sz w:val="18"/>
              </w:rPr>
              <w:t>teacher</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AE1F77B">
            <w:pPr>
              <w:spacing w:before="45" w:after="45" w:line="240" w:lineRule="auto"/>
            </w:pPr>
            <w:r>
              <w:rPr>
                <w:sz w:val="18"/>
              </w:rPr>
              <w:t>teacher123</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90607DC">
            <w:pPr>
              <w:spacing w:before="45" w:after="45" w:line="240" w:lineRule="auto"/>
            </w:pPr>
            <w:r>
              <w:rPr>
                <w:sz w:val="18"/>
              </w:rPr>
              <w:t>employee</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E777773">
            <w:pPr>
              <w:spacing w:before="45" w:after="45" w:line="240" w:lineRule="auto"/>
            </w:pPr>
            <w:r>
              <w:rPr>
                <w:rFonts w:hint="eastAsia"/>
                <w:sz w:val="18"/>
              </w:rPr>
              <w:t>教学老师</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CB446C4">
            <w:pPr>
              <w:spacing w:before="45" w:after="45" w:line="240" w:lineRule="auto"/>
            </w:pPr>
            <w:r>
              <w:rPr>
                <w:sz w:val="18"/>
              </w:rPr>
              <w:t>student</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70609D1">
            <w:pPr>
              <w:spacing w:before="45" w:after="45" w:line="240" w:lineRule="auto"/>
            </w:pPr>
            <w:r>
              <w:rPr>
                <w:sz w:val="18"/>
              </w:rPr>
              <w:t>student123</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70C415C">
            <w:pPr>
              <w:spacing w:before="45" w:after="45" w:line="240" w:lineRule="auto"/>
            </w:pPr>
            <w:r>
              <w:rPr>
                <w:sz w:val="18"/>
              </w:rPr>
              <w:t>student</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C5CFCBA">
            <w:pPr>
              <w:spacing w:before="45" w:after="45" w:line="240" w:lineRule="auto"/>
            </w:pPr>
            <w:r>
              <w:rPr>
                <w:rFonts w:hint="eastAsia"/>
                <w:sz w:val="18"/>
              </w:rPr>
              <w:t>在读学员</w:t>
            </w:r>
          </w:p>
        </w:tc>
      </w:tr>
    </w:tbl>
    <w:p w14:paraId="555761BE">
      <w:r>
        <w:rPr>
          <w:rFonts w:hint="eastAsia" w:ascii="微软雅黑" w:hAnsi="微软雅黑" w:eastAsia="微软雅黑" w:cs="微软雅黑"/>
          <w:lang w:eastAsia="zh-CN"/>
        </w:rPr>
        <w:t>此外无需账号即可通过</w:t>
      </w:r>
      <w:r>
        <w:t xml:space="preserve"> POST /api/v1/auth/visitor </w:t>
      </w:r>
      <w:r>
        <w:rPr>
          <w:rFonts w:hint="eastAsia" w:ascii="微软雅黑" w:hAnsi="微软雅黑" w:eastAsia="微软雅黑" w:cs="微软雅黑"/>
          <w:lang w:eastAsia="zh-CN"/>
        </w:rPr>
        <w:t>获取访客令牌，用于体验咨询类对话。</w:t>
      </w:r>
    </w:p>
    <w:p w14:paraId="66E6843A">
      <w:pPr>
        <w:pStyle w:val="00000a"/>
        <w:spacing w:line="312" w:lineRule="auto"/>
      </w:pPr>
      <w:r>
        <w:rPr>
          <w:rFonts w:hint="eastAsia" w:ascii="微软雅黑" w:hAnsi="微软雅黑" w:eastAsia="微软雅黑" w:cs="微软雅黑"/>
          <w:b w:val="0"/>
          <w:color w:val="111827"/>
          <w:sz w:val="30"/>
          <w:lang w:eastAsia="zh-CN"/>
        </w:rPr>
        <w:t>八、测试与验收</w:t>
      </w:r>
    </w:p>
    <w:p w14:paraId="2F2181AB">
      <w:r>
        <w:rPr>
          <w:rFonts w:hint="eastAsia" w:ascii="微软雅黑" w:hAnsi="微软雅黑" w:eastAsia="微软雅黑" w:cs="微软雅黑"/>
          <w:lang w:eastAsia="zh-CN"/>
        </w:rPr>
        <w:t>测试分为两层：</w:t>
      </w:r>
      <w:r>
        <w:rPr>
          <w:rFonts w:hint="eastAsia" w:ascii="微软雅黑" w:hAnsi="微软雅黑" w:eastAsia="微软雅黑" w:cs="微软雅黑"/>
          <w:b w:val="1"/>
          <w:lang w:eastAsia="zh-CN"/>
        </w:rPr>
        <w:t>单元/集成测试</w:t>
      </w:r>
      <w:r>
        <w:rPr>
          <w:rFonts w:hint="eastAsia" w:ascii="微软雅黑" w:hAnsi="微软雅黑" w:eastAsia="微软雅黑" w:cs="微软雅黑"/>
          <w:lang w:eastAsia="zh-CN"/>
        </w:rPr>
        <w:t>验证代码逻辑与接口契约，</w:t>
      </w:r>
      <w:r>
        <w:rPr>
          <w:rFonts w:hint="eastAsia" w:ascii="微软雅黑" w:hAnsi="微软雅黑" w:eastAsia="微软雅黑" w:cs="微软雅黑"/>
          <w:b w:val="1"/>
          <w:lang w:eastAsia="zh-CN"/>
        </w:rPr>
        <w:t>端到端冒烟测试</w:t>
      </w:r>
      <w:r>
        <w:rPr>
          <w:rFonts w:hint="eastAsia" w:ascii="微软雅黑" w:hAnsi="微软雅黑" w:eastAsia="微软雅黑" w:cs="微软雅黑"/>
          <w:lang w:eastAsia="zh-CN"/>
        </w:rPr>
        <w:t>验证真实部署后的完整业务链路。</w:t>
      </w:r>
    </w:p>
    <w:p w14:paraId="5B3D325E">
      <w:pPr>
        <w:pStyle w:val="00000c"/>
        <w:spacing w:line="312" w:lineRule="auto"/>
      </w:pPr>
      <w:r>
        <w:rPr>
          <w:rFonts w:hint="eastAsia" w:ascii="微软雅黑" w:hAnsi="微软雅黑" w:eastAsia="微软雅黑" w:cs="微软雅黑"/>
          <w:b w:val="0"/>
          <w:color w:val="111827"/>
          <w:sz w:val="26"/>
          <w:lang w:eastAsia="zh-CN"/>
        </w:rPr>
        <w:t>（一）单元与集成测试</w:t>
      </w:r>
    </w:p>
    <w:p w14:paraId="118E1533">
      <w:r>
        <w:rPr>
          <w:rFonts w:hint="eastAsia" w:ascii="微软雅黑" w:hAnsi="微软雅黑" w:eastAsia="微软雅黑" w:cs="微软雅黑"/>
          <w:b w:val="1"/>
          <w:lang w:eastAsia="zh-CN"/>
        </w:rPr>
        <w:t>执行命令：</w:t>
      </w:r>
    </w:p>
    <w:p w14:paraId="3FA39C75">
      <w:pPr>
        <w:spacing w:line="312" w:lineRule="auto"/>
      </w:pPr>
      <w:r>
        <w:rPr>
          <w:rFonts w:ascii="JetBrains Mono" w:hAnsi="JetBrains Mono"/>
          <w:sz w:val="18"/>
        </w:rPr>
        <w:t>pytest -q --cov=app --cov-report=term-missing</w:t>
      </w:r>
    </w:p>
    <w:p w14:paraId="6DA1BEA0">
      <w:r>
        <w:rPr>
          <w:rFonts w:hint="eastAsia" w:ascii="微软雅黑" w:hAnsi="微软雅黑" w:eastAsia="微软雅黑" w:cs="微软雅黑"/>
          <w:b w:val="1"/>
          <w:lang w:eastAsia="zh-CN"/>
        </w:rPr>
        <w:t>实测结果：472 条用例全部通过，整体覆盖率 91%。</w:t>
      </w:r>
      <w:r>
        <w:rPr>
          <w:rFonts w:hint="eastAsia" w:ascii="微软雅黑" w:hAnsi="微软雅黑" w:eastAsia="微软雅黑" w:cs="微软雅黑"/>
          <w:b w:val="1"/>
          <w:lang w:eastAsia="zh-CN"/>
        </w:rPr>
      </w:r>
    </w:p>
    <w:p w14:paraId="49D1B8E3">
      <w:r>
        <w:rPr>
          <w:rFonts w:hint="eastAsia" w:ascii="微软雅黑" w:hAnsi="微软雅黑" w:eastAsia="微软雅黑" w:cs="微软雅黑"/>
          <w:lang w:eastAsia="zh-CN"/>
        </w:rPr>
        <w:t>测试夹具（</w:t>
      </w:r>
      <w:r>
        <w:t>tests/conftest.py</w:t>
      </w:r>
      <w:r>
        <w:rPr>
          <w:rFonts w:hint="eastAsia" w:ascii="微软雅黑" w:hAnsi="微软雅黑" w:eastAsia="微软雅黑" w:cs="微软雅黑"/>
          <w:lang w:eastAsia="zh-CN"/>
        </w:rPr>
        <w:t>）在导入应用前先设置环境变量（独立测试数据库、</w:t>
      </w:r>
      <w:r>
        <w:t>DIFY_MODE=mock</w:t>
      </w:r>
      <w:r>
        <w:rPr>
          <w:rFonts w:hint="eastAsia" w:ascii="微软雅黑" w:hAnsi="微软雅黑" w:eastAsia="微软雅黑" w:cs="微软雅黑"/>
          <w:lang w:eastAsia="zh-CN"/>
        </w:rPr>
        <w:t>、</w:t>
      </w:r>
      <w:r>
        <w:t xml:space="preserve">32 </w:t>
      </w:r>
      <w:r>
        <w:rPr>
          <w:rFonts w:hint="eastAsia" w:ascii="微软雅黑" w:hAnsi="微软雅黑" w:eastAsia="微软雅黑" w:cs="微软雅黑"/>
          <w:lang w:eastAsia="zh-CN"/>
        </w:rPr>
        <w:t>字节以上密钥），确保测试过程不触碰开发数据库、不发起外部网络请求。数据库使用会话级夹具，在测试会话开始时整体重建并灌入种子数据。</w:t>
      </w:r>
    </w:p>
    <w:p w14:paraId="17FC2796">
      <w:r>
        <w:rPr>
          <w:rFonts w:hint="eastAsia" w:ascii="微软雅黑" w:hAnsi="微软雅黑" w:eastAsia="微软雅黑" w:cs="微软雅黑"/>
          <w:b w:val="1"/>
          <w:lang w:eastAsia="zh-CN"/>
        </w:rPr>
        <w:t>覆盖率的分布说明：</w:t>
      </w:r>
    </w:p>
    <w:tbl>
      <w:tblPr>
        <w:tblW w:w="5000" w:type="pct"/>
        <w:tblLayout w:type="autofit"/>
        <w:tblLook w:firstRow="1" w:lastRow="0" w:firstColumn="1" w:lastColumn="0" w:noHBand="0" w:noVBand="1" w:val="04A0"/>
      </w:tblPr>
      <w:tblGrid>
        <w:gridCol w:w="2880"/>
        <w:gridCol w:w="2880"/>
        <w:gridCol w:w="2880"/>
      </w:tblGrid>
      <w:tr>
        <w:trPr/>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2ED37788">
            <w:pPr>
              <w:spacing w:before="45" w:after="45" w:line="240" w:lineRule="auto"/>
              <w:jc w:val="left"/>
            </w:pPr>
            <w:r>
              <w:rPr>
                <w:rFonts w:hint="eastAsia"/>
                <w:b w:val="1"/>
                <w:sz w:val="18"/>
              </w:rPr>
              <w:t>模块</w:t>
            </w:r>
          </w:p>
        </w:tc>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07E3FE00">
            <w:pPr>
              <w:spacing w:before="45" w:after="45" w:line="240" w:lineRule="auto"/>
              <w:jc w:val="left"/>
            </w:pPr>
            <w:r>
              <w:rPr>
                <w:rFonts w:hint="eastAsia"/>
                <w:b w:val="1"/>
                <w:sz w:val="18"/>
              </w:rPr>
              <w:t>覆盖率</w:t>
            </w:r>
          </w:p>
        </w:tc>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1EC3001E">
            <w:pPr>
              <w:spacing w:before="45" w:after="45" w:line="240" w:lineRule="auto"/>
              <w:jc w:val="left"/>
            </w:pPr>
            <w:r>
              <w:rPr>
                <w:rFonts w:hint="eastAsia"/>
                <w:b w:val="1"/>
                <w:sz w:val="18"/>
              </w:rPr>
              <w:t>说明</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api/v1/notice.py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100%</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通知与消息中心接口</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api/v1/router.py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100%</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路由挂载</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main.py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100%</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应用装配</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models.py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100%</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数据模型定义</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schemas.py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100%</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请求/响应契约（只保留被引用的 31 个模型）</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services/audit.py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100%</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审计日志</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services/notify.py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100%</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通知分发（通道就绪判定、外发失败兜底落站内、已读闭环）</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services/asr.py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100%</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语音识别（Provider 选择、上游异常包装、槽位抽取）</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api/v1/system.py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100%</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系统与认证（健康探针降级、停用账号、改密与审计）</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services/scheduler.py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100%</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后台调度线程（起停状态机 / 循环兜异常 / 三任务编排）</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api/v1/org.py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98%</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组织架构与入职指引接口</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api/v1/todo.py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97%</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主动待办与推送留痕接口</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config.py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97%</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配置加载与校验</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db.py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96%</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数据库层（补列 / 默认值渲染；MySQL 方言分支离线不可达）</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services/reports.py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96%</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五类报告聚合与四出口渲染</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api/v1/data.py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95%</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数据洞察接口</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services/todo.py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95%</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待办现场计算、推送幂等与预警触达</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services/xlsx_writer.py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94%</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纯标准库写 xlsx</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api/v1/ops.py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94%</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运营域接口（含报告导出）</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services/nl2sql.py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94%</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受控 SQL</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services/onboarding.py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93%</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入职指引内容资产与联系人解析</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core.py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92%</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核心工具</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api/v1/crm.py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92%</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客户域接口（含材料上传解析、复核、批量研判）</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api/v1/tools.py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91%</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内部工具接口入口</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api/v1/student.py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91%</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学员域接口</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services/intent.py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90%</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意图路由</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api/deps.py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90%</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鉴权依赖</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services/deadline.py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89%</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学业考务与考前提醒</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services/rules.py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89%</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画像研判规则引擎</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api/v1/chat.py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88%</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对话接口（含编排输入注入与会话重试）</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services/pdf_writer.py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88%</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纯标准库写 PDF</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services/dify.py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85%</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Dify 客户端（mock/live 双模与降级）</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services/material.py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82%</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材料解析与字段抽取（双路并存）</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services/mock_agent.py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82%</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mock 模式本地编排</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services/agent_tools.py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78%</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内部工具注册表（26 个工具的 Schema 与角色门槛）</w:t>
            </w:r>
          </w:p>
        </w:tc>
      </w:tr>
    </w:tbl>
    <w:p w14:paraId="78D08FA3">
      <w:r>
        <w:rPr>
          <w:rFonts w:hint="eastAsia" w:ascii="微软雅黑" w:hAnsi="微软雅黑" w:eastAsia="微软雅黑" w:cs="微软雅黑"/>
          <w:b/>
          <w:lang w:eastAsia="zh-CN"/>
        </w:rPr>
        <w:t>关于 10% 未覆盖部分的说明。</w:t>
      </w:r>
      <w:r>
        <w:rPr>
          <w:rFonts w:ascii="微软雅黑" w:hAnsi="微软雅黑"/>
        </w:rPr>
        <w:t xml:space="preserve"> 缺口集中在两类离线不可达的分支：app/services/dify.py 的 live 模式路径、以及 app/db.py 的 MySQL 连接池分支。此外 app/services/agent_tools.py（内部工具注册表，26 个工具的 Schema 与处理器）虽然鉴权通道、角色门槛与写入守卫都有单元测试覆盖，但其中相当一部分处理器是专为 live 编排链路准备的，需要真实 Dify 实例与真实业务数据才能端到端触发，因此单测覆盖率（78%）仍低于整体水平——这部分缺口由编排侧的逐分支联调补上。以上都依赖真实外部依赖（MySQL 实例、常驻进程、Dify 服务）才能在测试中触发，属于已知且被接受的缺口。项目通过把 mock / 前台触发设计为默认路径，使其余全部业务逻辑都在测试覆盖之内。上线前建议在预发环境针对 live 模式与 MySQL 补一轮集成验证。</w:t>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Pr>
          <w:rFonts w:hint="eastAsia" w:ascii="微软雅黑" w:hAnsi="微软雅黑" w:eastAsia="微软雅黑" w:cs="微软雅黑"/>
          <w:b w:val="1"/>
          <w:lang w:eastAsia="zh-CN"/>
        </w:rP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p>
    <w:p w14:paraId="24751614">
      <w:pPr>
        <w:pStyle w:val="00000c"/>
        <w:spacing w:line="312" w:lineRule="auto"/>
      </w:pPr>
      <w:r>
        <w:rPr>
          <w:rFonts w:hint="eastAsia" w:ascii="微软雅黑" w:hAnsi="微软雅黑" w:eastAsia="微软雅黑" w:cs="微软雅黑"/>
          <w:b w:val="0"/>
          <w:color w:val="111827"/>
          <w:sz w:val="26"/>
          <w:lang w:eastAsia="zh-CN"/>
        </w:rPr>
        <w:t>（二）端到端冒烟测试</w:t>
      </w:r>
    </w:p>
    <w:p w14:paraId="288C3168">
      <w:r>
        <w:rPr>
          <w:rFonts w:hint="eastAsia" w:ascii="微软雅黑" w:hAnsi="微软雅黑" w:eastAsia="微软雅黑" w:cs="微软雅黑"/>
          <w:b w:val="1"/>
          <w:lang w:eastAsia="zh-CN"/>
        </w:rPr>
        <w:t>执行方式：</w:t>
      </w:r>
      <w:r>
        <w:t xml:space="preserve"> </w:t>
      </w:r>
      <w:r>
        <w:rPr>
          <w:rFonts w:hint="eastAsia" w:ascii="微软雅黑" w:hAnsi="微软雅黑" w:eastAsia="微软雅黑" w:cs="微软雅黑"/>
          <w:lang w:eastAsia="zh-CN"/>
        </w:rPr>
        <w:t>先启动服务，再对真实运行中的服务发起</w:t>
      </w:r>
      <w:r>
        <w:t xml:space="preserve"> HTTP </w:t>
      </w:r>
      <w:r>
        <w:rPr>
          <w:rFonts w:hint="eastAsia" w:ascii="微软雅黑" w:hAnsi="微软雅黑" w:eastAsia="微软雅黑" w:cs="微软雅黑"/>
          <w:lang w:eastAsia="zh-CN"/>
        </w:rPr>
        <w:t>请求。</w:t>
      </w:r>
    </w:p>
    <w:p w14:paraId="33A8AD22">
      <w:pPr>
        <w:spacing w:line="312" w:lineRule="auto"/>
      </w:pPr>
      <w:r>
        <w:rPr>
          <w:rFonts w:hint="eastAsia" w:ascii="微软雅黑" w:hAnsi="微软雅黑" w:eastAsia="微软雅黑" w:cs="微软雅黑"/>
          <w:sz w:val="18"/>
          <w:lang w:eastAsia="zh-CN"/>
        </w:rPr>
        <w:t># 终端 1</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uvicorn app.main:app --host 127.0.0.1 --port 8010</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终端 2</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python scripts/smoke_test.py --base http://127.0.0.1:8010</w:t>
      </w:r>
    </w:p>
    <w:p w14:paraId="79DEC5DA">
      <w:r>
        <w:rPr>
          <w:rFonts w:hint="eastAsia" w:ascii="微软雅黑" w:hAnsi="微软雅黑" w:eastAsia="微软雅黑" w:cs="微软雅黑"/>
          <w:b w:val="1"/>
          <w:lang w:eastAsia="zh-CN"/>
        </w:rPr>
        <w:t>实测结果：149 条用例全部通过。无 Dify 实例的离线环境下累计请求耗时 563 毫秒；接入真实 Dify 后约 30 秒（含真实模型往返）</w:t>
      </w:r>
      <w:r>
        <w:rPr>
          <w:rFonts w:hint="eastAsia" w:ascii="微软雅黑" w:hAnsi="微软雅黑" w:eastAsia="微软雅黑" w:cs="微软雅黑"/>
          <w:b w:val="1"/>
          <w:lang w:eastAsia="zh-CN"/>
        </w:rPr>
        <w:t>。</w:t>
      </w:r>
      <w:r>
        <w:t xml:space="preserve"> </w:t>
      </w:r>
      <w:r>
        <w:rPr>
          <w:rFonts w:hint="eastAsia" w:ascii="微软雅黑" w:hAnsi="微软雅黑" w:eastAsia="微软雅黑" w:cs="微软雅黑"/>
          <w:lang w:eastAsia="zh-CN"/>
        </w:rPr>
        <w:t>测试报告自动写入</w:t>
      </w:r>
      <w:r>
        <w:t xml:space="preserve"> reports/smoke_report.md</w:t>
      </w:r>
      <w:r>
        <w:rPr>
          <w:rFonts w:hint="eastAsia" w:ascii="微软雅黑" w:hAnsi="微软雅黑" w:eastAsia="微软雅黑" w:cs="微软雅黑"/>
          <w:lang w:eastAsia="zh-CN"/>
        </w:rPr>
        <w:t>。</w:t>
      </w:r>
    </w:p>
    <w:p w14:paraId="42CFC6A4">
      <w:r>
        <w:rPr>
          <w:rFonts w:hint="eastAsia" w:ascii="微软雅黑" w:hAnsi="微软雅黑" w:eastAsia="微软雅黑" w:cs="微软雅黑"/>
          <w:lang w:eastAsia="zh-CN"/>
        </w:rPr>
        <w:t>覆盖的链路与关键断言如下：</w:t>
      </w:r>
    </w:p>
    <w:tbl>
      <w:tblPr>
        <w:tblW w:w="5000" w:type="pct"/>
        <w:tblLayout w:type="autofit"/>
        <w:tblLook w:firstRow="1" w:lastRow="0" w:firstColumn="1" w:lastColumn="0" w:noHBand="0" w:noVBand="1" w:val="04A0"/>
      </w:tblPr>
      <w:tblGrid>
        <w:gridCol w:w="2880"/>
        <w:gridCol w:w="2880"/>
        <w:gridCol w:w="2880"/>
      </w:tblGrid>
      <w:tr>
        <w:trPr/>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59EF74E2">
            <w:pPr>
              <w:spacing w:before="45" w:after="45" w:line="240" w:lineRule="auto"/>
              <w:jc w:val="left"/>
            </w:pPr>
            <w:r>
              <w:rPr>
                <w:rFonts w:hint="eastAsia"/>
                <w:b w:val="1"/>
                <w:sz w:val="18"/>
              </w:rPr>
              <w:t>链路</w:t>
            </w:r>
          </w:p>
        </w:tc>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32D6FF3A">
            <w:pPr>
              <w:spacing w:before="45" w:after="45" w:line="240" w:lineRule="auto"/>
              <w:jc w:val="left"/>
            </w:pPr>
            <w:r>
              <w:rPr>
                <w:rFonts w:hint="eastAsia"/>
                <w:b w:val="1"/>
                <w:sz w:val="18"/>
              </w:rPr>
              <w:t>用例数</w:t>
            </w:r>
          </w:p>
        </w:tc>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04746E1F">
            <w:pPr>
              <w:spacing w:before="45" w:after="45" w:line="240" w:lineRule="auto"/>
              <w:jc w:val="left"/>
            </w:pPr>
            <w:r>
              <w:rPr>
                <w:rFonts w:hint="eastAsia"/>
                <w:b w:val="1"/>
                <w:sz w:val="18"/>
              </w:rPr>
              <w:t>关键断言</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BB50E03">
            <w:pPr>
              <w:spacing w:before="45" w:after="45" w:line="240" w:lineRule="auto"/>
            </w:pPr>
            <w:r>
              <w:rPr>
                <w:rFonts w:hint="eastAsia"/>
                <w:sz w:val="18"/>
              </w:rPr>
              <w:t>存活与认证</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0D09785">
            <w:pPr>
              <w:spacing w:before="45" w:after="45" w:line="240" w:lineRule="auto"/>
            </w:pPr>
            <w:r>
              <w:rPr>
                <w:sz w:val="18"/>
              </w:rPr>
              <w:t>9</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CD7AB2F">
            <w:pPr>
              <w:spacing w:before="45" w:after="45" w:line="240" w:lineRule="auto"/>
            </w:pPr>
            <w:r>
              <w:rPr>
                <w:rFonts w:hint="eastAsia"/>
                <w:sz w:val="18"/>
              </w:rPr>
              <w:t>健康检查、就绪探针、OpenAPI 可读、三角色登录、访客令牌；错误密码与无 Token 均被 401 拒绝</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206932B">
            <w:pPr>
              <w:spacing w:before="45" w:after="45" w:line="240" w:lineRule="auto"/>
            </w:pPr>
            <w:r>
              <w:rPr>
                <w:rFonts w:hint="eastAsia"/>
                <w:sz w:val="18"/>
              </w:rPr>
              <w:t>对话与语音</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F6F039A">
            <w:pPr>
              <w:spacing w:before="45" w:after="45" w:line="240" w:lineRule="auto"/>
            </w:pPr>
            <w:r>
              <w:rPr>
                <w:sz w:val="18"/>
              </w:rPr>
              <w:t>9</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1E7C56">
            <w:pPr>
              <w:spacing w:before="45" w:after="45" w:line="240" w:lineRule="auto"/>
            </w:pPr>
            <w:r>
              <w:rPr>
                <w:rFonts w:hint="eastAsia"/>
                <w:sz w:val="18"/>
              </w:rPr>
              <w:t>客服问答命中正确 Agent 且带引用；访客说请假被降级为客服 Agent；流式响应收到 13 个 SSE 事件；语音槽位抽取字段逐项正确</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16F0EE1">
            <w:pPr>
              <w:spacing w:before="45" w:after="45" w:line="240" w:lineRule="auto"/>
            </w:pPr>
            <w:r>
              <w:rPr>
                <w:rFonts w:hint="eastAsia"/>
                <w:sz w:val="18"/>
              </w:rPr>
              <w:t>客户域</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80F88BB">
            <w:pPr>
              <w:spacing w:before="45" w:after="45" w:line="240" w:lineRule="auto"/>
            </w:pPr>
            <w:r>
              <w:rPr>
                <w:sz w:val="18"/>
              </w:rPr>
              <w:t>32</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AB43602">
            <w:pPr>
              <w:spacing w:before="45" w:after="45" w:line="240" w:lineRule="auto"/>
            </w:pPr>
            <w:r>
              <w:rPr>
                <w:rFonts w:hint="eastAsia"/>
                <w:sz w:val="18"/>
              </w:rPr>
              <w:t>新增客户成功；重复手机号返回 409 ；跟进记录重复提交同一幂等键返回同一条；材料上传解析抽齐关键字段且原件可下载；人工复核确认 / 推翻均正确回写；批量研判按批号回捞、单条失败被隔离、超上限被拒</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D45A709">
            <w:pPr>
              <w:spacing w:before="45" w:after="45" w:line="240" w:lineRule="auto"/>
            </w:pPr>
            <w:r>
              <w:rPr>
                <w:rFonts w:hint="eastAsia"/>
                <w:sz w:val="18"/>
              </w:rPr>
              <w:t>学员域</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469370F">
            <w:pPr>
              <w:spacing w:before="45" w:after="45" w:line="240" w:lineRule="auto"/>
            </w:pPr>
            <w:r>
              <w:rPr>
                <w:sz w:val="18"/>
              </w:rPr>
              <w:t>13</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BF05516">
            <w:pPr>
              <w:spacing w:before="45" w:after="45" w:line="240" w:lineRule="auto"/>
            </w:pPr>
            <w:r>
              <w:rPr>
                <w:rFonts w:hint="eastAsia"/>
                <w:sz w:val="18"/>
              </w:rPr>
              <w:t>越权读他人档案返回 403 ；请假申请经审批后由 PENDING 流转为 APPROVED ；重复审批返回 409 ；工单创建与关闭；心理预警管理层可读、普通员工被拒</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11B306B">
            <w:pPr>
              <w:spacing w:before="45" w:after="45" w:line="240" w:lineRule="auto"/>
            </w:pPr>
            <w:r>
              <w:rPr>
                <w:rFonts w:hint="eastAsia"/>
                <w:sz w:val="18"/>
              </w:rPr>
              <w:t>运营域</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BC37D9C">
            <w:pPr>
              <w:spacing w:before="45" w:after="45" w:line="240" w:lineRule="auto"/>
            </w:pPr>
            <w:r>
              <w:rPr>
                <w:sz w:val="18"/>
              </w:rPr>
              <w:t>9</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750B089">
            <w:pPr>
              <w:spacing w:before="45" w:after="45" w:line="240" w:lineRule="auto"/>
            </w:pPr>
            <w:r>
              <w:rPr>
                <w:rFonts w:hint="eastAsia"/>
                <w:sz w:val="18"/>
              </w:rPr>
              <w:t>活动创建与报名；报告经 Dify 工作流生成后可下载（响应头含 attachment ）；日报提交与汇总；知识文档登记</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9E2058F">
            <w:pPr>
              <w:spacing w:before="45" w:after="45" w:line="240" w:lineRule="auto"/>
            </w:pPr>
            <w:r>
              <w:rPr>
                <w:rFonts w:hint="eastAsia"/>
              </w:rPr>
              <w:t>组织架构与新人指引</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2C2A9B1">
            <w:pPr>
              <w:spacing w:before="45" w:after="45" w:line="240" w:lineRule="auto"/>
            </w:pPr>
            <w:r>
              <w:t>17</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4456F16">
            <w:pPr>
              <w:spacing w:before="45" w:after="45" w:line="240" w:lineRule="auto"/>
            </w:pPr>
            <w:r>
              <w:rPr>
                <w:rFonts w:hint="eastAsia"/>
              </w:rPr>
              <w:t>组织架构树按汇报线成树；部门概览与花名册关键字检索；员工详情含汇报关系；入职指引五阶段齐全且每项都有负责人与入口；FAQ 整句提问可召回；组织信息对学生返回 403</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FD04FDC">
            <w:pPr>
              <w:spacing w:before="45" w:after="45" w:line="240" w:lineRule="auto"/>
            </w:pPr>
            <w:r>
              <w:rPr>
                <w:rFonts w:hint="eastAsia"/>
              </w:rPr>
              <w:t>主动待办与预警触达</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0ABEF5E">
            <w:pPr>
              <w:spacing w:before="45" w:after="45" w:line="240" w:lineRule="auto"/>
            </w:pPr>
            <w:r>
              <w:t>25</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38BA5B0">
            <w:pPr>
              <w:spacing w:before="45" w:after="45" w:line="240" w:lineRule="auto"/>
            </w:pPr>
            <w:r>
              <w:rPr>
                <w:rFonts w:hint="eastAsia"/>
              </w:rPr>
              <w:t>四类业务待办 + 主动询问话术 + 不含敏感类；管理层待办 ⊇ 员工待办；推送落库并命中同时间窗频控；标记已处理幂等；预警触达幂等且重复不重写；待办与预警对访客返回 403</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E1AEDDD">
            <w:pPr>
              <w:spacing w:before="45" w:after="45" w:line="240" w:lineRule="auto"/>
              <w:rPr>
                <w:sz w:val="18"/>
              </w:rPr>
            </w:pPr>
            <w:r>
              <w:rPr>
                <w:rFonts w:hint="eastAsia"/>
                <w:sz w:val="18"/>
              </w:rPr>
              <w:t>智能报告</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7620E5F">
            <w:pPr>
              <w:spacing w:before="45" w:after="45" w:line="240" w:lineRule="auto"/>
              <w:rPr>
                <w:sz w:val="18"/>
              </w:rPr>
            </w:pPr>
            <w:r>
              <w:rPr>
                <w:sz w:val="18"/>
              </w:rPr>
              <w:t>22</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38FEA90">
            <w:pPr>
              <w:spacing w:before="45" w:after="45" w:line="240" w:lineRule="auto"/>
              <w:rPr>
                <w:sz w:val="18"/>
              </w:rPr>
            </w:pPr>
            <w:r>
              <w:rPr>
                <w:rFonts w:hint="eastAsia"/>
                <w:sz w:val="18"/>
              </w:rPr>
              <w:t>五类报告口径齐全；逐类生成并断言报告期 + 指标 + 结论来自真实聚合；四种导出格式（xlsx / pdf / print / md）均返回正确字节；未知类型与不支持格式被 400 拒绝；导出限管理层；定时生成幂等只跳过不重复</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F06BA05">
            <w:pPr>
              <w:spacing w:before="45" w:after="45" w:line="240" w:lineRule="auto"/>
            </w:pPr>
            <w:r>
              <w:rPr>
                <w:rFonts w:hint="eastAsia"/>
                <w:sz w:val="18"/>
              </w:rPr>
              <w:t>数据能力</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1DCF983">
            <w:pPr>
              <w:spacing w:before="45" w:after="45" w:line="240" w:lineRule="auto"/>
            </w:pPr>
            <w:r>
              <w:rPr>
                <w:sz w:val="18"/>
              </w:rPr>
              <w:t>7</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E6F921">
            <w:pPr>
              <w:spacing w:before="45" w:after="45" w:line="240" w:lineRule="auto"/>
            </w:pPr>
            <w:r>
              <w:rPr>
                <w:rFonts w:hint="eastAsia"/>
                <w:sz w:val="18"/>
              </w:rPr>
              <w:t>NL2SQL 命中受控模板并返回预览 SQL ；人名参数正确注入；越权查敏感模板返回 403 ；审计日志管理层可读、员工被拒</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36E19BC">
            <w:pPr>
              <w:spacing w:before="45" w:after="45" w:line="240" w:lineRule="auto"/>
            </w:pPr>
            <w:r>
              <w:rPr>
                <w:rFonts w:hint="eastAsia"/>
                <w:sz w:val="18"/>
              </w:rPr>
              <w:t>内部工具</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587EC70">
            <w:pPr>
              <w:spacing w:before="45" w:after="45" w:line="240" w:lineRule="auto"/>
            </w:pPr>
            <w:r>
              <w:rPr>
                <w:sz w:val="18"/>
              </w:rPr>
              <w:t>6</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73AB36E">
            <w:pPr>
              <w:spacing w:before="45" w:after="45" w:line="240" w:lineRule="auto"/>
            </w:pPr>
            <w:r>
              <w:rPr>
                <w:rFonts w:hint="eastAsia"/>
                <w:sz w:val="18"/>
              </w:rPr>
              <w:t>工具清单可读（返回 26 个工具与角色覆盖矩阵）；4 个代表性工具在正确签名下调用成功；伪造签名返回 403</w:t>
            </w:r>
          </w:p>
        </w:tc>
      </w:tr>
    </w:tbl>
    <w:p w14:paraId="230AC4BE">
      <w:r>
        <w:rPr>
          <w:rFonts w:hint="eastAsia" w:ascii="微软雅黑" w:hAnsi="微软雅黑" w:eastAsia="微软雅黑" w:cs="微软雅黑"/>
          <w:b w:val="1"/>
          <w:lang w:eastAsia="zh-CN"/>
        </w:rPr>
        <w:t>测试中发现并修复的问题。</w:t>
      </w:r>
      <w:r>
        <w:t xml:space="preserve"> </w:t>
      </w:r>
      <w:r>
        <w:rPr>
          <w:rFonts w:hint="eastAsia" w:ascii="微软雅黑" w:hAnsi="微软雅黑" w:eastAsia="微软雅黑" w:cs="微软雅黑"/>
          <w:lang w:eastAsia="zh-CN"/>
        </w:rPr>
        <w:t>首次运行冒烟测试时有</w:t>
      </w:r>
      <w:r>
        <w:t xml:space="preserve"> 1 </w:t>
      </w:r>
      <w:r>
        <w:rPr>
          <w:rFonts w:hint="eastAsia" w:ascii="微软雅黑" w:hAnsi="微软雅黑" w:eastAsia="微软雅黑" w:cs="微软雅黑"/>
          <w:lang w:eastAsia="zh-CN"/>
        </w:rPr>
        <w:t>条用例失败：</w:t>
      </w:r>
      <w:r>
        <w:t xml:space="preserve">/openapi.json </w:t>
      </w:r>
      <w:r>
        <w:rPr>
          <w:rFonts w:hint="eastAsia" w:ascii="微软雅黑" w:hAnsi="微软雅黑" w:eastAsia="微软雅黑" w:cs="微软雅黑"/>
          <w:lang w:eastAsia="zh-CN"/>
        </w:rPr>
        <w:t>被判定为失败。排查后确认这是</w:t>
      </w:r>
      <w:r>
        <w:rPr>
          <w:rFonts w:hint="eastAsia" w:ascii="微软雅黑" w:hAnsi="微软雅黑" w:eastAsia="微软雅黑" w:cs="微软雅黑"/>
          <w:b w:val="1"/>
          <w:lang w:eastAsia="zh-CN"/>
        </w:rPr>
        <w:t>测试脚本自身的断言缺陷</w:t>
      </w:r>
      <w:r>
        <w:rPr>
          <w:rFonts w:hint="eastAsia" w:ascii="微软雅黑" w:hAnsi="微软雅黑" w:eastAsia="微软雅黑" w:cs="微软雅黑"/>
          <w:lang w:eastAsia="zh-CN"/>
        </w:rPr>
        <w:t>而非应用缺陷</w:t>
      </w:r>
      <w:r>
        <w:t xml:space="preserve">——OpenAPI </w:t>
      </w:r>
      <w:r>
        <w:rPr>
          <w:rFonts w:hint="eastAsia" w:ascii="微软雅黑" w:hAnsi="微软雅黑" w:eastAsia="微软雅黑" w:cs="微软雅黑"/>
          <w:lang w:eastAsia="zh-CN"/>
        </w:rPr>
        <w:t>规范文档不是业务响应，本就不含统一响应体的</w:t>
      </w:r>
      <w:r>
        <w:t xml:space="preserve"> code </w:t>
      </w:r>
      <w:r>
        <w:rPr>
          <w:rFonts w:hint="eastAsia" w:ascii="微软雅黑" w:hAnsi="微软雅黑" w:eastAsia="微软雅黑" w:cs="微软雅黑"/>
          <w:lang w:eastAsia="zh-CN"/>
        </w:rPr>
        <w:t>字段，而脚本却断言</w:t>
      </w:r>
      <w:r>
        <w:t xml:space="preserve"> code == 0</w:t>
      </w:r>
      <w:r>
        <w:rPr>
          <w:rFonts w:hint="eastAsia" w:ascii="微软雅黑" w:hAnsi="微软雅黑" w:eastAsia="微软雅黑" w:cs="微软雅黑"/>
          <w:lang w:eastAsia="zh-CN"/>
        </w:rPr>
        <w:t>。修正为仅校验 HTTP 200 后，149 条用例全部通过</w:t>
      </w:r>
      <w:r>
        <w:rPr>
          <w:rFonts w:hint="eastAsia" w:ascii="微软雅黑" w:hAnsi="微软雅黑" w:eastAsia="微软雅黑" w:cs="微软雅黑"/>
          <w:lang w:eastAsia="zh-CN"/>
        </w:rPr>
        <w:t>。</w:t>
      </w:r>
    </w:p>
    <w:p w14:paraId="69C3A845">
      <w:pPr>
        <w:pStyle w:val="00000c"/>
        <w:spacing w:line="312" w:lineRule="auto"/>
      </w:pPr>
      <w:r>
        <w:rPr>
          <w:rFonts w:hint="eastAsia" w:ascii="微软雅黑" w:hAnsi="微软雅黑" w:eastAsia="微软雅黑" w:cs="微软雅黑"/>
          <w:b w:val="0"/>
          <w:color w:val="111827"/>
          <w:sz w:val="26"/>
          <w:lang w:eastAsia="zh-CN"/>
        </w:rPr>
        <w:t>（三）开发阶段修复的缺陷记录</w:t>
      </w:r>
    </w:p>
    <w:p w14:paraId="1146E419">
      <w:r>
        <w:rPr>
          <w:rFonts w:hint="eastAsia" w:ascii="微软雅黑" w:hAnsi="微软雅黑" w:eastAsia="微软雅黑" w:cs="微软雅黑"/>
          <w:lang w:eastAsia="zh-CN"/>
        </w:rPr>
        <w:t>除上述测试脚本问题外，开发过程中通过测试暴露并修复了 7 个真实缺陷，记录如下，供后续维护参考：</w:t>
      </w:r>
      <w:r/>
      <w:r>
        <w:rPr>
          <w:rFonts w:hint="eastAsia" w:ascii="微软雅黑" w:hAnsi="微软雅黑" w:eastAsia="微软雅黑" w:cs="微软雅黑"/>
          <w:lang w:eastAsia="zh-CN"/>
        </w:rPr>
      </w:r>
    </w:p>
    <w:tbl>
      <w:tblPr>
        <w:tblW w:w="5000" w:type="pct"/>
        <w:tblLayout w:type="autofit"/>
        <w:tblLook w:firstRow="1" w:lastRow="0" w:firstColumn="1" w:lastColumn="0" w:noHBand="0" w:noVBand="1" w:val="04A0"/>
      </w:tblPr>
      <w:tblGrid>
        <w:gridCol w:w="2160"/>
        <w:gridCol w:w="2160"/>
        <w:gridCol w:w="2160"/>
        <w:gridCol w:w="2160"/>
      </w:tblGrid>
      <w:tr>
        <w:trPr/>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28793A1F">
            <w:pPr>
              <w:spacing w:before="45" w:after="45" w:line="240" w:lineRule="auto"/>
              <w:jc w:val="left"/>
            </w:pPr>
            <w:r>
              <w:rPr>
                <w:rFonts w:hint="eastAsia"/>
                <w:b w:val="1"/>
                <w:sz w:val="18"/>
              </w:rPr>
              <w:t>编号</w:t>
            </w:r>
          </w:p>
        </w:tc>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2395981D">
            <w:pPr>
              <w:spacing w:before="45" w:after="45" w:line="240" w:lineRule="auto"/>
              <w:jc w:val="left"/>
            </w:pPr>
            <w:r>
              <w:rPr>
                <w:rFonts w:hint="eastAsia"/>
                <w:b w:val="1"/>
                <w:sz w:val="18"/>
              </w:rPr>
              <w:t>现象</w:t>
            </w:r>
          </w:p>
        </w:tc>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3AB1FA1A">
            <w:pPr>
              <w:spacing w:before="45" w:after="45" w:line="240" w:lineRule="auto"/>
              <w:jc w:val="left"/>
            </w:pPr>
            <w:r>
              <w:rPr>
                <w:rFonts w:hint="eastAsia"/>
                <w:b w:val="1"/>
                <w:sz w:val="18"/>
              </w:rPr>
              <w:t>根因</w:t>
            </w:r>
          </w:p>
        </w:tc>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71690B25">
            <w:pPr>
              <w:spacing w:before="45" w:after="45" w:line="240" w:lineRule="auto"/>
              <w:jc w:val="left"/>
            </w:pPr>
            <w:r>
              <w:rPr>
                <w:rFonts w:hint="eastAsia"/>
                <w:b w:val="1"/>
                <w:sz w:val="18"/>
              </w:rPr>
              <w:t>修复方式</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8948BF7">
            <w:pPr>
              <w:spacing w:before="45" w:after="45" w:line="240" w:lineRule="auto"/>
            </w:pPr>
            <w:r>
              <w:rPr>
                <w:sz w:val="18"/>
              </w:rPr>
              <w:t>1</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9195C70">
            <w:pPr>
              <w:spacing w:before="45" w:after="45" w:line="240" w:lineRule="auto"/>
            </w:pPr>
            <w:r>
              <w:rPr>
                <w:rFonts w:hint="eastAsia"/>
                <w:sz w:val="18"/>
              </w:rPr>
              <w:t>访客令牌访问接口返回  401" 账号不存在 "</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6A25621">
            <w:pPr>
              <w:spacing w:before="45" w:after="45" w:line="240" w:lineRule="auto"/>
            </w:pPr>
            <w:r>
              <w:rPr>
                <w:rFonts w:hint="eastAsia"/>
                <w:sz w:val="18"/>
              </w:rPr>
              <w:t>get_principal  对匿名访客也执行了  sys_account  查库，但访客并无账号记录</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F7D82AE">
            <w:pPr>
              <w:spacing w:before="45" w:after="45" w:line="240" w:lineRule="auto"/>
            </w:pPr>
            <w:r>
              <w:rPr>
                <w:rFonts w:hint="eastAsia"/>
                <w:sz w:val="18"/>
              </w:rPr>
              <w:t>检测到令牌中  anonymous  为真时，直接由令牌声明构造主体，不查库</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450706C">
            <w:pPr>
              <w:spacing w:before="45" w:after="45" w:line="240" w:lineRule="auto"/>
            </w:pPr>
            <w:r>
              <w:rPr>
                <w:sz w:val="18"/>
              </w:rPr>
              <w:t>2</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A6F90F">
            <w:pPr>
              <w:spacing w:before="45" w:after="45" w:line="240" w:lineRule="auto"/>
            </w:pPr>
            <w:r>
              <w:rPr>
                <w:rFonts w:hint="eastAsia"/>
                <w:sz w:val="18"/>
              </w:rPr>
              <w:t>重复手机号返回  40000  而非  40900</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7C2AF32">
            <w:pPr>
              <w:spacing w:before="45" w:after="45" w:line="240" w:lineRule="auto"/>
            </w:pPr>
            <w:r>
              <w:rPr>
                <w:rFonts w:hint="eastAsia"/>
                <w:sz w:val="18"/>
              </w:rPr>
              <w:t>create_lead  使用了通用异常并手工指定  HTTP 409 ，未走冲突异常</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066413F">
            <w:pPr>
              <w:spacing w:before="45" w:after="45" w:line="240" w:lineRule="auto"/>
            </w:pPr>
            <w:r>
              <w:rPr>
                <w:rFonts w:hint="eastAsia"/>
                <w:sz w:val="18"/>
              </w:rPr>
              <w:t>改为抛出语义化的  Conflict  异常</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947B17D">
            <w:pPr>
              <w:spacing w:before="45" w:after="45" w:line="240" w:lineRule="auto"/>
            </w:pPr>
            <w:r>
              <w:rPr>
                <w:sz w:val="18"/>
              </w:rPr>
              <w:t>3</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A9D74BF">
            <w:pPr>
              <w:spacing w:before="45" w:after="45" w:line="240" w:lineRule="auto"/>
            </w:pPr>
            <w:r>
              <w:rPr>
                <w:rFonts w:hint="eastAsia"/>
                <w:sz w:val="18"/>
              </w:rPr>
              <w:t>已停用账号登录返回  40000  而非  40300</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5A24B54">
            <w:pPr>
              <w:spacing w:before="45" w:after="45" w:line="240" w:lineRule="auto"/>
            </w:pPr>
            <w:r>
              <w:rPr>
                <w:rFonts w:hint="eastAsia"/>
                <w:sz w:val="18"/>
              </w:rPr>
              <w:t>auth/token  同样使用了通用异常</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B265914">
            <w:pPr>
              <w:spacing w:before="45" w:after="45" w:line="240" w:lineRule="auto"/>
            </w:pPr>
            <w:r>
              <w:rPr>
                <w:rFonts w:hint="eastAsia"/>
                <w:sz w:val="18"/>
              </w:rPr>
              <w:t>改为抛出  Forbidden  异常</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0C6FD16">
            <w:pPr>
              <w:spacing w:before="45" w:after="45" w:line="240" w:lineRule="auto"/>
            </w:pPr>
            <w:r>
              <w:rPr>
                <w:sz w:val="18"/>
              </w:rPr>
              <w:t>4</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D5007A4">
            <w:pPr>
              <w:spacing w:before="45" w:after="45" w:line="240" w:lineRule="auto"/>
            </w:pPr>
            <w:r>
              <w:rPr>
                <w:rFonts w:hint="eastAsia"/>
                <w:sz w:val="18"/>
              </w:rPr>
              <w:t>合法列名  created_at  被  NL2SQL  拦截</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499E8A5">
            <w:pPr>
              <w:spacing w:before="45" w:after="45" w:line="240" w:lineRule="auto"/>
            </w:pPr>
            <w:r>
              <w:rPr>
                <w:rFonts w:hint="eastAsia"/>
                <w:sz w:val="18"/>
              </w:rPr>
              <w:t>危险关键字以普通子串方式匹配， create  命中了  created_at</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2EF93B5">
            <w:pPr>
              <w:spacing w:before="45" w:after="45" w:line="240" w:lineRule="auto"/>
            </w:pPr>
            <w:r>
              <w:rPr>
                <w:rFonts w:hint="eastAsia"/>
                <w:sz w:val="18"/>
              </w:rPr>
              <w:t>结构性关键字改为词边界正则匹配，与子串类规则分离</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0C6FD16">
            <w:pPr>
              <w:spacing w:before="45" w:after="45" w:line="240" w:lineRule="auto"/>
            </w:pPr>
            <w:r>
              <w:rPr>
                <w:sz w:val="18"/>
              </w:rPr>
              <w:t>5</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D5007A4">
            <w:pPr>
              <w:spacing w:before="45" w:after="45" w:line="240" w:lineRule="auto"/>
            </w:pPr>
            <w:r>
              <w:rPr>
                <w:rFonts w:hint="eastAsia"/>
                <w:sz w:val="18"/>
              </w:rPr>
              <w:t>学员在自己的会话里查询成绩返回 403“权限不足”</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499E8A5">
            <w:pPr>
              <w:spacing w:before="45" w:after="45" w:line="240" w:lineRule="auto"/>
            </w:pPr>
            <w:r>
              <w:rPr>
                <w:rFonts w:hint="eastAsia"/>
                <w:sz w:val="18"/>
              </w:rPr>
              <w:t>早期为顾问与管理层编写的只读工具，角色门槛是 employee 且查询参数可选（不传即跨对象返回）；学员角色等级更低，被工具级门槛拦下</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2EF93B5">
            <w:pPr>
              <w:spacing w:before="45" w:after="45" w:line="240" w:lineRule="auto"/>
            </w:pPr>
            <w:r>
              <w:rPr>
                <w:rFonts w:hint="eastAsia"/>
                <w:sz w:val="18"/>
              </w:rPr>
              <w:t>不放宽原有工具的门槛（放宽等于允许跨学员查询），另开一个“只能查本人”的同款工具：强制要求传入本人标识、门槛对齐学员角色，并补一条回归测试锁住两者的分工</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0C6FD16">
            <w:pPr>
              <w:spacing w:before="45" w:after="45" w:line="240" w:lineRule="auto"/>
            </w:pPr>
            <w:r>
              <w:rPr>
                <w:sz w:val="18"/>
              </w:rPr>
              <w:t>6</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D5007A4">
            <w:pPr>
              <w:spacing w:before="45" w:after="45" w:line="240" w:lineRule="auto"/>
            </w:pPr>
            <w:r>
              <w:rPr>
                <w:rFonts w:hint="eastAsia"/>
                <w:sz w:val="18"/>
              </w:rPr>
              <w:t>换一类问题后，回复变成一段与提问无关的通用套话</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499E8A5">
            <w:pPr>
              <w:spacing w:before="45" w:after="45" w:line="240" w:lineRule="auto"/>
            </w:pPr>
            <w:r>
              <w:rPr>
                <w:rFonts w:hint="eastAsia"/>
                <w:sz w:val="18"/>
              </w:rPr>
              <w:t>编排平台的会话标识按应用隔离；问题在应用间切换时把上一个应用的会话标识递过去，平台以“会话不存在”拒绝，该异常被笼统的降级逻辑接走，用户拿到兜底话术，界面上只留一个不显眼的降级标记</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2EF93B5">
            <w:pPr>
              <w:spacing w:before="45" w:after="45" w:line="240" w:lineRule="auto"/>
            </w:pPr>
            <w:r>
              <w:rPr>
                <w:rFonts w:hint="eastAsia"/>
                <w:sz w:val="18"/>
              </w:rPr>
              <w:t>改为定向重试：仅在响应码为 400/404 且响应体命中“会话不存在”特征时丢弃会话标识重开一次；其余错误（5xx、鉴权失败、连接异常）仍照常降级且只调用一次，并补回归测试锁住这条边界</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0C6FD16">
            <w:pPr>
              <w:spacing w:before="45" w:after="45" w:line="240" w:lineRule="auto"/>
            </w:pPr>
            <w:r>
              <w:rPr>
                <w:sz w:val="18"/>
              </w:rPr>
              <w:t>7</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D5007A4">
            <w:pPr>
              <w:spacing w:before="45" w:after="45" w:line="240" w:lineRule="auto"/>
            </w:pPr>
            <w:r>
              <w:rPr>
                <w:rFonts w:hint="eastAsia"/>
                <w:sz w:val="18"/>
              </w:rPr>
              <w:t>编排画布上节点渲染成一排空白细条、点不进去，右侧检查清单误报“缺少回复节点”</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499E8A5">
            <w:pPr>
              <w:spacing w:before="45" w:after="45" w:line="240" w:lineRule="auto"/>
            </w:pPr>
            <w:r>
              <w:rPr>
                <w:rFonts w:hint="eastAsia"/>
                <w:sz w:val="18"/>
              </w:rPr>
              <w:t>用接口建图时，把节点业务种类同时写到了节点的顶层 type；画布给图形引擎只注册了一个节点组件，业务种类应只放在节点数据里，顶层写了别的值会导致组件查找失败、退化为内置空节点</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2EF93B5">
            <w:pPr>
              <w:spacing w:before="45" w:after="45" w:line="240" w:lineRule="auto"/>
            </w:pPr>
            <w:r>
              <w:rPr>
                <w:rFonts w:hint="eastAsia"/>
                <w:sz w:val="18"/>
              </w:rPr>
              <w:t>顶层 type 统一按画布约定值写入，业务种类只保留在节点数据中；同步补一条建图自检（整改前 4 个工作流图全部命中）</w:t>
            </w:r>
          </w:p>
        </w:tc>
      </w:tr>
    </w:tbl>
    <w:p w14:paraId="7B0B7BD3">
      <w:r>
        <w:rPr>
          <w:rFonts w:hint="eastAsia" w:ascii="微软雅黑" w:hAnsi="微软雅黑" w:eastAsia="微软雅黑" w:cs="微软雅黑"/>
          <w:lang w:eastAsia="zh-CN"/>
        </w:rPr>
        <w:t>缺陷 1、2、3 反映的是同一类问题：异常语义与错误码的映射必须由专用异常类型承载，而不是靠调用处手工指定 HTTP 状态码。已统一为按异常类型映射错误码。缺陷 4 则说明安全过滤规则的精度与覆盖面同样重要——过宽的规则会误伤正常功能，过窄则留有缺口。缺陷 5 是权限设计中“宁可新开一个窄口子，也不放宽原有的宽口子”的一次具体实践。缺陷 6 与 7 同属“把上游的异常当成普通故障一并兜底”造成的静默失败：前者让用户拿到与问题无关的答案，后者让交付物的编辑入口直接不可用。两者都指向同一条经验——降级与容错必须按错误语义分类处理，平台侧的结构约定要当作契约对待；同时这两类问题的共同特征是「不影响接口返回、不容易被自动化测试发现」，因此需要专门的正向与负向用例来锁住。</w:t>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Pr>
          <w:rFonts w:hint="eastAsia" w:ascii="微软雅黑" w:hAnsi="微软雅黑" w:eastAsia="微软雅黑" w:cs="微软雅黑"/>
          <w:b w:val="1"/>
          <w:lang w:eastAsia="zh-CN"/>
        </w:rP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p>
    <w:p w14:paraId="09423B67">
      <w:pPr>
        <w:pStyle w:val="00000c"/>
        <w:spacing w:line="312" w:lineRule="auto"/>
      </w:pPr>
      <w:r>
        <w:rPr>
          <w:rFonts w:hint="eastAsia" w:ascii="微软雅黑" w:hAnsi="微软雅黑" w:eastAsia="微软雅黑" w:cs="微软雅黑"/>
          <w:b w:val="0"/>
          <w:color w:val="111827"/>
          <w:sz w:val="26"/>
          <w:lang w:eastAsia="zh-CN"/>
        </w:rPr>
        <w:t>（四）验收结论</w:t>
      </w:r>
    </w:p>
    <w:tbl>
      <w:tblPr>
        <w:tblW w:w="5000" w:type="pct"/>
        <w:tblLayout w:type="autofit"/>
        <w:tblLook w:firstRow="1" w:lastRow="0" w:firstColumn="1" w:lastColumn="0" w:noHBand="0" w:noVBand="1" w:val="04A0"/>
      </w:tblPr>
      <w:tblGrid>
        <w:gridCol w:w="2160"/>
        <w:gridCol w:w="2160"/>
        <w:gridCol w:w="2160"/>
        <w:gridCol w:w="2160"/>
      </w:tblGrid>
      <w:tr>
        <w:trPr/>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625030E5">
            <w:pPr>
              <w:spacing w:before="45" w:after="45" w:line="240" w:lineRule="auto"/>
              <w:jc w:val="left"/>
            </w:pPr>
            <w:r>
              <w:rPr>
                <w:rFonts w:hint="eastAsia"/>
                <w:b w:val="1"/>
                <w:sz w:val="18"/>
              </w:rPr>
              <w:t>验收项</w:t>
            </w:r>
          </w:p>
        </w:tc>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7AB5811B">
            <w:pPr>
              <w:spacing w:before="45" w:after="45" w:line="240" w:lineRule="auto"/>
              <w:jc w:val="left"/>
            </w:pPr>
            <w:r>
              <w:rPr>
                <w:rFonts w:hint="eastAsia"/>
                <w:b w:val="1"/>
                <w:sz w:val="18"/>
              </w:rPr>
              <w:t>标准</w:t>
            </w:r>
          </w:p>
        </w:tc>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71997511">
            <w:pPr>
              <w:spacing w:before="45" w:after="45" w:line="240" w:lineRule="auto"/>
              <w:jc w:val="left"/>
            </w:pPr>
            <w:r>
              <w:rPr>
                <w:rFonts w:hint="eastAsia"/>
                <w:b w:val="1"/>
                <w:sz w:val="18"/>
              </w:rPr>
              <w:t>实测</w:t>
            </w:r>
          </w:p>
        </w:tc>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08E6A51F">
            <w:pPr>
              <w:spacing w:before="45" w:after="45" w:line="240" w:lineRule="auto"/>
              <w:jc w:val="left"/>
            </w:pPr>
            <w:r>
              <w:rPr>
                <w:rFonts w:hint="eastAsia"/>
                <w:b w:val="1"/>
                <w:sz w:val="18"/>
              </w:rPr>
              <w:t>结论</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D17E519">
            <w:pPr>
              <w:spacing w:before="45" w:after="45" w:line="240" w:lineRule="auto"/>
            </w:pPr>
            <w:r>
              <w:rPr>
                <w:rFonts w:hint="eastAsia"/>
                <w:sz w:val="18"/>
              </w:rPr>
              <w:t>单元 / 集成测试</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8C67636">
            <w:pPr>
              <w:spacing w:before="45" w:after="45" w:line="240" w:lineRule="auto"/>
            </w:pPr>
            <w:r>
              <w:rPr>
                <w:rFonts w:hint="eastAsia"/>
                <w:sz w:val="18"/>
              </w:rPr>
              <w:t>全部通过</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1C5D768">
            <w:pPr>
              <w:spacing w:before="45" w:after="45" w:line="240" w:lineRule="auto"/>
            </w:pPr>
            <w:r>
              <w:rPr>
                <w:rFonts w:hint="eastAsia"/>
                <w:sz w:val="18"/>
              </w:rPr>
              <w:t>472 / 472 通过</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8E9C72E">
            <w:pPr>
              <w:spacing w:before="45" w:after="45" w:line="240" w:lineRule="auto"/>
            </w:pPr>
            <w:r>
              <w:rPr>
                <w:rFonts w:hint="eastAsia"/>
                <w:sz w:val="18"/>
              </w:rPr>
              <w:t>通过</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650F74A">
            <w:pPr>
              <w:spacing w:before="45" w:after="45" w:line="240" w:lineRule="auto"/>
            </w:pPr>
            <w:r>
              <w:rPr>
                <w:rFonts w:hint="eastAsia"/>
                <w:sz w:val="18"/>
              </w:rPr>
              <w:t>代码覆盖率</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643CCC8">
            <w:pPr>
              <w:spacing w:before="45" w:after="45" w:line="240" w:lineRule="auto"/>
            </w:pPr>
            <w:r>
              <w:rPr>
                <w:rFonts w:hint="eastAsia"/>
                <w:sz w:val="18"/>
              </w:rPr>
              <w:t>不低于 80%</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F3036D3">
            <w:pPr>
              <w:spacing w:before="45" w:after="45" w:line="240" w:lineRule="auto"/>
            </w:pPr>
            <w:r>
              <w:rPr>
                <w:sz w:val="18"/>
              </w:rPr>
              <w:t>91%</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65C845D">
            <w:pPr>
              <w:spacing w:before="45" w:after="45" w:line="240" w:lineRule="auto"/>
            </w:pPr>
            <w:r>
              <w:rPr>
                <w:rFonts w:hint="eastAsia"/>
                <w:sz w:val="18"/>
              </w:rPr>
              <w:t>通过</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83069FD">
            <w:pPr>
              <w:spacing w:before="45" w:after="45" w:line="240" w:lineRule="auto"/>
            </w:pPr>
            <w:r>
              <w:rPr>
                <w:rFonts w:hint="eastAsia"/>
                <w:sz w:val="18"/>
              </w:rPr>
              <w:t>端到端冒烟测试</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319C592">
            <w:pPr>
              <w:spacing w:before="45" w:after="45" w:line="240" w:lineRule="auto"/>
            </w:pPr>
            <w:r>
              <w:rPr>
                <w:rFonts w:hint="eastAsia"/>
                <w:sz w:val="18"/>
              </w:rPr>
              <w:t>全部通过</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C2F4283">
            <w:pPr>
              <w:spacing w:before="45" w:after="45" w:line="240" w:lineRule="auto"/>
            </w:pPr>
            <w:r>
              <w:rPr>
                <w:rFonts w:hint="eastAsia"/>
                <w:sz w:val="18"/>
              </w:rPr>
              <w:t>149 / 149 通过</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30FD489">
            <w:pPr>
              <w:spacing w:before="45" w:after="45" w:line="240" w:lineRule="auto"/>
            </w:pPr>
            <w:r>
              <w:rPr>
                <w:rFonts w:hint="eastAsia"/>
                <w:sz w:val="18"/>
              </w:rPr>
              <w:t>通过</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C1CD3A3">
            <w:pPr>
              <w:spacing w:before="45" w:after="45" w:line="240" w:lineRule="auto"/>
            </w:pPr>
            <w:r>
              <w:rPr>
                <w:rFonts w:hint="eastAsia"/>
                <w:sz w:val="18"/>
              </w:rPr>
              <w:t>浏览器端到端（E2E）</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4E32A8">
            <w:pPr>
              <w:spacing w:before="45" w:after="45" w:line="240" w:lineRule="auto"/>
            </w:pPr>
            <w:r>
              <w:rPr>
                <w:rFonts w:hint="eastAsia"/>
                <w:sz w:val="18"/>
              </w:rPr>
              <w:t>全部通过</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CD02C5A">
            <w:pPr>
              <w:spacing w:before="45" w:after="45" w:line="240" w:lineRule="auto"/>
            </w:pPr>
            <w:r>
              <w:rPr>
                <w:rFonts w:hint="eastAsia"/>
                <w:sz w:val="18"/>
              </w:rPr>
              <w:t>37 / 37 通过</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3EC8A40">
            <w:pPr>
              <w:spacing w:before="45" w:after="45" w:line="240" w:lineRule="auto"/>
            </w:pPr>
            <w:r>
              <w:rPr>
                <w:rFonts w:hint="eastAsia"/>
                <w:sz w:val="18"/>
              </w:rPr>
              <w:t>通过</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07B95CD">
            <w:pPr>
              <w:spacing w:before="45" w:after="45" w:line="240" w:lineRule="auto"/>
            </w:pPr>
            <w:r>
              <w:rPr>
                <w:rFonts w:hint="eastAsia"/>
                <w:sz w:val="18"/>
              </w:rPr>
              <w:t>权限隔离</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E226669">
            <w:pPr>
              <w:spacing w:before="45" w:after="45" w:line="240" w:lineRule="auto"/>
            </w:pPr>
            <w:r>
              <w:rPr>
                <w:rFonts w:hint="eastAsia"/>
                <w:sz w:val="18"/>
              </w:rPr>
              <w:t>越权访问被拒</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C890E11">
            <w:pPr>
              <w:spacing w:before="45" w:after="45" w:line="240" w:lineRule="auto"/>
            </w:pPr>
            <w:r>
              <w:rPr>
                <w:rFonts w:hint="eastAsia"/>
                <w:sz w:val="18"/>
              </w:rPr>
              <w:t>越权 / 负向用例均按预期拒绝</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3A6680F">
            <w:pPr>
              <w:spacing w:before="45" w:after="45" w:line="240" w:lineRule="auto"/>
            </w:pPr>
            <w:r>
              <w:rPr>
                <w:rFonts w:hint="eastAsia"/>
                <w:sz w:val="18"/>
              </w:rPr>
              <w:t>通过</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D49F00">
            <w:pPr>
              <w:spacing w:before="45" w:after="45" w:line="240" w:lineRule="auto"/>
            </w:pPr>
            <w:r>
              <w:rPr>
                <w:rFonts w:hint="eastAsia"/>
                <w:sz w:val="18"/>
              </w:rPr>
              <w:t>幂等性</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5FF56F4">
            <w:pPr>
              <w:spacing w:before="45" w:after="45" w:line="240" w:lineRule="auto"/>
            </w:pPr>
            <w:r>
              <w:rPr>
                <w:rFonts w:hint="eastAsia"/>
                <w:sz w:val="18"/>
              </w:rPr>
              <w:t>重复提交不产生重复数据</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4090244">
            <w:pPr>
              <w:spacing w:before="45" w:after="45" w:line="240" w:lineRule="auto"/>
            </w:pPr>
            <w:r>
              <w:rPr>
                <w:rFonts w:hint="eastAsia"/>
                <w:sz w:val="18"/>
              </w:rPr>
              <w:t>跟进记录、请假审批、待办推送与预警触达均验证通过</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B6294C6">
            <w:pPr>
              <w:spacing w:before="45" w:after="45" w:line="240" w:lineRule="auto"/>
            </w:pPr>
            <w:r>
              <w:rPr>
                <w:rFonts w:hint="eastAsia"/>
                <w:sz w:val="18"/>
              </w:rPr>
              <w:t>通过</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B73E353">
            <w:pPr>
              <w:spacing w:before="45" w:after="45" w:line="240" w:lineRule="auto"/>
              <w:rPr>
                <w:sz w:val="18"/>
              </w:rPr>
            </w:pPr>
            <w:r>
              <w:rPr>
                <w:rFonts w:hint="eastAsia"/>
                <w:sz w:val="18"/>
              </w:rPr>
              <w:t>内部工具鉴权</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98B03AC">
            <w:pPr>
              <w:spacing w:before="45" w:after="45" w:line="240" w:lineRule="auto"/>
              <w:rPr>
                <w:sz w:val="18"/>
              </w:rPr>
            </w:pPr>
            <w:r>
              <w:rPr>
                <w:rFonts w:hint="eastAsia"/>
                <w:sz w:val="18"/>
              </w:rPr>
              <w:t>伪造签名被拒</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7C27BA8">
            <w:pPr>
              <w:spacing w:before="45" w:after="45" w:line="240" w:lineRule="auto"/>
              <w:rPr>
                <w:sz w:val="18"/>
              </w:rPr>
            </w:pPr>
            <w:r>
              <w:rPr>
                <w:rFonts w:hint="eastAsia"/>
                <w:sz w:val="18"/>
              </w:rPr>
              <w:t>返回 403</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E9DB72">
            <w:pPr>
              <w:spacing w:before="45" w:after="45" w:line="240" w:lineRule="auto"/>
              <w:rPr>
                <w:sz w:val="18"/>
              </w:rPr>
            </w:pPr>
            <w:r>
              <w:rPr>
                <w:rFonts w:hint="eastAsia"/>
                <w:sz w:val="18"/>
              </w:rPr>
              <w:t>通过</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F190104">
            <w:pPr>
              <w:spacing w:before="45" w:after="45" w:line="240" w:lineRule="auto"/>
            </w:pPr>
            <w:r>
              <w:rPr>
                <w:rFonts w:hint="eastAsia"/>
                <w:sz w:val="18"/>
              </w:rPr>
              <w:t>双数据库兼容</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47F059C">
            <w:pPr>
              <w:spacing w:before="45" w:after="45" w:line="240" w:lineRule="auto"/>
            </w:pPr>
            <w:r>
              <w:rPr>
                <w:rFonts w:hint="eastAsia"/>
                <w:sz w:val="18"/>
              </w:rPr>
              <w:t>SQLite 与 MySQL 均可运行</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263974C">
            <w:pPr>
              <w:spacing w:before="45" w:after="45" w:line="240" w:lineRule="auto"/>
            </w:pPr>
            <w:r>
              <w:rPr>
                <w:rFonts w:hint="eastAsia"/>
                <w:sz w:val="18"/>
              </w:rPr>
              <w:t>SQLite 已实测；MySQL 通过方言适配与容器编排支持</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2422618">
            <w:pPr>
              <w:spacing w:before="45" w:after="45" w:line="240" w:lineRule="auto"/>
            </w:pPr>
            <w:r>
              <w:rPr>
                <w:rFonts w:hint="eastAsia"/>
                <w:sz w:val="18"/>
              </w:rPr>
              <w:t>通过（MySQL 建议预发复验）</w:t>
            </w:r>
          </w:p>
        </w:tc>
      </w:tr>
    </w:tbl>
    <w:p w14:paraId="0B29B012">
      <w:bookmarkStart w:id="2" w:name="section-9"/>
      <w:bookmarkEnd w:id="2"/>
    </w:p>
    <w:p w14:paraId="25F4AA00">
      <w:pPr>
        <w:pStyle w:val="00000a"/>
        <w:spacing w:line="312" w:lineRule="auto"/>
      </w:pPr>
      <w:r>
        <w:rPr>
          <w:rFonts w:hint="eastAsia" w:ascii="微软雅黑" w:hAnsi="微软雅黑" w:eastAsia="微软雅黑" w:cs="微软雅黑"/>
          <w:b w:val="0"/>
          <w:color w:val="111827"/>
          <w:sz w:val="30"/>
          <w:lang w:eastAsia="zh-CN"/>
        </w:rPr>
        <w:t>九、已知限制与后续演进</w:t>
      </w:r>
    </w:p>
    <w:p w14:paraId="17463BE8">
      <w:r>
        <w:rPr>
          <w:rFonts w:hint="eastAsia" w:ascii="微软雅黑" w:hAnsi="微软雅黑" w:eastAsia="微软雅黑" w:cs="微软雅黑"/>
          <w:lang w:eastAsia="zh-CN"/>
        </w:rPr>
        <w:t>本章如实说明当前实现的边界，并给出后续的演进建议。</w:t>
      </w:r>
    </w:p>
    <w:p w14:paraId="1915C34C">
      <w:pPr>
        <w:pStyle w:val="00000c"/>
        <w:spacing w:line="312" w:lineRule="auto"/>
      </w:pPr>
      <w:r>
        <w:rPr>
          <w:rFonts w:hint="eastAsia" w:ascii="微软雅黑" w:hAnsi="微软雅黑" w:eastAsia="微软雅黑" w:cs="微软雅黑"/>
          <w:b w:val="0"/>
          <w:color w:val="111827"/>
          <w:sz w:val="26"/>
          <w:lang w:eastAsia="zh-CN"/>
        </w:rPr>
        <w:t>（一）已知限制</w:t>
      </w:r>
    </w:p>
    <w:p w14:paraId="7FBD815B">
      <w:pPr>
        <w:pStyle w:val="000032"/>
        <w:numPr>
          <w:ilvl w:val="0"/>
          <w:numId w:val="4"/>
        </w:numPr>
        <w:spacing w:after="72"/>
      </w:pPr>
      <w:r>
        <w:rPr>
          <w:rFonts w:hint="eastAsia" w:ascii="微软雅黑" w:hAnsi="微软雅黑" w:eastAsia="微软雅黑" w:cs="微软雅黑"/>
          <w:b/>
          <w:lang w:eastAsia="zh-CN"/>
        </w:rPr>
        <w:t>Dify live 模式已打通，但尚未纳入自动化回归。 本机已部署真实 Dify 实例，完成 7 个应用的接线与逐分支联调，并针对跨应用会话、跨角色越权、知识库命中三类场景做了实测；但该分支依赖外部实例与云端模型服务，未进入日常测试链路。日常回归仍由 mock 分支保证可测性（472 条用例全部离线通过）。建议在预发环境把它做成定期集成验证。</w:t>
      </w:r>
      <w:r>
        <w:rPr>
          <w:rFonts w:ascii="微软雅黑" w:hAnsi="微软雅黑"/>
        </w:rP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p>
    <w:p w14:paraId="2434F776">
      <w:pPr>
        <w:pStyle w:val="000032"/>
        <w:numPr>
          <w:ilvl w:val="0"/>
          <w:numId w:val="4"/>
        </w:numPr>
        <w:spacing w:after="72"/>
      </w:pPr>
      <w:r>
        <w:rPr>
          <w:rFonts w:hint="eastAsia" w:ascii="微软雅黑" w:hAnsi="微软雅黑" w:eastAsia="微软雅黑" w:cs="微软雅黑"/>
          <w:b w:val="1"/>
          <w:lang w:eastAsia="zh-CN"/>
        </w:rPr>
        <w:t>NL2SQL 的模板式方案覆盖面有限。</w:t>
      </w:r>
      <w:r>
        <w:t xml:space="preserve"> </w:t>
      </w:r>
      <w:r>
        <w:rPr>
          <w:rFonts w:hint="eastAsia" w:ascii="微软雅黑" w:hAnsi="微软雅黑" w:eastAsia="微软雅黑" w:cs="微软雅黑"/>
          <w:lang w:eastAsia="zh-CN"/>
        </w:rPr>
        <w:t>当前仅支持 8 类预置查询，超出范围的提问无法应答。这是安全性与灵活性的主动取舍</w:t>
      </w:r>
      <w:r>
        <w:t>——</w:t>
      </w:r>
      <w:r>
        <w:rPr>
          <w:rFonts w:hint="eastAsia" w:ascii="微软雅黑" w:hAnsi="微软雅黑" w:eastAsia="微软雅黑" w:cs="微软雅黑"/>
          <w:lang w:eastAsia="zh-CN"/>
        </w:rPr>
        <w:t>若后续需要扩展，建议以</w:t>
      </w:r>
      <w:r>
        <w:t>"</w:t>
      </w:r>
      <w:r>
        <w:rPr>
          <w:rFonts w:hint="eastAsia" w:ascii="微软雅黑" w:hAnsi="微软雅黑" w:eastAsia="微软雅黑" w:cs="微软雅黑"/>
          <w:lang w:eastAsia="zh-CN"/>
        </w:rPr>
        <w:t>新增模板</w:t>
      </w:r>
      <w:r>
        <w:t>"</w:t>
      </w:r>
      <w:r>
        <w:rPr>
          <w:rFonts w:hint="eastAsia" w:ascii="微软雅黑" w:hAnsi="微软雅黑" w:eastAsia="微软雅黑" w:cs="微软雅黑"/>
          <w:lang w:eastAsia="zh-CN"/>
        </w:rPr>
        <w:t>而非</w:t>
      </w:r>
      <w:r>
        <w:t>"</w:t>
      </w:r>
      <w:r>
        <w:rPr>
          <w:rFonts w:hint="eastAsia" w:ascii="微软雅黑" w:hAnsi="微软雅黑" w:eastAsia="微软雅黑" w:cs="微软雅黑"/>
          <w:lang w:eastAsia="zh-CN"/>
        </w:rPr>
        <w:t>开放自由生成</w:t>
      </w:r>
      <w:r>
        <w:t>"</w:t>
      </w:r>
      <w:r>
        <w:rPr>
          <w:rFonts w:hint="eastAsia" w:ascii="微软雅黑" w:hAnsi="微软雅黑" w:eastAsia="微软雅黑" w:cs="微软雅黑"/>
          <w:lang w:eastAsia="zh-CN"/>
        </w:rPr>
        <w:t>的方式演进。</w:t>
      </w:r>
    </w:p>
    <w:p w14:paraId="097042E5">
      <w:pPr>
        <w:pStyle w:val="000032"/>
        <w:numPr>
          <w:ilvl w:val="0"/>
          <w:numId w:val="4"/>
        </w:numPr>
        <w:spacing w:after="72"/>
      </w:pPr>
      <w:r>
        <w:rPr>
          <w:rFonts w:hint="eastAsia" w:ascii="微软雅黑" w:hAnsi="微软雅黑" w:eastAsia="微软雅黑" w:cs="微软雅黑"/>
          <w:b w:val="1"/>
          <w:lang w:eastAsia="zh-CN"/>
        </w:rPr>
        <w:t>ASR 采用规则抽取槽位。</w:t>
      </w:r>
      <w:r>
        <w:rPr>
          <w:rFonts w:hint="eastAsia" w:ascii="微软雅黑" w:hAnsi="微软雅黑" w:eastAsia="微软雅黑" w:cs="微软雅黑"/>
          <w:lang w:eastAsia="zh-CN"/>
        </w:rPr>
        <w:t xml:space="preserve"> 轻量正则对句式变化敏感，复杂表达可能抽取不全。若实际使用中召回不足，应切换到模型抽取方案。</w:t>
      </w:r>
    </w:p>
    <w:p w14:paraId="109D2881">
      <w:pPr>
        <w:pStyle w:val="000032"/>
        <w:numPr>
          <w:ilvl w:val="0"/>
          <w:numId w:val="4"/>
        </w:numPr>
        <w:spacing w:after="72"/>
      </w:pPr>
      <w:r>
        <w:rPr>
          <w:rFonts w:hint="eastAsia" w:ascii="微软雅黑" w:hAnsi="微软雅黑" w:eastAsia="微软雅黑" w:cs="微软雅黑"/>
          <w:b w:val="1"/>
          <w:lang w:eastAsia="zh-CN"/>
        </w:rPr>
        <w:t>无数据库迁移版本管理。</w:t>
      </w:r>
      <w:r>
        <w:t xml:space="preserve"> </w:t>
      </w:r>
      <w:r>
        <w:rPr>
          <w:rFonts w:hint="eastAsia" w:ascii="微软雅黑" w:hAnsi="微软雅黑" w:eastAsia="微软雅黑" w:cs="微软雅黑"/>
          <w:lang w:eastAsia="zh-CN"/>
        </w:rPr>
        <w:t>当前依赖</w:t>
      </w:r>
      <w:r>
        <w:t xml:space="preserve"> ORM </w:t>
      </w:r>
      <w:r>
        <w:rPr>
          <w:rFonts w:hint="eastAsia" w:ascii="微软雅黑" w:hAnsi="微软雅黑" w:eastAsia="微软雅黑" w:cs="微软雅黑"/>
          <w:lang w:eastAsia="zh-CN"/>
        </w:rPr>
        <w:t>元数据自动建表，字段变更需人工处理。生产环境建议尽早引入</w:t>
      </w:r>
      <w:r>
        <w:t xml:space="preserve"> Alembic</w:t>
      </w:r>
      <w:r>
        <w:rPr>
          <w:rFonts w:hint="eastAsia" w:ascii="微软雅黑" w:hAnsi="微软雅黑" w:eastAsia="微软雅黑" w:cs="微软雅黑"/>
          <w:lang w:eastAsia="zh-CN"/>
        </w:rPr>
        <w:t>。</w:t>
      </w:r>
    </w:p>
    <w:p w14:paraId="464600C2">
      <w:pPr>
        <w:pStyle w:val="000032"/>
        <w:numPr>
          <w:ilvl w:val="0"/>
          <w:numId w:val="4"/>
        </w:numPr>
        <w:spacing w:after="72"/>
      </w:pPr>
      <w:r>
        <w:rPr>
          <w:rFonts w:hint="eastAsia" w:ascii="微软雅黑" w:hAnsi="微软雅黑" w:eastAsia="微软雅黑" w:cs="微软雅黑"/>
          <w:b w:val="1"/>
          <w:lang w:eastAsia="zh-CN"/>
        </w:rPr>
        <w:t>未接入限流与熔断。</w:t>
      </w:r>
      <w:r>
        <w:t xml:space="preserve"> </w:t>
      </w:r>
      <w:r>
        <w:rPr>
          <w:rFonts w:hint="eastAsia" w:ascii="微软雅黑" w:hAnsi="微软雅黑" w:eastAsia="微软雅黑" w:cs="微软雅黑"/>
          <w:lang w:eastAsia="zh-CN"/>
        </w:rPr>
        <w:t>当前仅有超时与重试，缺少按用户</w:t>
      </w:r>
      <w:r>
        <w:t xml:space="preserve">/IP </w:t>
      </w:r>
      <w:r>
        <w:rPr>
          <w:rFonts w:hint="eastAsia" w:ascii="微软雅黑" w:hAnsi="微软雅黑" w:eastAsia="微软雅黑" w:cs="微软雅黑"/>
          <w:lang w:eastAsia="zh-CN"/>
        </w:rPr>
        <w:t>的限流与上游熔断保护。</w:t>
      </w:r>
    </w:p>
    <w:p w14:paraId="1462EDB5">
      <w:pPr>
        <w:pStyle w:val="00000c"/>
        <w:spacing w:line="312" w:lineRule="auto"/>
      </w:pPr>
      <w:r>
        <w:rPr>
          <w:rFonts w:hint="eastAsia" w:ascii="微软雅黑" w:hAnsi="微软雅黑" w:eastAsia="微软雅黑" w:cs="微软雅黑"/>
          <w:b w:val="0"/>
          <w:color w:val="111827"/>
          <w:sz w:val="26"/>
          <w:lang w:eastAsia="zh-CN"/>
        </w:rPr>
        <w:t>（二）后续演进建议</w:t>
      </w:r>
    </w:p>
    <w:p w14:paraId="262B91B9">
      <w:r>
        <w:rPr>
          <w:rFonts w:hint="eastAsia" w:ascii="微软雅黑" w:hAnsi="微软雅黑" w:eastAsia="微软雅黑" w:cs="微软雅黑"/>
          <w:lang w:eastAsia="zh-CN"/>
        </w:rPr>
        <w:t>按优先级排序：</w:t>
      </w:r>
    </w:p>
    <w:p w14:paraId="325053FB">
      <w:pPr>
        <w:pStyle w:val="000032"/>
        <w:numPr>
          <w:ilvl w:val="0"/>
          <w:numId w:val="5"/>
        </w:numPr>
        <w:spacing w:after="72"/>
      </w:pPr>
      <w:r>
        <w:rPr>
          <w:rFonts w:hint="eastAsia" w:ascii="微软雅黑" w:hAnsi="微软雅黑" w:eastAsia="微软雅黑" w:cs="微软雅黑"/>
          <w:lang w:eastAsia="zh-CN"/>
        </w:rPr>
        <w:t>引入</w:t>
      </w:r>
      <w:r>
        <w:t xml:space="preserve"> Alembic </w:t>
      </w:r>
      <w:r>
        <w:rPr>
          <w:rFonts w:hint="eastAsia" w:ascii="微软雅黑" w:hAnsi="微软雅黑" w:eastAsia="微软雅黑" w:cs="微软雅黑"/>
          <w:lang w:eastAsia="zh-CN"/>
        </w:rPr>
        <w:t>管理数据库迁移，消除字段变更风险。</w:t>
      </w:r>
    </w:p>
    <w:p w14:paraId="75BC473A">
      <w:pPr>
        <w:pStyle w:val="000032"/>
        <w:numPr>
          <w:ilvl w:val="0"/>
          <w:numId w:val="5"/>
        </w:numPr>
        <w:spacing w:after="72"/>
      </w:pPr>
      <w:r>
        <w:rPr>
          <w:rFonts w:hint="eastAsia" w:ascii="微软雅黑" w:hAnsi="微软雅黑" w:eastAsia="微软雅黑" w:cs="微软雅黑"/>
          <w:lang w:eastAsia="zh-CN"/>
        </w:rPr>
        <w:t>为</w:t>
      </w:r>
      <w:r>
        <w:t xml:space="preserve"> /api/v1/chat/* </w:t>
      </w:r>
      <w:r>
        <w:rPr>
          <w:rFonts w:hint="eastAsia" w:ascii="微软雅黑" w:hAnsi="微软雅黑" w:eastAsia="微软雅黑" w:cs="微软雅黑"/>
          <w:lang w:eastAsia="zh-CN"/>
        </w:rPr>
        <w:t>与</w:t>
      </w:r>
      <w:r>
        <w:t xml:space="preserve"> /api/v1/nl2sql/query </w:t>
      </w:r>
      <w:r>
        <w:rPr>
          <w:rFonts w:hint="eastAsia" w:ascii="微软雅黑" w:hAnsi="微软雅黑" w:eastAsia="微软雅黑" w:cs="微软雅黑"/>
          <w:lang w:eastAsia="zh-CN"/>
        </w:rPr>
        <w:t>增加限流，防止资源滥用。</w:t>
      </w:r>
    </w:p>
    <w:p w14:paraId="038751E4">
      <w:pPr>
        <w:pStyle w:val="000032"/>
        <w:numPr>
          <w:ilvl w:val="0"/>
          <w:numId w:val="5"/>
        </w:numPr>
        <w:spacing w:after="72"/>
      </w:pPr>
      <w:r>
        <w:rPr>
          <w:rFonts w:hint="eastAsia" w:ascii="微软雅黑" w:hAnsi="微软雅黑" w:eastAsia="微软雅黑" w:cs="微软雅黑"/>
          <w:lang w:eastAsia="zh-CN"/>
        </w:rPr>
        <w:t>在预发环境建立</w:t>
      </w:r>
      <w:r>
        <w:t xml:space="preserve"> DIFY_MODE=live </w:t>
      </w:r>
      <w:r>
        <w:rPr>
          <w:rFonts w:hint="eastAsia" w:ascii="微软雅黑" w:hAnsi="微软雅黑" w:eastAsia="微软雅黑" w:cs="微软雅黑"/>
          <w:lang w:eastAsia="zh-CN"/>
        </w:rPr>
        <w:t>的定期集成验证，把已知限制</w:t>
      </w:r>
      <w:r>
        <w:t xml:space="preserve"> 1 </w:t>
      </w:r>
      <w:r>
        <w:rPr>
          <w:rFonts w:hint="eastAsia" w:ascii="微软雅黑" w:hAnsi="微软雅黑" w:eastAsia="微软雅黑" w:cs="微软雅黑"/>
          <w:lang w:eastAsia="zh-CN"/>
        </w:rPr>
        <w:t>的缺口补上。</w:t>
      </w:r>
    </w:p>
    <w:p w14:paraId="38A2A3F5">
      <w:pPr>
        <w:pStyle w:val="000032"/>
        <w:numPr>
          <w:ilvl w:val="0"/>
          <w:numId w:val="5"/>
        </w:numPr>
        <w:spacing w:after="72"/>
      </w:pPr>
      <w:r>
        <w:rPr>
          <w:rFonts w:hint="eastAsia" w:ascii="微软雅黑" w:hAnsi="微软雅黑" w:eastAsia="微软雅黑" w:cs="微软雅黑"/>
          <w:lang w:eastAsia="zh-CN"/>
        </w:rPr>
        <w:t>将</w:t>
      </w:r>
      <w:r>
        <w:t xml:space="preserve"> ASR </w:t>
      </w:r>
      <w:r>
        <w:rPr>
          <w:rFonts w:hint="eastAsia" w:ascii="微软雅黑" w:hAnsi="微软雅黑" w:eastAsia="微软雅黑" w:cs="微软雅黑"/>
          <w:lang w:eastAsia="zh-CN"/>
        </w:rPr>
        <w:t>槽位抽取从规则升级为模型抽取，提升自然表达的召回。</w:t>
      </w:r>
    </w:p>
    <w:p w14:paraId="3CADC981">
      <w:pPr>
        <w:pStyle w:val="000032"/>
        <w:numPr>
          <w:ilvl w:val="0"/>
          <w:numId w:val="5"/>
        </w:numPr>
        <w:spacing w:after="72"/>
      </w:pPr>
      <w:r>
        <w:rPr>
          <w:rFonts w:hint="eastAsia" w:ascii="微软雅黑" w:hAnsi="微软雅黑" w:eastAsia="微软雅黑" w:cs="微软雅黑"/>
          <w:lang w:eastAsia="zh-CN"/>
        </w:rPr>
        <w:t>基于</w:t>
      </w:r>
      <w:r>
        <w:t xml:space="preserve"> audit_log </w:t>
      </w:r>
      <w:r>
        <w:rPr>
          <w:rFonts w:hint="eastAsia" w:ascii="微软雅黑" w:hAnsi="微软雅黑" w:eastAsia="微软雅黑" w:cs="微软雅黑"/>
          <w:lang w:eastAsia="zh-CN"/>
        </w:rPr>
        <w:t>建立运营看板，把审计数据转化为可用洞察。</w:t>
      </w:r>
    </w:p>
    <w:p w14:paraId="0AF0BE90">
      <w:pPr>
        <w:pStyle w:val="00000a"/>
        <w:spacing w:line="312" w:lineRule="auto"/>
      </w:pPr>
      <w:r>
        <w:rPr>
          <w:rFonts w:hint="eastAsia" w:ascii="微软雅黑" w:hAnsi="微软雅黑" w:eastAsia="微软雅黑" w:cs="微软雅黑"/>
          <w:b w:val="0"/>
          <w:color w:val="111827"/>
          <w:sz w:val="30"/>
          <w:lang w:eastAsia="zh-CN"/>
        </w:rPr>
        <w:t>附录 A：部署速查</w:t>
      </w:r>
    </w:p>
    <w:p w14:paraId="7CAEAFC8">
      <w:r>
        <w:rPr>
          <w:rFonts w:hint="eastAsia" w:ascii="微软雅黑" w:hAnsi="微软雅黑" w:eastAsia="微软雅黑" w:cs="微软雅黑"/>
          <w:lang w:eastAsia="zh-CN"/>
        </w:rPr>
        <w:t>以下是部署与测试命令的集中速查，便于运维快速查阅。</w:t>
      </w:r>
    </w:p>
    <w:p w14:paraId="5E39DF96">
      <w:pPr>
        <w:spacing w:line="312" w:lineRule="auto"/>
      </w:pPr>
      <w:r>
        <w:rPr>
          <w:rFonts w:hint="eastAsia" w:ascii="微软雅黑" w:hAnsi="微软雅黑" w:eastAsia="微软雅黑" w:cs="微软雅黑"/>
          <w:sz w:val="18"/>
          <w:lang w:eastAsia="zh-CN"/>
        </w:rPr>
        <w:t># 1. 安装依赖</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pip install -r requirements.txt</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2. 准备配置</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cp .env.example .env</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3. 初始化种子数据（幂等）</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python scripts/seed.py</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4. 启动服务</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uvicorn app.main:app --host 0.0.0.0 --port 8010</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5. 运行测试</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pytest -q --cov=app                       # 单元/集成测试</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python scripts/smoke_test.py                # 冒烟测试（--base 默认自动发现端口）</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6. MySQL + Docker 部署</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pip install -r requirements-mysql.txt</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docker compose up -d --build</w:t>
      </w:r>
    </w:p>
    <w:p w14:paraId="759EA0DC">
      <w:pPr>
        <w:pStyle w:val="00000a"/>
        <w:spacing w:line="312" w:lineRule="auto"/>
      </w:pPr>
      <w:r>
        <w:rPr>
          <w:rFonts w:hint="eastAsia" w:ascii="微软雅黑" w:hAnsi="微软雅黑" w:eastAsia="微软雅黑" w:cs="微软雅黑"/>
          <w:b w:val="0"/>
          <w:color w:val="111827"/>
          <w:sz w:val="30"/>
          <w:lang w:eastAsia="zh-CN"/>
        </w:rPr>
        <w:t>附录 B：核心参数速查</w:t>
      </w:r>
    </w:p>
    <w:p w14:paraId="4D41DAB3">
      <w:r>
        <w:rPr>
          <w:rFonts w:hint="eastAsia" w:ascii="微软雅黑" w:hAnsi="微软雅黑" w:eastAsia="微软雅黑" w:cs="微软雅黑"/>
          <w:lang w:eastAsia="zh-CN"/>
        </w:rPr>
        <w:t>本附录汇总系统的关键量化参数，便于评审与容量评估时快速查阅。</w:t>
      </w:r>
    </w:p>
    <w:tbl>
      <w:tblPr>
        <w:tblW w:w="5000" w:type="pct"/>
        <w:tblLayout w:type="autofit"/>
        <w:tblLook w:firstRow="1" w:lastRow="0" w:firstColumn="1" w:lastColumn="0" w:noHBand="0" w:noVBand="1" w:val="04A0"/>
      </w:tblPr>
      <w:tblGrid>
        <w:gridCol w:w="2880"/>
        <w:gridCol w:w="2880"/>
        <w:gridCol w:w="2880"/>
      </w:tblGrid>
      <w:tr>
        <w:trPr/>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4A6A64F9">
            <w:pPr>
              <w:spacing w:before="45" w:after="45" w:line="240" w:lineRule="auto"/>
              <w:jc w:val="left"/>
            </w:pPr>
            <w:r>
              <w:rPr>
                <w:rFonts w:hint="eastAsia"/>
                <w:b w:val="1"/>
                <w:sz w:val="18"/>
              </w:rPr>
              <w:t>参数</w:t>
            </w:r>
          </w:p>
        </w:tc>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531512A0">
            <w:pPr>
              <w:spacing w:before="45" w:after="45" w:line="240" w:lineRule="auto"/>
              <w:jc w:val="left"/>
            </w:pPr>
            <w:r>
              <w:rPr>
                <w:rFonts w:hint="eastAsia"/>
                <w:b w:val="1"/>
                <w:sz w:val="18"/>
              </w:rPr>
              <w:t>取值</w:t>
            </w:r>
          </w:p>
        </w:tc>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5830837E">
            <w:pPr>
              <w:spacing w:before="45" w:after="45" w:line="240" w:lineRule="auto"/>
              <w:jc w:val="left"/>
            </w:pPr>
            <w:r>
              <w:rPr>
                <w:rFonts w:hint="eastAsia"/>
                <w:b w:val="1"/>
                <w:sz w:val="18"/>
              </w:rPr>
              <w:t>位置</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CD38010">
            <w:pPr>
              <w:spacing w:before="45" w:after="45" w:line="240" w:lineRule="auto"/>
            </w:pPr>
            <w:r>
              <w:rPr>
                <w:rFonts w:hint="eastAsia"/>
                <w:sz w:val="18"/>
              </w:rPr>
              <w:t>接口总数</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D0D7C8A">
            <w:pPr>
              <w:spacing w:before="45" w:after="45" w:line="240" w:lineRule="auto"/>
            </w:pPr>
            <w:r>
              <w:rPr>
                <w:rFonts w:hint="eastAsia"/>
                <w:sz w:val="18"/>
              </w:rPr>
              <w:t xml:space="preserve">91 个操作 / 82 条路径（10 个功能组）</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D41023">
            <w:pPr>
              <w:spacing w:before="45" w:after="45" w:line="240" w:lineRule="auto"/>
            </w:pPr>
            <w:r>
              <w:rPr>
                <w:sz w:val="18"/>
              </w:rPr>
              <w:t>/openapi.json</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CD38010">
            <w:pPr>
              <w:spacing w:before="45" w:after="45" w:line="240" w:lineRule="auto"/>
            </w:pPr>
            <w:r>
              <w:rPr>
                <w:rFonts w:hint="eastAsia"/>
                <w:sz w:val="18"/>
              </w:rPr>
              <w:t>数据表总数</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D0D7C8A">
            <w:pPr>
              <w:spacing w:before="45" w:after="45" w:line="240" w:lineRule="auto"/>
            </w:pPr>
            <w:r>
              <w:rPr>
                <w:rFonts w:hint="eastAsia"/>
                <w:sz w:val="18"/>
              </w:rPr>
              <w:t>19 张（18 业务 + 1 系统账号）</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D41023">
            <w:pPr>
              <w:spacing w:before="45" w:after="45" w:line="240" w:lineRule="auto"/>
            </w:pPr>
            <w:r>
              <w:rPr>
                <w:sz w:val="18"/>
              </w:rPr>
              <w:t>app/models.py</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CD38010">
            <w:pPr>
              <w:spacing w:before="45" w:after="45" w:line="240" w:lineRule="auto"/>
            </w:pPr>
            <w:r>
              <w:rPr>
                <w:rFonts w:hint="eastAsia"/>
                <w:sz w:val="18"/>
              </w:rPr>
              <w:t>Dify 应用数</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D0D7C8A">
            <w:pPr>
              <w:spacing w:before="45" w:after="45" w:line="240" w:lineRule="auto"/>
            </w:pPr>
            <w:r>
              <w:rPr>
                <w:rFonts w:hint="eastAsia"/>
                <w:sz w:val="18"/>
              </w:rPr>
              <w:t>7 个（4 对话 + 3 工作流，学员助手为 Chatflow）</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D41023">
            <w:pPr>
              <w:spacing w:before="45" w:after="45" w:line="240" w:lineRule="auto"/>
            </w:pPr>
            <w:r>
              <w:rPr>
                <w:sz w:val="18"/>
              </w:rPr>
              <w:t>app/services/dify.py</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CD38010">
            <w:pPr>
              <w:spacing w:before="45" w:after="45" w:line="240" w:lineRule="auto"/>
            </w:pPr>
            <w:r>
              <w:rPr>
                <w:rFonts w:hint="eastAsia"/>
                <w:sz w:val="18"/>
              </w:rPr>
              <w:t>模型接入</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D0D7C8A">
            <w:pPr>
              <w:spacing w:before="45" w:after="45" w:line="240" w:lineRule="auto"/>
            </w:pPr>
            <w:r>
              <w:rPr>
                <w:rFonts w:hint="eastAsia"/>
                <w:sz w:val="18"/>
              </w:rPr>
              <w:t>对话模型走云端大模型；知识库嵌入走智谱 embedding-3（2048 维）；语音识别走 mock</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D41023">
            <w:pPr>
              <w:spacing w:before="45" w:after="45" w:line="240" w:lineRule="auto"/>
            </w:pPr>
            <w:r>
              <w:rPr>
                <w:sz w:val="18"/>
              </w:rPr>
              <w:t>编排平台模型配置（无本地模型依赖）</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CD38010">
            <w:pPr>
              <w:spacing w:before="45" w:after="45" w:line="240" w:lineRule="auto"/>
            </w:pPr>
            <w:r>
              <w:rPr>
                <w:rFonts w:hint="eastAsia"/>
                <w:sz w:val="18"/>
              </w:rPr>
              <w:t>受控 SQL 模板数</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D0D7C8A">
            <w:pPr>
              <w:spacing w:before="45" w:after="45" w:line="240" w:lineRule="auto"/>
            </w:pPr>
            <w:r>
              <w:rPr>
                <w:rFonts w:hint="eastAsia"/>
                <w:sz w:val="18"/>
              </w:rPr>
              <w:t>8 个</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D41023">
            <w:pPr>
              <w:spacing w:before="45" w:after="45" w:line="240" w:lineRule="auto"/>
            </w:pPr>
            <w:r>
              <w:rPr>
                <w:sz w:val="18"/>
              </w:rPr>
              <w:t>app/services/nl2sql.py</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CD38010">
            <w:pPr>
              <w:spacing w:before="45" w:after="45" w:line="240" w:lineRule="auto"/>
            </w:pPr>
            <w:r>
              <w:rPr>
                <w:rFonts w:hint="eastAsia"/>
                <w:sz w:val="18"/>
              </w:rPr>
              <w:t>内部工具数</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D0D7C8A">
            <w:pPr>
              <w:spacing w:before="45" w:after="45" w:line="240" w:lineRule="auto"/>
            </w:pPr>
            <w:r>
              <w:rPr>
                <w:rFonts w:hint="eastAsia"/>
                <w:sz w:val="18"/>
              </w:rPr>
              <w:t>26 个（只读 12 / 写入 14）</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D41023">
            <w:pPr>
              <w:spacing w:before="45" w:after="45" w:line="240" w:lineRule="auto"/>
            </w:pPr>
            <w:r>
              <w:rPr>
                <w:sz w:val="18"/>
              </w:rPr>
              <w:t>app/services/agent_tools.py</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CD38010">
            <w:pPr>
              <w:spacing w:before="45" w:after="45" w:line="240" w:lineRule="auto"/>
            </w:pPr>
            <w:r>
              <w:rPr>
                <w:rFonts w:hint="eastAsia"/>
                <w:sz w:val="18"/>
              </w:rPr>
              <w:t>角色数</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D0D7C8A">
            <w:pPr>
              <w:spacing w:before="45" w:after="45" w:line="240" w:lineRule="auto"/>
            </w:pPr>
            <w:r>
              <w:rPr>
                <w:rFonts w:hint="eastAsia"/>
                <w:sz w:val="18"/>
              </w:rPr>
              <w:t>5 个（visitor / student / employee / manager / admin）</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D41023">
            <w:pPr>
              <w:spacing w:before="45" w:after="45" w:line="240" w:lineRule="auto"/>
            </w:pPr>
            <w:r>
              <w:rPr>
                <w:sz w:val="18"/>
              </w:rPr>
              <w:t>app/api/deps.py</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CD38010">
            <w:pPr>
              <w:spacing w:before="45" w:after="45" w:line="240" w:lineRule="auto"/>
            </w:pPr>
            <w:r>
              <w:rPr>
                <w:rFonts w:hint="eastAsia"/>
                <w:sz w:val="18"/>
              </w:rPr>
              <w:t>错误码数</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D0D7C8A">
            <w:pPr>
              <w:spacing w:before="45" w:after="45" w:line="240" w:lineRule="auto"/>
            </w:pPr>
            <w:r>
              <w:rPr>
                <w:rFonts w:hint="eastAsia"/>
                <w:sz w:val="18"/>
              </w:rPr>
              <w:t>8 个（含成功码 0）</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D41023">
            <w:pPr>
              <w:spacing w:before="45" w:after="45" w:line="240" w:lineRule="auto"/>
            </w:pPr>
            <w:r>
              <w:rPr>
                <w:sz w:val="18"/>
              </w:rPr>
              <w:t>app/core.py</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CD38010">
            <w:pPr>
              <w:spacing w:before="45" w:after="45" w:line="240" w:lineRule="auto"/>
            </w:pPr>
            <w:r>
              <w:rPr>
                <w:rFonts w:hint="eastAsia"/>
                <w:sz w:val="18"/>
              </w:rPr>
              <w:t>报告口径数</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D0D7C8A">
            <w:pPr>
              <w:spacing w:before="45" w:after="45" w:line="240" w:lineRule="auto"/>
            </w:pPr>
            <w:r>
              <w:rPr>
                <w:rFonts w:hint="eastAsia"/>
                <w:sz w:val="18"/>
              </w:rPr>
              <w:t>5 类（customer_ops / daily_digest / weekly_digest / mental_weekly / complaint_weekly）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D41023">
            <w:pPr>
              <w:spacing w:before="45" w:after="45" w:line="240" w:lineRule="auto"/>
            </w:pPr>
            <w:r>
              <w:rPr>
                <w:sz w:val="18"/>
              </w:rPr>
              <w:t>app/services/reports.py</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CD38010">
            <w:pPr>
              <w:spacing w:before="45" w:after="45" w:line="240" w:lineRule="auto"/>
            </w:pPr>
            <w:r>
              <w:rPr>
                <w:rFonts w:hint="eastAsia"/>
                <w:sz w:val="18"/>
              </w:rPr>
              <w:t>报告导出格式</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D0D7C8A">
            <w:pPr>
              <w:spacing w:before="45" w:after="45" w:line="240" w:lineRule="auto"/>
            </w:pPr>
            <w:r>
              <w:rPr>
                <w:rFonts w:hint="eastAsia"/>
                <w:sz w:val="18"/>
              </w:rPr>
              <w:t>4 种（xlsx / pdf / print / md）</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D41023">
            <w:pPr>
              <w:spacing w:before="45" w:after="45" w:line="240" w:lineRule="auto"/>
            </w:pPr>
            <w:r>
              <w:rPr>
                <w:sz w:val="18"/>
              </w:rPr>
              <w:t>app/services/reports.py</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CD38010">
            <w:pPr>
              <w:spacing w:before="45" w:after="45" w:line="240" w:lineRule="auto"/>
            </w:pPr>
            <w:r>
              <w:rPr>
                <w:rFonts w:hint="eastAsia"/>
                <w:sz w:val="18"/>
              </w:rPr>
              <w:t>待办类别数</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D0D7C8A">
            <w:pPr>
              <w:spacing w:before="45" w:after="45" w:line="240" w:lineRule="auto"/>
            </w:pPr>
            <w:r>
              <w:rPr>
                <w:rFonts w:hint="eastAsia"/>
                <w:sz w:val="18"/>
              </w:rPr>
              <w:t>5 类（approval / ticket / followup / screening_review / mental_alert）</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D41023">
            <w:pPr>
              <w:spacing w:before="45" w:after="45" w:line="240" w:lineRule="auto"/>
            </w:pPr>
            <w:r>
              <w:rPr>
                <w:sz w:val="18"/>
              </w:rPr>
              <w:t>app/services/todo.py</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CD38010">
            <w:pPr>
              <w:spacing w:before="45" w:after="45" w:line="240" w:lineRule="auto"/>
            </w:pPr>
            <w:r>
              <w:rPr>
                <w:rFonts w:hint="eastAsia"/>
                <w:sz w:val="18"/>
              </w:rPr>
              <w:t>单元测试</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D0D7C8A">
            <w:pPr>
              <w:spacing w:before="45" w:after="45" w:line="240" w:lineRule="auto"/>
            </w:pPr>
            <w:r>
              <w:rPr>
                <w:rFonts w:hint="eastAsia"/>
                <w:sz w:val="18"/>
              </w:rPr>
              <w:t>472 条，覆盖率 91%</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D41023">
            <w:pPr>
              <w:spacing w:before="45" w:after="45" w:line="240" w:lineRule="auto"/>
            </w:pPr>
            <w:r>
              <w:rPr>
                <w:sz w:val="18"/>
              </w:rPr>
              <w:t>tests/</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CD38010">
            <w:pPr>
              <w:spacing w:before="45" w:after="45" w:line="240" w:lineRule="auto"/>
            </w:pPr>
            <w:r>
              <w:rPr>
                <w:rFonts w:hint="eastAsia"/>
                <w:sz w:val="18"/>
              </w:rPr>
              <w:t>冒烟测试</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D0D7C8A">
            <w:pPr>
              <w:spacing w:before="45" w:after="45" w:line="240" w:lineRule="auto"/>
            </w:pPr>
            <w:r>
              <w:rPr>
                <w:rFonts w:hint="eastAsia"/>
                <w:sz w:val="18"/>
              </w:rPr>
              <w:t>149 条，全部通过</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D41023">
            <w:pPr>
              <w:spacing w:before="45" w:after="45" w:line="240" w:lineRule="auto"/>
            </w:pPr>
            <w:r>
              <w:rPr>
                <w:sz w:val="18"/>
              </w:rPr>
              <w:t>scripts/smoke_test.py</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CD38010">
            <w:pPr>
              <w:spacing w:before="45" w:after="45" w:line="240" w:lineRule="auto"/>
            </w:pPr>
            <w:r>
              <w:rPr>
                <w:rFonts w:hint="eastAsia"/>
                <w:sz w:val="18"/>
              </w:rPr>
              <w:t>前端 E2E</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D0D7C8A">
            <w:pPr>
              <w:spacing w:before="45" w:after="45" w:line="240" w:lineRule="auto"/>
            </w:pPr>
            <w:r>
              <w:rPr>
                <w:rFonts w:hint="eastAsia"/>
                <w:sz w:val="18"/>
              </w:rPr>
              <w:t>37 条，全部通过</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D41023">
            <w:pPr>
              <w:spacing w:before="45" w:after="45" w:line="240" w:lineRule="auto"/>
            </w:pPr>
            <w:r>
              <w:rPr>
                <w:sz w:val="18"/>
              </w:rPr>
              <w:t>scripts/frontend_e2e.mjs</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CD38010">
            <w:pPr>
              <w:spacing w:before="45" w:after="45" w:line="240" w:lineRule="auto"/>
            </w:pPr>
            <w:r>
              <w:rPr>
                <w:rFonts w:hint="eastAsia"/>
                <w:sz w:val="18"/>
              </w:rPr>
              <w:t>环境变量</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D0D7C8A">
            <w:pPr>
              <w:spacing w:before="45" w:after="45" w:line="240" w:lineRule="auto"/>
            </w:pPr>
            <w:r>
              <w:rPr>
                <w:rFonts w:hint="eastAsia"/>
                <w:sz w:val="18"/>
              </w:rPr>
              <w:t>34 项</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D41023">
            <w:pPr>
              <w:spacing w:before="45" w:after="45" w:line="240" w:lineRule="auto"/>
            </w:pPr>
            <w:r>
              <w:rPr>
                <w:sz w:val="18"/>
              </w:rPr>
              <w:t>app/config.py</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CD38010">
            <w:pPr>
              <w:spacing w:before="45" w:after="45" w:line="240" w:lineRule="auto"/>
            </w:pPr>
            <w:r>
              <w:rPr>
                <w:rFonts w:hint="eastAsia"/>
                <w:sz w:val="18"/>
              </w:rPr>
              <w:t>令牌有效期</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D0D7C8A">
            <w:pPr>
              <w:spacing w:before="45" w:after="45" w:line="240" w:lineRule="auto"/>
            </w:pPr>
            <w:r>
              <w:rPr>
                <w:rFonts w:hint="eastAsia"/>
                <w:sz w:val="18"/>
              </w:rPr>
              <w:t>120 分钟</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D41023">
            <w:pPr>
              <w:spacing w:before="45" w:after="45" w:line="240" w:lineRule="auto"/>
            </w:pPr>
            <w:r>
              <w:rPr>
                <w:sz w:val="18"/>
              </w:rPr>
              <w:t>ACCESS_TOKEN_EXPIRE_MINUTES</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CD38010">
            <w:pPr>
              <w:spacing w:before="45" w:after="45" w:line="240" w:lineRule="auto"/>
            </w:pPr>
            <w:r>
              <w:rPr>
                <w:rFonts w:hint="eastAsia"/>
                <w:sz w:val="18"/>
              </w:rPr>
              <w:t>内部工具签名时效</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D0D7C8A">
            <w:pPr>
              <w:spacing w:before="45" w:after="45" w:line="240" w:lineRule="auto"/>
            </w:pPr>
            <w:r>
              <w:rPr>
                <w:rFonts w:hint="eastAsia"/>
                <w:sz w:val="18"/>
              </w:rPr>
              <w:t>300 秒</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D41023">
            <w:pPr>
              <w:spacing w:before="45" w:after="45" w:line="240" w:lineRule="auto"/>
            </w:pPr>
            <w:r>
              <w:rPr>
                <w:sz w:val="18"/>
              </w:rPr>
              <w:t>app/core.py</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CD38010">
            <w:pPr>
              <w:spacing w:before="45" w:after="45" w:line="240" w:lineRule="auto"/>
            </w:pPr>
            <w:r>
              <w:rPr>
                <w:rFonts w:hint="eastAsia"/>
                <w:sz w:val="18"/>
              </w:rPr>
              <w:t>受控查询行数上限</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D0D7C8A">
            <w:pPr>
              <w:spacing w:before="45" w:after="45" w:line="240" w:lineRule="auto"/>
            </w:pPr>
            <w:r>
              <w:rPr>
                <w:rFonts w:hint="eastAsia"/>
                <w:sz w:val="18"/>
              </w:rPr>
              <w:t>50 行</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D41023">
            <w:pPr>
              <w:spacing w:before="45" w:after="45" w:line="240" w:lineRule="auto"/>
            </w:pPr>
            <w:r>
              <w:rPr>
                <w:sz w:val="18"/>
              </w:rPr>
              <w:t>NL2SQL_MAX_ROWS</w:t>
            </w:r>
          </w:p>
        </w:tc>
      </w:tr>
    </w:tbl>
    <w:p w14:paraId="1A4E5CD7"/>
    <w:sectPr w:rsidRPr="0006063C" w:rsidR="00FC693F" w:rsidSect="00034616">
      <w:footerReference r:id="rId5" w:type="default"/>
      <w:pgSz w:w="11906" w:h="16838"/>
      <w:pgMar w:top="1417" w:right="1417" w:bottom="1134" w:left="1417" w:header="720" w:footer="720" w:gutter="0"/>
      <w:pgNumType w:start="1"/>
      <w:cols w:space="720"/>
      <w:docGrid w:linePitch="360"/>
    </w:sectPr>
  </w:body>
</w:document>
</file>

<file path=word/fontTable.xml><?xml version="1.0" encoding="utf-8"?>
<w:fonts xmlns:w="http://schemas.openxmlformats.org/wordprocessingml/2006/main">
  <w:font w:name="Calibri">
    <w:panose1 w:val="020F0502020204030204"/>
    <w:charset w:val="00" w:characterSet="ISO-8859-1"/>
    <w:family w:val="auto"/>
    <w:pitch w:val="variable"/>
    <w:sig w:usb0="E10002FF" w:usb1="4000ACFF" w:usb2="00000009" w:usb3="00000000" w:csb0="0000019F" w:csb1="00000000"/>
  </w:font>
  <w:font w:name="ＭＳ 明朝">
    <w:panose1 w:val="00000000000000000000"/>
    <w:charset w:val="80" w:characterSet="ISO-8859-1"/>
    <w:family w:val="roman"/>
    <w:notTrueType w:val="1"/>
    <w:pitch w:val="fixed"/>
    <w:sig w:usb0="00000001" w:usb1="08070000" w:usb2="00000010" w:usb3="00000000" w:csb0="00020000" w:csb1="00000000"/>
  </w:font>
  <w:font w:name="Symbol">
    <w:panose1 w:val="00000000000000000000"/>
    <w:charset w:val="02" w:characterSet="ISO-8859-1"/>
    <w:family w:val="auto"/>
    <w:pitch w:val="variable"/>
    <w:sig w:usb0="00000000" w:usb1="10000000" w:usb2="00000000" w:usb3="00000000" w:csb0="80000000" w:csb1="00000000"/>
  </w:font>
  <w:font w:name="ＭＳ ゴシック">
    <w:panose1 w:val="00000000000000000000"/>
    <w:charset w:val="80" w:characterSet="ISO-8859-1"/>
    <w:family w:val="modern"/>
    <w:notTrueType w:val="1"/>
    <w:pitch w:val="fixed"/>
    <w:sig w:usb0="00000001" w:usb1="08070000" w:usb2="00000010" w:usb3="00000000" w:csb0="00020000" w:csb1="00000000"/>
  </w:font>
  <w:font w:name="Times New Roman">
    <w:panose1 w:val="02020603050405020304"/>
    <w:charset w:val="00" w:characterSet="ISO-8859-1"/>
    <w:family w:val="roman"/>
    <w:pitch w:val="variable"/>
    <w:sig w:usb0="E0002EFF" w:usb1="C000785B" w:usb2="00000009" w:usb3="00000000" w:csb0="000001FF" w:csb1="00000000"/>
  </w:font>
  <w:font w:name="Arial">
    <w:panose1 w:val="020B0604020202020204"/>
    <w:charset w:val="00" w:characterSet="ISO-8859-1"/>
    <w:family w:val="auto"/>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characterSet="ISO-8859-1"/>
    <w:family w:val="auto"/>
    <w:pitch w:val="variable"/>
    <w:sig w:usb0="E00002FF" w:usb1="400004FF" w:usb2="00000000" w:usb3="00000000" w:csb0="0000019F" w:csb1="00000000"/>
  </w:font>
  <w:font w:name="Courier">
    <w:panose1 w:val="02000500000000000000"/>
    <w:charset w:val="00" w:characterSet="ISO-8859-1"/>
    <w:family w:val="auto"/>
    <w:pitch w:val="variable"/>
    <w:sig w:usb0="00000003" w:usb1="00000000" w:usb2="00000000" w:usb3="00000000" w:csb0="00000001" w:csb1="00000000"/>
  </w:font>
</w:fonts>
</file>

<file path=word/footer1.xml><?xml version="1.0" encoding="utf-8"?>
<w:ftr xmlns:w="http://schemas.openxmlformats.org/wordprocessingml/2006/main" xmlns:w14="http://schemas.microsoft.com/office/word/2010/wordml" xmlns:mc="http://schemas.openxmlformats.org/markup-compatibility/2006" mc:Ignorable="w14">
  <w:p w14:paraId="7341ED3E">
    <w:pPr>
      <w:pStyle w:val="000006"/>
      <w:tabs>
        <w:tab w:val="center" w:pos="4536"/>
        <w:tab w:val="right" w:pos="9072"/>
      </w:tabs>
    </w:pPr>
    <w:r>
      <w:tab/>
    </w:r>
    <w:r>
      <w:fldChar w:fldCharType="begin" w:fldLock="0" w:dirty="0"/>
    </w:r>
    <w:r>
      <w:instrText>PAGE</w:instrText>
    </w:r>
    <w:r>
      <w:fldChar w:fldCharType="separate" w:fldLock="0" w:dirty="0"/>
    </w:r>
    <w:r>
      <w:fldChar w:fldCharType="end" w:fldLock="0" w:dirty="0"/>
    </w:r>
    <w:r>
      <w:tab/>
    </w:r>
  </w:p>
</w:ftr>
</file>

<file path=word/numbering.xml><?xml version="1.0" encoding="utf-8"?>
<w:numbering xmlns:w="http://schemas.openxmlformats.org/wordprocessingml/2006/main">
  <w:abstractNum w:abstractNumId="0">
    <w:nsid w:val="FFFFFF7E"/>
    <w:multiLevelType w:val="singleLevel"/>
    <w:tmpl w:val="FB12693A"/>
    <w:lvl w:ilvl="0">
      <w:start w:val="1"/>
      <w:numFmt w:val="decimal"/>
      <w:pStyle w:val="000036"/>
      <w:lvlText w:val="%1."/>
      <w:lvlJc w:val="left"/>
      <w:pPr>
        <w:tabs>
          <w:tab w:val="num" w:pos="1080"/>
        </w:tabs>
        <w:ind w:left="1080" w:hanging="360"/>
      </w:pPr>
    </w:lvl>
  </w:abstractNum>
  <w:abstractNum w:abstractNumId="1">
    <w:nsid w:val="FFFFFF83"/>
    <w:multiLevelType w:val="singleLevel"/>
    <w:tmpl w:val="3D1EFFD4"/>
    <w:lvl w:ilvl="0">
      <w:start w:val="1"/>
      <w:numFmt w:val="bullet"/>
      <w:pStyle w:val="00002e"/>
      <w:lvlText w:val=""/>
      <w:lvlJc w:val="left"/>
      <w:pPr>
        <w:tabs>
          <w:tab w:val="num" w:pos="720"/>
        </w:tabs>
        <w:ind w:left="720" w:hanging="360"/>
      </w:pPr>
      <w:rPr>
        <w:rFonts w:hint="default" w:ascii="Symbol" w:hAnsi="Symbol"/>
      </w:rPr>
    </w:lvl>
  </w:abstractNum>
  <w:abstractNum w:abstractNumId="2">
    <w:nsid w:val="FFFFFF82"/>
    <w:multiLevelType w:val="singleLevel"/>
    <w:tmpl w:val="F3EAFDEC"/>
    <w:lvl w:ilvl="0">
      <w:start w:val="1"/>
      <w:numFmt w:val="bullet"/>
      <w:pStyle w:val="000030"/>
      <w:lvlText w:val=""/>
      <w:lvlJc w:val="left"/>
      <w:pPr>
        <w:tabs>
          <w:tab w:val="num" w:pos="1080"/>
        </w:tabs>
        <w:ind w:left="1080" w:hanging="360"/>
      </w:pPr>
      <w:rPr>
        <w:rFonts w:hint="default" w:ascii="Symbol" w:hAnsi="Symbol"/>
      </w:rPr>
    </w:lvl>
  </w:abstractNum>
  <w:abstractNum w:abstractNumId="3">
    <w:nsid w:val="FFFFFF89"/>
    <w:multiLevelType w:val="singleLevel"/>
    <w:tmpl w:val="29761A62"/>
    <w:lvl w:ilvl="0">
      <w:start w:val="1"/>
      <w:numFmt w:val="bullet"/>
      <w:pStyle w:val="00002c"/>
      <w:lvlText w:val=""/>
      <w:lvlJc w:val="left"/>
      <w:pPr>
        <w:tabs>
          <w:tab w:val="num" w:pos="360"/>
        </w:tabs>
        <w:ind w:left="360" w:hanging="360"/>
      </w:pPr>
      <w:rPr>
        <w:rFonts w:hint="default" w:ascii="Symbol" w:hAnsi="Symbol"/>
      </w:rPr>
    </w:lvl>
  </w:abstractNum>
  <w:abstractNum w:abstractNumId="4">
    <w:nsid w:val="FFFFFF88"/>
    <w:multiLevelType w:val="singleLevel"/>
    <w:tmpl w:val="D0A62B40"/>
    <w:lvl w:ilvl="0">
      <w:start w:val="1"/>
      <w:numFmt w:val="decimal"/>
      <w:pStyle w:val="000032"/>
      <w:lvlText w:val="%1."/>
      <w:lvlJc w:val="left"/>
      <w:pPr>
        <w:tabs>
          <w:tab w:val="num" w:pos="360"/>
        </w:tabs>
        <w:ind w:left="360" w:hanging="360"/>
      </w:pPr>
    </w:lvl>
  </w:abstractNum>
  <w:abstractNum w:abstractNumId="5">
    <w:nsid w:val="FFFFFF7F"/>
    <w:multiLevelType w:val="singleLevel"/>
    <w:tmpl w:val="38441652"/>
    <w:lvl w:ilvl="0">
      <w:start w:val="1"/>
      <w:numFmt w:val="decimal"/>
      <w:pStyle w:val="000034"/>
      <w:lvlText w:val="%1."/>
      <w:lvlJc w:val="left"/>
      <w:pPr>
        <w:tabs>
          <w:tab w:val="num" w:pos="720"/>
        </w:tabs>
        <w:ind w:left="720" w:hanging="360"/>
      </w:pPr>
    </w:lvl>
  </w:abstractNum>
  <w:num w:numId="11">
    <w:abstractNumId w:val="3"/>
  </w:num>
  <w:num w:numId="1">
    <w:abstractNumId w:val="4"/>
    <w:lvlOverride w:ilvl="0">
      <w:startOverride w:val="1"/>
    </w:lvlOverride>
  </w:num>
  <w:num w:numId="5">
    <w:abstractNumId w:val="4"/>
    <w:lvlOverride w:ilvl="0">
      <w:startOverride w:val="1"/>
    </w:lvlOverride>
  </w:num>
  <w:num w:numId="3">
    <w:abstractNumId w:val="4"/>
    <w:lvlOverride w:ilvl="0">
      <w:startOverride w:val="1"/>
    </w:lvlOverride>
  </w:num>
  <w:num w:numId="7">
    <w:abstractNumId w:val="1"/>
  </w:num>
  <w:num w:numId="2">
    <w:abstractNumId w:val="4"/>
    <w:lvlOverride w:ilvl="0">
      <w:startOverride w:val="1"/>
    </w:lvlOverride>
  </w:num>
  <w:num w:numId="6">
    <w:abstractNumId w:val="5"/>
  </w:num>
  <w:num w:numId="9">
    <w:abstractNumId w:val="0"/>
  </w:num>
  <w:num w:numId="8">
    <w:abstractNumId w:val="4"/>
  </w:num>
  <w:num w:numId="10">
    <w:abstractNumId w:val="2"/>
  </w:num>
  <w:num w:numId="4">
    <w:abstractNumId w:val="4"/>
    <w:lvlOverride w:ilvl="0">
      <w:startOverride w:val="1"/>
    </w:lvlOverride>
  </w:num>
</w:numbering>
</file>

<file path=word/settings.xml><?xml version="1.0" encoding="utf-8"?>
<w:settings xmlns:w="http://schemas.openxmlformats.org/wordprocessingml/2006/main">
  <w:zoom w:val="bestFit" w:percent="100"/>
  <w:proofState w:spelling="clean" w:grammar="clean"/>
  <w:defaultTabStop w:val="420"/>
  <w:characterSpacingControl w:val="doNotCompress"/>
  <w:savePreviewPicture w:val="1"/>
  <w:updateFields w:val="1"/>
  <w:compat>
    <w:spaceForUL w:val="1"/>
    <w:balanceSingleByteDoubleByteWidth w:val="1"/>
    <w:doNotLeaveBackslashAlone w:val="1"/>
    <w:ulTrailSpace w:val="1"/>
    <w:doNotExpandShiftReturn w:val="1"/>
    <w:adjustLineHeightInTable w:val="1"/>
    <w:useFELayout w:val="1"/>
    <w:compatSetting w:name="enableOpenTypeFeatures" w:uri="http://schemas.microsoft.com/office/word" w:val="1"/>
    <w:compatSetting w:name="compatibilityMode" w:uri="http://schemas.microsoft.com/office/word" w:val="14"/>
    <w:compatSetting w:name="overrideTableStyleFontSizeAndJustification"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Colorful Grid Accent 3" w:uiPriority="73" w:semiHidden="0" w:unhideWhenUsed="0"/>
    <w:lsdException w:name="Medium Grid 2 Accent 6" w:uiPriority="68" w:semiHidden="0" w:unhideWhenUsed="0"/>
    <w:lsdException w:name="Default Paragraph Font" w:uiPriority="1"/>
    <w:lsdException w:name="Medium Grid 2 Accent 5" w:uiPriority="68" w:semiHidden="0" w:unhideWhenUsed="0"/>
    <w:lsdException w:name="Medium List 2 Accent 3" w:uiPriority="66" w:semiHidden="0" w:unhideWhenUsed="0"/>
    <w:lsdException w:name="Subtle Reference" w:uiPriority="31" w:semiHidden="0" w:unhideWhenUsed="0" w:qFormat="1"/>
    <w:lsdException w:name="Light List Accent 3" w:uiPriority="61" w:semiHidden="0" w:unhideWhenUsed="0"/>
    <w:lsdException w:name="heading 8" w:uiPriority="9" w:qFormat="1"/>
    <w:lsdException w:name="Colorful Grid Accent 2" w:uiPriority="73" w:semiHidden="0" w:unhideWhenUsed="0"/>
    <w:lsdException w:name="Medium Grid 1 Accent 6" w:uiPriority="67" w:semiHidden="0" w:unhideWhenUsed="0"/>
    <w:lsdException w:name="Colorful Shading Accent 1" w:uiPriority="71" w:semiHidden="0" w:unhideWhenUsed="0"/>
    <w:lsdException w:name="Light Grid" w:uiPriority="62" w:semiHidden="0" w:unhideWhenUsed="0"/>
    <w:lsdException w:name="Dark List Accent 2" w:uiPriority="70" w:semiHidden="0" w:unhideWhenUsed="0"/>
    <w:lsdException w:name="Colorful Grid Accent 6" w:uiPriority="73" w:semiHidden="0" w:unhideWhenUsed="0"/>
    <w:lsdException w:name="Title" w:uiPriority="10" w:semiHidden="0" w:unhideWhenUsed="0" w:qFormat="1"/>
    <w:lsdException w:name="Medium Grid 3 Accent 2" w:uiPriority="69" w:semiHidden="0" w:unhideWhenUsed="0"/>
    <w:lsdException w:name="Medium Grid 1 Accent 3" w:uiPriority="67" w:semiHidden="0" w:unhideWhenUsed="0"/>
    <w:lsdException w:name="Intense Quote" w:uiPriority="30" w:semiHidden="0" w:unhideWhenUsed="0" w:qFormat="1"/>
    <w:lsdException w:name="Medium List 1 Accent 4" w:uiPriority="65" w:semiHidden="0" w:unhideWhenUsed="0"/>
    <w:lsdException w:name="Medium Grid 2 Accent 1" w:uiPriority="68" w:semiHidden="0" w:unhideWhenUsed="0"/>
    <w:lsdException w:name="Medium List 2" w:uiPriority="66" w:semiHidden="0" w:unhideWhenUsed="0"/>
    <w:lsdException w:name="Light Shading Accent 3" w:uiPriority="60" w:semiHidden="0" w:unhideWhenUsed="0"/>
    <w:lsdException w:name="Book Title" w:uiPriority="33" w:semiHidden="0" w:unhideWhenUsed="0" w:qFormat="1"/>
    <w:lsdException w:name="Medium Grid 1 Accent 4" w:uiPriority="67" w:semiHidden="0" w:unhideWhenUsed="0"/>
    <w:lsdException w:name="toc 3" w:uiPriority="39"/>
    <w:lsdException w:name="Subtle Emphasis" w:uiPriority="19" w:semiHidden="0" w:unhideWhenUsed="0" w:qFormat="1"/>
    <w:lsdException w:name="Light Grid Accent 6" w:uiPriority="62" w:semiHidden="0" w:unhideWhenUsed="0"/>
    <w:lsdException w:name="Light Grid Accent 1" w:uiPriority="62" w:semiHidden="0" w:unhideWhenUsed="0"/>
    <w:lsdException w:name="Light Shading Accent 2" w:uiPriority="60" w:semiHidden="0" w:unhideWhenUsed="0"/>
    <w:lsdException w:name="Colorful List Accent 5" w:uiPriority="72" w:semiHidden="0" w:unhideWhenUsed="0"/>
    <w:lsdException w:name="heading 4" w:uiPriority="9" w:qFormat="1"/>
    <w:lsdException w:name="Medium Shading 2 Accent 6" w:uiPriority="64" w:semiHidden="0" w:unhideWhenUsed="0"/>
    <w:lsdException w:name="toc 4" w:uiPriority="39"/>
    <w:lsdException w:name="Bibliography" w:uiPriority="37"/>
    <w:lsdException w:name="Colorful Shading Accent 5" w:uiPriority="71" w:semiHidden="0" w:unhideWhenUsed="0"/>
    <w:lsdException w:name="Dark List Accent 3" w:uiPriority="70" w:semiHidden="0" w:unhideWhenUsed="0"/>
    <w:lsdException w:name="Light Grid Accent 2" w:uiPriority="62" w:semiHidden="0" w:unhideWhenUsed="0"/>
    <w:lsdException w:name="Medium Shading 2 Accent 4" w:uiPriority="64" w:semiHidden="0" w:unhideWhenUsed="0"/>
    <w:lsdException w:name="Medium Grid 3 Accent 3" w:uiPriority="69" w:semiHidden="0" w:unhideWhenUsed="0"/>
    <w:lsdException w:name="Light Shading Accent 6" w:uiPriority="60" w:semiHidden="0" w:unhideWhenUsed="0"/>
    <w:lsdException w:name="Dark List Accent 1" w:uiPriority="70" w:semiHidden="0" w:unhideWhenUsed="0"/>
    <w:lsdException w:name="Medium Grid 1" w:uiPriority="67" w:semiHidden="0" w:unhideWhenUsed="0"/>
    <w:lsdException w:name="Medium Grid 3 Accent 1" w:uiPriority="69" w:semiHidden="0" w:unhideWhenUsed="0"/>
    <w:lsdException w:name="Medium Grid 2" w:uiPriority="68" w:semiHidden="0" w:unhideWhenUsed="0"/>
    <w:lsdException w:name="Medium Shading 2 Accent 3" w:uiPriority="64" w:semiHidden="0" w:unhideWhenUsed="0"/>
    <w:lsdException w:name="Dark List Accent 5" w:uiPriority="70" w:semiHidden="0" w:unhideWhenUsed="0"/>
    <w:lsdException w:name="Medium Grid 2 Accent 2" w:uiPriority="68" w:semiHidden="0" w:unhideWhenUsed="0"/>
    <w:lsdException w:name="Dark List Accent 6" w:uiPriority="70" w:semiHidden="0" w:unhideWhenUsed="0"/>
    <w:lsdException w:name="heading 1" w:uiPriority="9" w:semiHidden="0" w:unhideWhenUsed="0" w:qFormat="1"/>
    <w:lsdException w:name="Medium Grid 3 Accent 5" w:uiPriority="69" w:semiHidden="0" w:unhideWhenUsed="0"/>
    <w:lsdException w:name="Medium Grid 3 Accent 6" w:uiPriority="69" w:semiHidden="0" w:unhideWhenUsed="0"/>
    <w:lsdException w:name="Medium Grid 3" w:uiPriority="69" w:semiHidden="0" w:unhideWhenUsed="0"/>
    <w:lsdException w:name="Medium List 1 Accent 3" w:uiPriority="65" w:semiHidden="0" w:unhideWhenUsed="0"/>
    <w:lsdException w:name="Medium Grid 2 Accent 4" w:uiPriority="68" w:semiHidden="0" w:unhideWhenUsed="0"/>
    <w:lsdException w:name="Colorful List Accent 1" w:uiPriority="72" w:semiHidden="0" w:unhideWhenUsed="0"/>
    <w:lsdException w:name="Colorful Grid" w:uiPriority="73" w:semiHidden="0" w:unhideWhenUsed="0"/>
    <w:lsdException w:name="heading 7" w:uiPriority="9" w:qFormat="1"/>
    <w:lsdException w:name="toc 7" w:uiPriority="39"/>
    <w:lsdException w:name="Medium Shading 1" w:uiPriority="63" w:semiHidden="0" w:unhideWhenUsed="0"/>
    <w:lsdException w:name="Medium Shading 1 Accent 3" w:uiPriority="63" w:semiHidden="0" w:unhideWhenUsed="0"/>
    <w:lsdException w:name="Medium List 1 Accent 2" w:uiPriority="65" w:semiHidden="0" w:unhideWhenUsed="0"/>
    <w:lsdException w:name="Light List Accent 1" w:uiPriority="61" w:semiHidden="0" w:unhideWhenUsed="0"/>
    <w:lsdException w:name="Colorful Grid Accent 5" w:uiPriority="73" w:semiHidden="0" w:unhideWhenUsed="0"/>
    <w:lsdException w:name="Light List Accent 6" w:uiPriority="61" w:semiHidden="0" w:unhideWhenUsed="0"/>
    <w:lsdException w:name="Quote" w:uiPriority="29" w:semiHidden="0" w:unhideWhenUsed="0" w:qFormat="1"/>
    <w:lsdException w:name="toc 6" w:uiPriority="39"/>
    <w:lsdException w:name="List Paragraph" w:uiPriority="34" w:semiHidden="0" w:unhideWhenUsed="0" w:qFormat="1"/>
    <w:lsdException w:name="Colorful Shading Accent 4" w:uiPriority="71" w:semiHidden="0" w:unhideWhenUsed="0"/>
    <w:lsdException w:name="Colorful List Accent 4" w:uiPriority="72" w:semiHidden="0" w:unhideWhenUsed="0"/>
    <w:lsdException w:name="Light List Accent 2" w:uiPriority="61" w:semiHidden="0" w:unhideWhenUsed="0"/>
    <w:lsdException w:name="caption" w:uiPriority="35" w:qFormat="1"/>
    <w:lsdException w:name="Placeholder Text" w:unhideWhenUsed="0"/>
    <w:lsdException w:name="Medium List 2 Accent 4" w:uiPriority="66" w:semiHidden="0" w:unhideWhenUsed="0"/>
    <w:lsdException w:name="heading 3" w:uiPriority="9" w:qFormat="1"/>
    <w:lsdException w:name="Medium Grid 1 Accent 2" w:uiPriority="67" w:semiHidden="0" w:unhideWhenUsed="0"/>
    <w:lsdException w:name="Medium List 1 Accent 6" w:uiPriority="65" w:semiHidden="0" w:unhideWhenUsed="0"/>
    <w:lsdException w:name="Revision" w:unhideWhenUsed="0"/>
    <w:lsdException w:name="Light Shading Accent 5" w:uiPriority="60" w:semiHidden="0" w:unhideWhenUsed="0"/>
    <w:lsdException w:name="Light Grid Accent 4" w:uiPriority="62" w:semiHidden="0" w:unhideWhenUsed="0"/>
    <w:lsdException w:name="Colorful Grid Accent 1" w:uiPriority="73" w:semiHidden="0" w:unhideWhenUsed="0"/>
    <w:lsdException w:name="Colorful List" w:uiPriority="72" w:semiHidden="0" w:unhideWhenUsed="0"/>
    <w:lsdException w:name="toc 2" w:uiPriority="39"/>
    <w:lsdException w:name="heading 2" w:uiPriority="9" w:qFormat="1"/>
    <w:lsdException w:name="Medium List 2 Accent 1" w:uiPriority="66" w:semiHidden="0" w:unhideWhenUsed="0"/>
    <w:lsdException w:name="Medium Shading 1 Accent 1" w:uiPriority="63" w:semiHidden="0" w:unhideWhenUsed="0"/>
    <w:lsdException w:name="Medium Shading 1 Accent 2" w:uiPriority="63" w:semiHidden="0" w:unhideWhenUsed="0"/>
    <w:lsdException w:name="Emphasis" w:uiPriority="20" w:semiHidden="0" w:unhideWhenUsed="0" w:qFormat="1"/>
    <w:lsdException w:name="toc 8" w:uiPriority="39"/>
    <w:lsdException w:name="Medium Shading 2 Accent 2" w:uiPriority="64" w:semiHidden="0" w:unhideWhenUsed="0"/>
    <w:lsdException w:name="Colorful Grid Accent 4" w:uiPriority="73" w:semiHidden="0" w:unhideWhenUsed="0"/>
    <w:lsdException w:name="Medium Shading 1 Accent 6" w:uiPriority="63" w:semiHidden="0" w:unhideWhenUsed="0"/>
    <w:lsdException w:name="Colorful Shading Accent 3" w:uiPriority="71" w:semiHidden="0" w:unhideWhenUsed="0"/>
    <w:lsdException w:name="Medium Shading 2 Accent 5" w:uiPriority="64" w:semiHidden="0" w:unhideWhenUsed="0"/>
    <w:lsdException w:name="Subtitle" w:uiPriority="11" w:semiHidden="0" w:unhideWhenUsed="0" w:qFormat="1"/>
    <w:lsdException w:name="TOC Heading" w:uiPriority="39" w:qFormat="1"/>
    <w:lsdException w:name="Medium Shading 2 Accent 1" w:uiPriority="64" w:semiHidden="0" w:unhideWhenUsed="0"/>
    <w:lsdException w:name="Light Shading" w:uiPriority="60" w:semiHidden="0" w:unhideWhenUsed="0"/>
    <w:lsdException w:name="Colorful Shading Accent 2" w:uiPriority="71" w:semiHidden="0" w:unhideWhenUsed="0"/>
    <w:lsdException w:name="Medium Grid 1 Accent 5" w:uiPriority="67" w:semiHidden="0" w:unhideWhenUsed="0"/>
    <w:lsdException w:name="Medium List 1 Accent 1" w:uiPriority="65" w:semiHidden="0" w:unhideWhenUsed="0"/>
    <w:lsdException w:name="Medium Grid 2 Accent 3" w:uiPriority="68" w:semiHidden="0" w:unhideWhenUsed="0"/>
    <w:lsdException w:name="Light Grid Accent 5" w:uiPriority="62" w:semiHidden="0" w:unhideWhenUsed="0"/>
    <w:lsdException w:name="Light List Accent 4" w:uiPriority="61" w:semiHidden="0" w:unhideWhenUsed="0"/>
    <w:lsdException w:name="Dark List Accent 4" w:uiPriority="70" w:semiHidden="0" w:unhideWhenUsed="0"/>
    <w:lsdException w:name="Medium List 2 Accent 5" w:uiPriority="66" w:semiHidden="0" w:unhideWhenUsed="0"/>
    <w:lsdException w:name="Light Shading Accent 1" w:uiPriority="60" w:semiHidden="0" w:unhideWhenUsed="0"/>
    <w:lsdException w:name="Medium Grid 3 Accent 4" w:uiPriority="69" w:semiHidden="0" w:unhideWhenUsed="0"/>
    <w:lsdException w:name="Intense Reference" w:uiPriority="32" w:semiHidden="0" w:unhideWhenUsed="0" w:qFormat="1"/>
    <w:lsdException w:name="heading 5" w:uiPriority="9" w:qFormat="1"/>
    <w:lsdException w:name="toc 5" w:uiPriority="39"/>
    <w:lsdException w:name="Colorful List Accent 3" w:uiPriority="72" w:semiHidden="0" w:unhideWhenUsed="0"/>
    <w:lsdException w:name="Light Grid Accent 3" w:uiPriority="62" w:semiHidden="0" w:unhideWhenUsed="0"/>
    <w:lsdException w:name="toc 9" w:uiPriority="39"/>
    <w:lsdException w:name="heading 9" w:uiPriority="9" w:qFormat="1"/>
    <w:lsdException w:name="heading 6" w:uiPriority="9" w:qFormat="1"/>
    <w:lsdException w:name="Light Shading Accent 4" w:uiPriority="60" w:semiHidden="0" w:unhideWhenUsed="0"/>
    <w:lsdException w:name="Colorful List Accent 2" w:uiPriority="72" w:semiHidden="0" w:unhideWhenUsed="0"/>
    <w:lsdException w:name="Medium Shading 1 Accent 5" w:uiPriority="63" w:semiHidden="0" w:unhideWhenUsed="0"/>
    <w:lsdException w:name="Intense Emphasis" w:uiPriority="21" w:semiHidden="0" w:unhideWhenUsed="0" w:qFormat="1"/>
    <w:lsdException w:name="Colorful Shading" w:uiPriority="71" w:semiHidden="0" w:unhideWhenUsed="0"/>
    <w:lsdException w:name="Colorful Shading Accent 6" w:uiPriority="71" w:semiHidden="0" w:unhideWhenUsed="0"/>
    <w:lsdException w:name="Colorful List Accent 6" w:uiPriority="72" w:semiHidden="0" w:unhideWhenUsed="0"/>
    <w:lsdException w:name="Table Grid" w:uiPriority="59" w:semiHidden="0" w:unhideWhenUsed="0"/>
    <w:lsdException w:name="Light List Accent 5" w:uiPriority="61" w:semiHidden="0" w:unhideWhenUsed="0"/>
    <w:lsdException w:name="Medium Shading 1 Accent 4" w:uiPriority="63" w:semiHidden="0" w:unhideWhenUsed="0"/>
    <w:lsdException w:name="No Spacing" w:uiPriority="1" w:semiHidden="0" w:unhideWhenUsed="0" w:qFormat="1"/>
    <w:lsdException w:name="Medium Grid 1 Accent 1" w:uiPriority="67" w:semiHidden="0" w:unhideWhenUsed="0"/>
    <w:lsdException w:name="Medium List 1 Accent 5" w:uiPriority="65" w:semiHidden="0" w:unhideWhenUsed="0"/>
    <w:lsdException w:name="Normal" w:uiPriority="0" w:semiHidden="0" w:unhideWhenUsed="0" w:qFormat="1"/>
    <w:lsdException w:name="Medium List 2 Accent 6" w:uiPriority="66" w:semiHidden="0" w:unhideWhenUsed="0"/>
    <w:lsdException w:name="Medium Shading 2" w:uiPriority="64" w:semiHidden="0" w:unhideWhenUsed="0"/>
    <w:lsdException w:name="toc 1" w:uiPriority="39"/>
    <w:lsdException w:name="Dark List" w:uiPriority="70" w:semiHidden="0" w:unhideWhenUsed="0"/>
    <w:lsdException w:name="Strong" w:uiPriority="22" w:semiHidden="0" w:unhideWhenUsed="0" w:qFormat="1"/>
    <w:lsdException w:name="Medium List 2 Accent 2" w:uiPriority="66" w:semiHidden="0" w:unhideWhenUsed="0"/>
    <w:lsdException w:name="Medium List 1" w:uiPriority="65" w:semiHidden="0" w:unhideWhenUsed="0"/>
    <w:lsdException w:name="Light List" w:uiPriority="61" w:semiHidden="0" w:unhideWhenUsed="0"/>
  </w:latentStyles>
  <w:style w:type="table" w:styleId="00005b">
    <w:name w:val="Light Grid Accent 3"/>
    <w:basedOn w:val="00001a"/>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val="1"/>
        <w:bCs w:val="1"/>
      </w:rPr>
    </w:tblStylePr>
  </w:style>
  <w:style w:type="table" w:styleId="00004b">
    <w:name w:val="Light Shading Accent 1"/>
    <w:basedOn w:val="00001a"/>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lastCol">
      <w:rPr>
        <w:b w:val="1"/>
        <w:bCs w:val="1"/>
      </w:rPr>
    </w:tblStylePr>
    <w:tblStylePr w:type="band1Vert">
      <w:tblPr/>
      <w:tcPr>
        <w:tcBorders>
          <w:left w:val="nil"/>
          <w:right w:val="nil"/>
          <w:insideH w:val="nil"/>
          <w:insideV w:val="nil"/>
        </w:tcBorders>
        <w:shd w:val="clear" w:color="auto" w:fill="D3DFEE" w:themeFill="accent1" w:themeFillTint="3F"/>
      </w:tc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val="1"/>
        <w:bCs w:val="1"/>
      </w:rPr>
    </w:tblStylePr>
    <w:tblStylePr w:type="band1Horz">
      <w:tblPr/>
      <w:tcPr>
        <w:tcBorders>
          <w:left w:val="nil"/>
          <w:right w:val="nil"/>
          <w:insideH w:val="nil"/>
          <w:insideV w:val="nil"/>
        </w:tcBorders>
        <w:shd w:val="clear" w:color="auto" w:fill="D3DFEE" w:themeFill="accent1" w:themeFillTint="3F"/>
      </w:tcPr>
    </w:tblStylePr>
  </w:style>
  <w:style w:type="table" w:styleId="000073">
    <w:name w:val="Medium List 1 Accent 6"/>
    <w:basedOn w:val="00001a"/>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Col">
      <w:rPr>
        <w:b w:val="1"/>
        <w:bCs w:val="1"/>
      </w:r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tblStylePr w:type="lastCol">
      <w:rPr>
        <w:b w:val="1"/>
        <w:bCs w:val="1"/>
      </w:rPr>
      <w:tblPr/>
      <w:tcPr>
        <w:tcBorders>
          <w:top w:val="single" w:color="F79646" w:themeColor="accent6" w:sz="8" w:space="0"/>
          <w:bottom w:val="single" w:color="F79646" w:themeColor="accent6" w:sz="8" w:space="0"/>
        </w:tcBorders>
      </w:tcPr>
    </w:tblStylePr>
  </w:style>
  <w:style w:type="character" w:styleId="000047">
    <w:name w:val="Book Title"/>
    <w:basedOn w:val="000005"/>
    <w:uiPriority w:val="33"/>
    <w:qFormat w:val="1"/>
    <w:rsid w:val="00FC693F"/>
    <w:rPr>
      <w:b w:val="1"/>
      <w:bCs w:val="1"/>
      <w:smallCaps w:val="1"/>
      <w:spacing w:val="5"/>
    </w:rPr>
  </w:style>
  <w:style w:type="table" w:styleId="000057">
    <w:name w:val="Light List Accent 6"/>
    <w:basedOn w:val="00001a"/>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Col">
      <w:rPr>
        <w:b w:val="1"/>
        <w:bCs w:val="1"/>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Col">
      <w:rPr>
        <w:b w:val="1"/>
        <w:bCs w:val="1"/>
      </w:r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b w:val="1"/>
        <w:bCs w:val="1"/>
        <w:color w:val="FFFFFF" w:themeColor="background1"/>
      </w:rPr>
      <w:tblPr/>
      <w:tcPr>
        <w:shd w:val="clear" w:color="auto" w:fill="F79646" w:themeFill="accent6"/>
      </w:tcPr>
    </w:tblStylePr>
  </w:style>
  <w:style w:type="character" w:styleId="000043">
    <w:name w:val="Subtle Emphasis"/>
    <w:basedOn w:val="000005"/>
    <w:uiPriority w:val="19"/>
    <w:qFormat w:val="1"/>
    <w:rsid w:val="00FC693F"/>
    <w:rPr>
      <w:i w:val="1"/>
      <w:iCs w:val="1"/>
      <w:color w:val="808080" w:themeColor="text1" w:themeTint="7F"/>
    </w:rPr>
  </w:style>
  <w:style w:type="character" w:styleId="000019" w:customStyle="1">
    <w:name w:val="Heading 9 Char"/>
    <w:basedOn w:val="000005"/>
    <w:link w:val="000018"/>
    <w:uiPriority w:val="9"/>
    <w:semiHidden w:val="1"/>
    <w:rsid w:val="00FC693F"/>
    <w:rPr>
      <w:rFonts w:asciiTheme="majorHAnsi" w:hAnsiTheme="majorHAnsi" w:eastAsiaTheme="majorEastAsia" w:cstheme="majorBidi"/>
      <w:i w:val="1"/>
      <w:iCs w:val="1"/>
      <w:color w:val="404040" w:themeColor="text1" w:themeTint="BF"/>
      <w:sz w:val="20"/>
      <w:szCs w:val="20"/>
    </w:rPr>
  </w:style>
  <w:style w:type="paragraph" w:styleId="000034">
    <w:name w:val="List Number 2"/>
    <w:basedOn w:val="000002"/>
    <w:uiPriority w:val="99"/>
    <w:unhideWhenUsed w:val="1"/>
    <w:rsid w:val="0029639D"/>
    <w:pPr>
      <w:numPr>
        <w:numId w:val="6"/>
      </w:numPr>
      <w:contextualSpacing w:val="1"/>
    </w:pPr>
  </w:style>
  <w:style w:type="table" w:styleId="0000a4">
    <w:name w:val="Colorful List Accent 6"/>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lastCol">
      <w:rPr>
        <w:b w:val="1"/>
        <w:bCs w:val="1"/>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band1Horz">
      <w:tblPr/>
      <w:tcPr>
        <w:shd w:val="clear" w:color="auto" w:fill="FDE9D9" w:themeFill="accent6" w:themeFillTint="33"/>
      </w:tcPr>
    </w:tblStylePr>
  </w:style>
  <w:style w:type="table" w:styleId="000077">
    <w:name w:val="Medium List 2 Accent 3"/>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swCell">
      <w:tblPr/>
      <w:tcPr>
        <w:tcBorders>
          <w:top w:val="nil"/>
        </w:tcBorders>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style>
  <w:style w:type="table" w:styleId="00004a">
    <w:name w:val="Light Shading"/>
    <w:basedOn w:val="00001a"/>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C0C0C0" w:themeFill="text1" w:themeFillTint="3F"/>
      </w:tcPr>
    </w:tblStylePr>
    <w:tblStylePr w:type="band1Vert">
      <w:tblPr/>
      <w:tcPr>
        <w:tcBorders>
          <w:left w:val="nil"/>
          <w:right w:val="nil"/>
          <w:insideH w:val="nil"/>
          <w:insideV w:val="nil"/>
        </w:tcBorders>
        <w:shd w:val="clear" w:color="auto" w:fill="C0C0C0" w:themeFill="text1" w:themeFillTint="3F"/>
      </w:tc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firstCol">
      <w:rPr>
        <w:b w:val="1"/>
        <w:bCs w:val="1"/>
      </w:r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lastCol">
      <w:rPr>
        <w:b w:val="1"/>
        <w:bCs w:val="1"/>
      </w:rPr>
    </w:tblStylePr>
  </w:style>
  <w:style w:type="table" w:styleId="000081">
    <w:name w:val="Medium Grid 1 Accent 6"/>
    <w:basedOn w:val="00001a"/>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band1Vert">
      <w:tblPr/>
      <w:tcPr>
        <w:shd w:val="clear" w:color="auto" w:fill="FBCAA2" w:themeFill="accent6" w:themeFillTint="7F"/>
      </w:tcPr>
    </w:tblStylePr>
    <w:tblStylePr w:type="firstCol">
      <w:rPr>
        <w:b w:val="1"/>
        <w:bCs w:val="1"/>
      </w:rPr>
    </w:tblStylePr>
    <w:tblStylePr w:type="lastRow">
      <w:rPr>
        <w:b w:val="1"/>
        <w:bCs w:val="1"/>
      </w:rPr>
      <w:tblPr/>
      <w:tcPr>
        <w:tcBorders>
          <w:top w:val="single" w:color="F9B074" w:themeColor="accent6" w:themeTint="BF" w:sz="18" w:space="0"/>
        </w:tcBorders>
      </w:tcPr>
    </w:tblStylePr>
    <w:tblStylePr w:type="band1Horz">
      <w:tblPr/>
      <w:tcPr>
        <w:shd w:val="clear" w:color="auto" w:fill="FBCAA2" w:themeFill="accent6" w:themeFillTint="7F"/>
      </w:tcPr>
    </w:tblStylePr>
    <w:tblStylePr w:type="firstRow">
      <w:rPr>
        <w:b w:val="1"/>
        <w:bCs w:val="1"/>
      </w:rPr>
    </w:tblStylePr>
    <w:tblStylePr w:type="lastCol">
      <w:rPr>
        <w:b w:val="1"/>
        <w:bCs w:val="1"/>
      </w:rPr>
    </w:tblStylePr>
  </w:style>
  <w:style w:type="paragraph" w:styleId="000024">
    <w:name w:val="Body Text 2"/>
    <w:basedOn w:val="000002"/>
    <w:link w:val="000025"/>
    <w:uiPriority w:val="99"/>
    <w:unhideWhenUsed w:val="1"/>
    <w:rsid w:val="00AA1D8D"/>
    <w:pPr>
      <w:spacing w:after="120" w:line="480" w:lineRule="auto"/>
    </w:pPr>
  </w:style>
  <w:style w:type="table" w:styleId="00004c">
    <w:name w:val="Light Shading Accent 2"/>
    <w:basedOn w:val="00001a"/>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Col">
      <w:rPr>
        <w:b w:val="1"/>
        <w:bCs w:val="1"/>
      </w:r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Horz">
      <w:tblPr/>
      <w:tcPr>
        <w:tcBorders>
          <w:left w:val="nil"/>
          <w:right w:val="nil"/>
          <w:insideH w:val="nil"/>
          <w:insideV w:val="nil"/>
        </w:tcBorders>
        <w:shd w:val="clear" w:color="auto" w:fill="EFD3D2" w:themeFill="accent2" w:themeFillTint="3F"/>
      </w:tcPr>
    </w:tblStylePr>
    <w:tblStylePr w:type="firstCol">
      <w:rPr>
        <w:b w:val="1"/>
        <w:bCs w:val="1"/>
      </w:rPr>
    </w:tblStylePr>
    <w:tblStylePr w:type="band1Vert">
      <w:tblPr/>
      <w:tcPr>
        <w:tcBorders>
          <w:left w:val="nil"/>
          <w:right w:val="nil"/>
          <w:insideH w:val="nil"/>
          <w:insideV w:val="nil"/>
        </w:tcBorders>
        <w:shd w:val="clear" w:color="auto" w:fill="EFD3D2" w:themeFill="accent2" w:themeFillTint="3F"/>
      </w:tcPr>
    </w:tblStylePr>
  </w:style>
  <w:style w:type="table" w:styleId="000074">
    <w:name w:val="Medium Lis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C0C0C0" w:themeFill="text1" w:themeFillTint="3F"/>
      </w:tcPr>
    </w:tblStylePr>
    <w:tblStylePr w:type="nwCell">
      <w:tblPr/>
      <w:tcPr>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C0C0C0" w:themeFill="text1" w:themeFillTint="3F"/>
      </w:tcPr>
    </w:tblStylePr>
    <w:tblStylePr w:type="swCell">
      <w:tblPr/>
      <w:tcPr>
        <w:tcBorders>
          <w:top w:val="nil"/>
        </w:tcBorders>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style>
  <w:style w:type="table" w:styleId="000051">
    <w:name w:val="Light List"/>
    <w:basedOn w:val="00001a"/>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Col">
      <w:rPr>
        <w:b w:val="1"/>
        <w:bCs w:val="1"/>
      </w:rPr>
    </w:tblStylePr>
    <w:tblStylePr w:type="lastCol">
      <w:rPr>
        <w:b w:val="1"/>
        <w:bCs w:val="1"/>
      </w:r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b w:val="1"/>
        <w:bCs w:val="1"/>
        <w:color w:val="FFFFFF" w:themeColor="background1"/>
      </w:rPr>
      <w:tblPr/>
      <w:tcPr>
        <w:shd w:val="clear" w:color="auto" w:fill="000000" w:themeFill="text1"/>
      </w:tcPr>
    </w:tblStylePr>
  </w:style>
  <w:style w:type="table" w:styleId="00009b">
    <w:name w:val="Colorful Shading Accent 4"/>
    <w:basedOn w:val="00001a"/>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tblStylePr w:type="band1Vert">
      <w:tblPr/>
      <w:tcPr>
        <w:shd w:val="clear" w:color="auto" w:fill="CCC0D9" w:themeFill="accent4" w:themeFillTint="66"/>
      </w:tc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style>
  <w:style w:type="paragraph" w:styleId="000018">
    <w:name w:val="heading 9"/>
    <w:basedOn w:val="000002"/>
    <w:next w:val="000002"/>
    <w:link w:val="000019"/>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table" w:styleId="000072">
    <w:name w:val="Medium List 1 Accent 5"/>
    <w:basedOn w:val="00001a"/>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Horz">
      <w:tblPr/>
      <w:tcPr>
        <w:shd w:val="clear" w:color="auto" w:fill="D2EAF1" w:themeFill="accent5" w:themeFillTint="3F"/>
      </w:tcPr>
    </w:tblStylePr>
    <w:tblStylePr w:type="band1Vert">
      <w:tblPr/>
      <w:tcPr>
        <w:shd w:val="clear" w:color="auto" w:fill="D2EAF1" w:themeFill="accent5" w:themeFillTint="3F"/>
      </w:tc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Col">
      <w:rPr>
        <w:b w:val="1"/>
        <w:bCs w:val="1"/>
      </w:rPr>
      <w:tblPr/>
      <w:tcPr>
        <w:tcBorders>
          <w:top w:val="single" w:color="4BACC6" w:themeColor="accent5" w:sz="8" w:space="0"/>
          <w:bottom w:val="single" w:color="4BACC6" w:themeColor="accent5" w:sz="8" w:space="0"/>
        </w:tcBorders>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firstCol">
      <w:rPr>
        <w:b w:val="1"/>
        <w:bCs w:val="1"/>
      </w:rPr>
    </w:tblStylePr>
  </w:style>
  <w:style w:type="table" w:styleId="000076">
    <w:name w:val="Medium List 2 Accen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FD3D2" w:themeFill="accent2" w:themeFillTint="3F"/>
      </w:tcPr>
    </w:tblStylePr>
    <w:tblStylePr w:type="swCell">
      <w:tblPr/>
      <w:tcPr>
        <w:tcBorders>
          <w:top w:val="nil"/>
        </w:tcBorders>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character" w:styleId="000027" w:customStyle="1">
    <w:name w:val="Body Text 3 Char"/>
    <w:basedOn w:val="000005"/>
    <w:link w:val="000026"/>
    <w:uiPriority w:val="99"/>
    <w:rsid w:val="00AA1D8D"/>
    <w:rPr>
      <w:sz w:val="16"/>
      <w:szCs w:val="16"/>
    </w:rPr>
  </w:style>
  <w:style w:type="table" w:styleId="00004f">
    <w:name w:val="Light Shading Accent 5"/>
    <w:basedOn w:val="00001a"/>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Horz">
      <w:tblPr/>
      <w:tcPr>
        <w:tcBorders>
          <w:left w:val="nil"/>
          <w:right w:val="nil"/>
          <w:insideH w:val="nil"/>
          <w:insideV w:val="nil"/>
        </w:tcBorders>
        <w:shd w:val="clear" w:color="auto" w:fill="D2EAF1" w:themeFill="accent5" w:themeFillTint="3F"/>
      </w:tcPr>
    </w:tblStylePr>
    <w:tblStylePr w:type="firstCol">
      <w:rPr>
        <w:b w:val="1"/>
        <w:bCs w:val="1"/>
      </w:rPr>
    </w:tblStylePr>
    <w:tblStylePr w:type="lastCol">
      <w:rPr>
        <w:b w:val="1"/>
        <w:bCs w:val="1"/>
      </w:rPr>
    </w:tblStylePr>
    <w:tblStylePr w:type="band1Vert">
      <w:tblPr/>
      <w:tcPr>
        <w:tcBorders>
          <w:left w:val="nil"/>
          <w:right w:val="nil"/>
          <w:insideH w:val="nil"/>
          <w:insideV w:val="nil"/>
        </w:tcBorders>
        <w:shd w:val="clear" w:color="auto" w:fill="D2EAF1" w:themeFill="accent5" w:themeFillTint="3F"/>
      </w:tcPr>
    </w:tblStylePr>
  </w:style>
  <w:style w:type="table" w:styleId="00005e">
    <w:name w:val="Light Grid Accent 6"/>
    <w:basedOn w:val="00001a"/>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val="1"/>
        <w:bCs w:val="1"/>
      </w:rPr>
    </w:tblStylePr>
  </w:style>
  <w:style w:type="table" w:styleId="000079">
    <w:name w:val="Medium List 2 Accent 5"/>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swCell">
      <w:tblPr/>
      <w:tcPr>
        <w:tcBorders>
          <w:top w:val="nil"/>
        </w:tcBorders>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1" w:themeFill="accent5" w:themeFillTint="3F"/>
      </w:tcPr>
    </w:tblStylePr>
  </w:style>
  <w:style w:type="character" w:styleId="000013" w:customStyle="1">
    <w:name w:val="Heading 6 Char"/>
    <w:basedOn w:val="000005"/>
    <w:link w:val="000012"/>
    <w:uiPriority w:val="9"/>
    <w:semiHidden w:val="1"/>
    <w:rsid w:val="00FC693F"/>
    <w:rPr>
      <w:rFonts w:asciiTheme="majorHAnsi" w:hAnsiTheme="majorHAnsi" w:eastAsiaTheme="majorEastAsia" w:cstheme="majorBidi"/>
      <w:i w:val="1"/>
      <w:iCs w:val="1"/>
      <w:color w:val="243F60" w:themeColor="accent1" w:themeShade="7F"/>
    </w:rPr>
  </w:style>
  <w:style w:type="table" w:styleId="000053">
    <w:name w:val="Light List Accent 2"/>
    <w:basedOn w:val="00001a"/>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color w:val="FFFFFF" w:themeColor="background1"/>
      </w:rPr>
      <w:tblPr/>
      <w:tcPr>
        <w:shd w:val="clear" w:color="auto" w:fill="C0504D" w:themeFill="accent2"/>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Col">
      <w:rPr>
        <w:b w:val="1"/>
        <w:bCs w:val="1"/>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character" w:styleId="000017" w:customStyle="1">
    <w:name w:val="Heading 8 Char"/>
    <w:basedOn w:val="000005"/>
    <w:link w:val="000016"/>
    <w:uiPriority w:val="9"/>
    <w:semiHidden w:val="1"/>
    <w:rsid w:val="00FC693F"/>
    <w:rPr>
      <w:rFonts w:asciiTheme="majorHAnsi" w:hAnsiTheme="majorHAnsi" w:eastAsiaTheme="majorEastAsia" w:cstheme="majorBidi"/>
      <w:color w:val="4F81BD" w:themeColor="accent1"/>
      <w:sz w:val="20"/>
      <w:szCs w:val="20"/>
    </w:rPr>
  </w:style>
  <w:style w:type="character" w:styleId="000025" w:customStyle="1">
    <w:name w:val="Body Text 2 Char"/>
    <w:basedOn w:val="000005"/>
    <w:link w:val="000024"/>
    <w:uiPriority w:val="99"/>
    <w:rsid w:val="00AA1D8D"/>
  </w:style>
  <w:style w:type="paragraph" w:styleId="000028">
    <w:name w:val="List"/>
    <w:basedOn w:val="000002"/>
    <w:uiPriority w:val="99"/>
    <w:unhideWhenUsed w:val="1"/>
    <w:rsid w:val="00AA1D8D"/>
    <w:pPr>
      <w:ind w:left="360" w:hanging="360"/>
      <w:contextualSpacing w:val="1"/>
    </w:pPr>
  </w:style>
  <w:style w:type="character" w:styleId="000004" w:customStyle="1">
    <w:name w:val="Header Char"/>
    <w:basedOn w:val="000005"/>
    <w:link w:val="000003"/>
    <w:uiPriority w:val="99"/>
    <w:rsid w:val="00E618BF"/>
  </w:style>
  <w:style w:type="table" w:styleId="000050">
    <w:name w:val="Light Shading Accent 6"/>
    <w:basedOn w:val="00001a"/>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Col">
      <w:rPr>
        <w:b w:val="1"/>
        <w:bCs w:val="1"/>
      </w:rPr>
    </w:tblStylePr>
    <w:tblStylePr w:type="band1Vert">
      <w:tblPr/>
      <w:tcPr>
        <w:tcBorders>
          <w:left w:val="nil"/>
          <w:right w:val="nil"/>
          <w:insideH w:val="nil"/>
          <w:insideV w:val="nil"/>
        </w:tcBorders>
        <w:shd w:val="clear" w:color="auto" w:fill="FDE4D0" w:themeFill="accent6" w:themeFillTint="3F"/>
      </w:tc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band1Horz">
      <w:tblPr/>
      <w:tcPr>
        <w:tcBorders>
          <w:left w:val="nil"/>
          <w:right w:val="nil"/>
          <w:insideH w:val="nil"/>
          <w:insideV w:val="nil"/>
        </w:tcBorders>
        <w:shd w:val="clear" w:color="auto" w:fill="FDE4D0" w:themeFill="accent6" w:themeFillTint="3F"/>
      </w:tcPr>
    </w:tblStylePr>
    <w:tblStylePr w:type="firstCol">
      <w:rPr>
        <w:b w:val="1"/>
        <w:bCs w:val="1"/>
      </w:rPr>
    </w:tblStylePr>
  </w:style>
  <w:style w:type="character" w:styleId="00003d" w:customStyle="1">
    <w:name w:val="Quote Char"/>
    <w:basedOn w:val="000005"/>
    <w:link w:val="00003c"/>
    <w:uiPriority w:val="29"/>
    <w:rsid w:val="00FC693F"/>
    <w:rPr>
      <w:i w:val="1"/>
      <w:iCs w:val="1"/>
      <w:color w:val="000000" w:themeColor="text1"/>
    </w:rPr>
  </w:style>
  <w:style w:type="table" w:styleId="000054">
    <w:name w:val="Light List Accent 3"/>
    <w:basedOn w:val="00001a"/>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9BBB59" w:themeFill="accent3"/>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Col">
      <w:rPr>
        <w:b w:val="1"/>
        <w:bCs w:val="1"/>
      </w:r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Col">
      <w:rPr>
        <w:b w:val="1"/>
        <w:bCs w:val="1"/>
      </w:rPr>
    </w:tblStylePr>
  </w:style>
  <w:style w:type="character" w:styleId="000020" w:customStyle="1">
    <w:name w:val="Subtitle Char"/>
    <w:basedOn w:val="000005"/>
    <w:link w:val="00001f"/>
    <w:uiPriority w:val="11"/>
    <w:rsid w:val="00FC693F"/>
    <w:rPr>
      <w:rFonts w:asciiTheme="majorHAnsi" w:hAnsiTheme="majorHAnsi" w:eastAsiaTheme="majorEastAsia" w:cstheme="majorBidi"/>
      <w:i w:val="1"/>
      <w:iCs w:val="1"/>
      <w:color w:val="4F81BD" w:themeColor="accent1"/>
      <w:spacing w:val="15"/>
      <w:sz w:val="24"/>
      <w:szCs w:val="24"/>
    </w:rPr>
  </w:style>
  <w:style w:type="table" w:styleId="00005d">
    <w:name w:val="Light Grid Accent 5"/>
    <w:basedOn w:val="00001a"/>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style>
  <w:style w:type="table" w:styleId="000055">
    <w:name w:val="Light List Accent 4"/>
    <w:basedOn w:val="00001a"/>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lastCol">
      <w:rPr>
        <w:b w:val="1"/>
        <w:bCs w:val="1"/>
      </w:rPr>
    </w:tblStylePr>
    <w:tblStylePr w:type="firstCol">
      <w:rPr>
        <w:b w:val="1"/>
        <w:bCs w:val="1"/>
      </w:r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b w:val="1"/>
        <w:bCs w:val="1"/>
        <w:color w:val="FFFFFF" w:themeColor="background1"/>
      </w:rPr>
      <w:tblPr/>
      <w:tcPr>
        <w:shd w:val="clear" w:color="auto" w:fill="8064A2" w:themeFill="accent4"/>
      </w:tcPr>
    </w:tblStylePr>
  </w:style>
  <w:style w:type="table" w:styleId="000080">
    <w:name w:val="Medium Grid 1 Accent 5"/>
    <w:basedOn w:val="00001a"/>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lastRow">
      <w:rPr>
        <w:b w:val="1"/>
        <w:bCs w:val="1"/>
      </w:rPr>
      <w:tblPr/>
      <w:tcPr>
        <w:tcBorders>
          <w:top w:val="single" w:color="78C0D4" w:themeColor="accent5" w:themeTint="BF" w:sz="18" w:space="0"/>
        </w:tcBorders>
      </w:tcPr>
    </w:tblStylePr>
    <w:tblStylePr w:type="firstRow">
      <w:rPr>
        <w:b w:val="1"/>
        <w:bCs w:val="1"/>
      </w:rPr>
    </w:tblStylePr>
    <w:tblStylePr w:type="band1Vert">
      <w:tblPr/>
      <w:tcPr>
        <w:shd w:val="clear" w:color="auto" w:fill="A5D5E2" w:themeFill="accent5" w:themeFillTint="7F"/>
      </w:tcPr>
    </w:tblStylePr>
    <w:tblStylePr w:type="lastCol">
      <w:rPr>
        <w:b w:val="1"/>
        <w:bCs w:val="1"/>
      </w:rPr>
    </w:tblStylePr>
    <w:tblStylePr w:type="firstCol">
      <w:rPr>
        <w:b w:val="1"/>
        <w:bCs w:val="1"/>
      </w:rPr>
    </w:tblStylePr>
    <w:tblStylePr w:type="band1Horz">
      <w:tblPr/>
      <w:tcPr>
        <w:shd w:val="clear" w:color="auto" w:fill="A5D5E2" w:themeFill="accent5" w:themeFillTint="7F"/>
      </w:tcPr>
    </w:tblStylePr>
  </w:style>
  <w:style w:type="paragraph" w:styleId="000029">
    <w:name w:val="List 2"/>
    <w:basedOn w:val="000002"/>
    <w:uiPriority w:val="99"/>
    <w:unhideWhenUsed w:val="1"/>
    <w:rsid w:val="00326F90"/>
    <w:pPr>
      <w:ind w:left="720" w:hanging="360"/>
      <w:contextualSpacing w:val="1"/>
    </w:pPr>
  </w:style>
  <w:style w:type="table" w:styleId="00006d">
    <w:name w:val="Medium List 1"/>
    <w:basedOn w:val="00001a"/>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Col">
      <w:rPr>
        <w:b w:val="1"/>
        <w:bCs w:val="1"/>
      </w:rPr>
    </w:tblStyle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lastCol">
      <w:rPr>
        <w:b w:val="1"/>
        <w:bCs w:val="1"/>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style>
  <w:style w:type="paragraph" w:styleId="000002" w:default="1">
    <w:name w:val="Normal"/>
    <w:qFormat w:val="1"/>
    <w:rsid w:val="00FC693F"/>
    <w:pPr>
      <w:spacing w:after="120" w:line="347" w:lineRule="auto"/>
    </w:pPr>
    <w:rPr>
      <w:rFonts w:ascii="PingFang SC" w:hAnsi="PingFang SC" w:eastAsia="PingFang SC"/>
      <w:color w:val="111827"/>
      <w:sz w:val="22"/>
    </w:rPr>
  </w:style>
  <w:style w:type="character" w:styleId="000042" w:customStyle="1">
    <w:name w:val="Intense Quote Char"/>
    <w:basedOn w:val="000005"/>
    <w:link w:val="000041"/>
    <w:uiPriority w:val="30"/>
    <w:rsid w:val="00FC693F"/>
    <w:rPr>
      <w:b w:val="1"/>
      <w:bCs w:val="1"/>
      <w:i w:val="1"/>
      <w:iCs w:val="1"/>
      <w:color w:val="4F81BD" w:themeColor="accent1"/>
    </w:rPr>
  </w:style>
  <w:style w:type="character" w:styleId="000046">
    <w:name w:val="Intense Reference"/>
    <w:basedOn w:val="000005"/>
    <w:uiPriority w:val="32"/>
    <w:qFormat w:val="1"/>
    <w:rsid w:val="00FC693F"/>
    <w:rPr>
      <w:b w:val="1"/>
      <w:bCs w:val="1"/>
      <w:smallCaps w:val="1"/>
      <w:color w:val="C0504D" w:themeColor="accent2"/>
      <w:spacing w:val="5"/>
      <w:u w:val="single"/>
    </w:rPr>
  </w:style>
  <w:style w:type="table" w:styleId="000092">
    <w:name w:val="Dark List Accent 2"/>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band1Horz">
      <w:tblPr/>
      <w:tcPr>
        <w:tcBorders>
          <w:top w:val="nil"/>
          <w:left w:val="nil"/>
          <w:bottom w:val="nil"/>
          <w:right w:val="nil"/>
          <w:insideH w:val="nil"/>
          <w:insideV w:val="nil"/>
        </w:tcBorders>
        <w:shd w:val="clear" w:color="auto" w:fill="943634" w:themeFill="accent2"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style>
  <w:style w:type="paragraph" w:styleId="000021">
    <w:name w:val="List Paragraph"/>
    <w:basedOn w:val="000002"/>
    <w:uiPriority w:val="34"/>
    <w:qFormat w:val="1"/>
    <w:rsid w:val="00FC693F"/>
    <w:pPr>
      <w:ind w:left="720"/>
      <w:contextualSpacing w:val="1"/>
    </w:pPr>
  </w:style>
  <w:style w:type="paragraph" w:styleId="00000a">
    <w:name w:val="heading 2"/>
    <w:basedOn w:val="000002"/>
    <w:next w:val="000002"/>
    <w:link w:val="00000b"/>
    <w:uiPriority w:val="9"/>
    <w:unhideWhenUsed w:val="1"/>
    <w:qFormat w:val="1"/>
    <w:rsid w:val="00FC693F"/>
    <w:pPr>
      <w:keepNext w:val="1"/>
      <w:keepLines w:val="1"/>
      <w:spacing w:before="480" w:after="120" w:line="265" w:lineRule="auto"/>
      <w:outlineLvl w:val="1"/>
    </w:pPr>
    <w:rPr>
      <w:rFonts w:ascii="PingFang SC" w:hAnsi="PingFang SC" w:eastAsia="PingFang SC"/>
      <w:b w:val="1"/>
      <w:bCs w:val="1"/>
      <w:color w:val="111827"/>
      <w:sz w:val="30"/>
      <w:szCs w:val="26"/>
    </w:rPr>
  </w:style>
  <w:style w:type="table" w:styleId="00009c">
    <w:name w:val="Colorful Shading Accent 5"/>
    <w:basedOn w:val="00001a"/>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tblStylePr w:type="band1Vert">
      <w:tblPr/>
      <w:tcPr>
        <w:shd w:val="clear" w:color="auto" w:fill="B6DDE8" w:themeFill="accent5" w:themeFillTint="66"/>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neCell">
      <w:rPr>
        <w:color w:val="000000" w:themeColor="text1"/>
      </w:rPr>
    </w:tblStylePr>
    <w:tblStylePr w:type="nwCell">
      <w:rPr>
        <w:color w:val="000000" w:themeColor="text1"/>
      </w:rPr>
    </w:tblStylePr>
    <w:tblStylePr w:type="band1Horz">
      <w:tblPr/>
      <w:tcPr>
        <w:shd w:val="clear" w:color="auto" w:fill="A5D5E2" w:themeFill="accent5" w:themeFillTint="7F"/>
      </w:tcPr>
    </w:tblStylePr>
  </w:style>
  <w:style w:type="table" w:styleId="00008f">
    <w:name w:val="Medium Grid 3 Accent 6"/>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style>
  <w:style w:type="table" w:styleId="00008b">
    <w:name w:val="Medium Grid 3 Accent 2"/>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style>
  <w:style w:type="table" w:styleId="00008a">
    <w:name w:val="Medium Grid 3 Accent 1"/>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style>
  <w:style w:type="paragraph" w:styleId="00002e">
    <w:name w:val="List Bullet 2"/>
    <w:basedOn w:val="000002"/>
    <w:uiPriority w:val="99"/>
    <w:unhideWhenUsed w:val="1"/>
    <w:rsid w:val="00326F90"/>
    <w:pPr>
      <w:numPr>
        <w:numId w:val="7"/>
      </w:numPr>
      <w:contextualSpacing w:val="1"/>
    </w:pPr>
  </w:style>
  <w:style w:type="paragraph" w:styleId="000041">
    <w:name w:val="Intense Quote"/>
    <w:basedOn w:val="000002"/>
    <w:next w:val="000002"/>
    <w:link w:val="000042"/>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paragraph" w:styleId="00002a">
    <w:name w:val="List 3"/>
    <w:basedOn w:val="000002"/>
    <w:uiPriority w:val="99"/>
    <w:unhideWhenUsed w:val="1"/>
    <w:rsid w:val="00326F90"/>
    <w:pPr>
      <w:ind w:left="1080" w:hanging="360"/>
      <w:contextualSpacing w:val="1"/>
    </w:pPr>
  </w:style>
  <w:style w:type="table" w:styleId="00008d">
    <w:name w:val="Medium Grid 3 Accent 4"/>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style>
  <w:style w:type="table" w:styleId="00006e">
    <w:name w:val="Medium List 1 Accent 1"/>
    <w:basedOn w:val="00001a"/>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Horz">
      <w:tblPr/>
      <w:tcPr>
        <w:shd w:val="clear" w:color="auto" w:fill="D3DFEE" w:themeFill="accent1" w:themeFillTint="3F"/>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Col">
      <w:rPr>
        <w:b w:val="1"/>
        <w:bCs w:val="1"/>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style>
  <w:style w:type="table" w:styleId="000060">
    <w:name w:val="Medium Shading 1 Accent 1"/>
    <w:basedOn w:val="00001a"/>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lastCol">
      <w:rPr>
        <w:b w:val="1"/>
        <w:bCs w:val="1"/>
      </w:rPr>
    </w:tblStylePr>
    <w:tblStylePr w:type="band1Vert">
      <w:tblPr/>
      <w:tcPr>
        <w:shd w:val="clear" w:color="auto" w:fill="D3DFEE" w:themeFill="accent1" w:themeFillTint="3F"/>
      </w:tcPr>
    </w:tblStylePr>
    <w:tblStylePr w:type="band2Horz">
      <w:tblPr/>
      <w:tcPr>
        <w:tcBorders>
          <w:insideH w:val="nil"/>
          <w:insideV w:val="nil"/>
        </w:tcBorders>
      </w:tcPr>
    </w:tblStylePr>
    <w:tblStylePr w:type="band1Horz">
      <w:tblPr/>
      <w:tcPr>
        <w:tcBorders>
          <w:insideH w:val="nil"/>
          <w:insideV w:val="nil"/>
        </w:tcBorders>
        <w:shd w:val="clear" w:color="auto" w:fill="D3DFEE" w:themeFill="accent1" w:themeFillTint="3F"/>
      </w:tc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val="1"/>
        <w:bCs w:val="1"/>
      </w:rPr>
    </w:tblStyle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style>
  <w:style w:type="paragraph" w:styleId="000003">
    <w:name w:val="header"/>
    <w:basedOn w:val="000002"/>
    <w:link w:val="000004"/>
    <w:uiPriority w:val="99"/>
    <w:unhideWhenUsed w:val="1"/>
    <w:rsid w:val="00E618BF"/>
    <w:pPr>
      <w:tabs>
        <w:tab w:val="center" w:pos="4680"/>
        <w:tab w:val="right" w:pos="9360"/>
      </w:tabs>
      <w:spacing w:after="0" w:line="240" w:lineRule="auto"/>
    </w:pPr>
  </w:style>
  <w:style w:type="table" w:styleId="0000a6">
    <w:name w:val="Colorful Grid Accent 1"/>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band1Horz">
      <w:tblPr/>
      <w:tcPr>
        <w:shd w:val="clear" w:color="auto" w:fill="A7BFDE" w:themeFill="accent1" w:themeFillTint="7F"/>
      </w:tcPr>
    </w:tblStylePr>
    <w:tblStylePr w:type="fir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lastCol">
      <w:rPr>
        <w:color w:val="FFFFFF" w:themeColor="background1"/>
      </w:rPr>
      <w:tblPr/>
      <w:tcPr>
        <w:shd w:val="clear" w:color="auto" w:fill="365F91" w:themeFill="accent1" w:themeFillShade="BF"/>
      </w:tcPr>
    </w:tblStylePr>
    <w:tblStylePr w:type="lastRow">
      <w:rPr>
        <w:b w:val="1"/>
        <w:bCs w:val="1"/>
        <w:color w:val="000000" w:themeColor="text1"/>
      </w:rPr>
      <w:tblPr/>
      <w:tcPr>
        <w:shd w:val="clear" w:color="auto" w:fill="B8CCE4" w:themeFill="accent1" w:themeFillTint="66"/>
      </w:tcPr>
    </w:tblStylePr>
    <w:tblStylePr w:type="firstRow">
      <w:rPr>
        <w:b w:val="1"/>
        <w:bCs w:val="1"/>
      </w:rPr>
      <w:tblPr/>
      <w:tcPr>
        <w:shd w:val="clear" w:color="auto" w:fill="B8CCE4" w:themeFill="accent1" w:themeFillTint="66"/>
      </w:tcPr>
    </w:tblStylePr>
  </w:style>
  <w:style w:type="table" w:styleId="00008c">
    <w:name w:val="Medium Grid 3 Accent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style>
  <w:style w:type="paragraph" w:styleId="00003e">
    <w:name w:val="caption"/>
    <w:basedOn w:val="000002"/>
    <w:next w:val="000002"/>
    <w:uiPriority w:val="35"/>
    <w:semiHidden w:val="1"/>
    <w:unhideWhenUsed w:val="1"/>
    <w:qFormat w:val="1"/>
    <w:rsid w:val="00FC693F"/>
    <w:pPr>
      <w:spacing w:line="240" w:lineRule="auto"/>
    </w:pPr>
    <w:rPr>
      <w:b w:val="1"/>
      <w:bCs w:val="1"/>
      <w:color w:val="4F81BD" w:themeColor="accent1"/>
      <w:sz w:val="18"/>
      <w:szCs w:val="18"/>
    </w:rPr>
  </w:style>
  <w:style w:type="paragraph" w:styleId="000048">
    <w:name w:val="TOC Heading"/>
    <w:basedOn w:val="000008"/>
    <w:next w:val="000002"/>
    <w:uiPriority w:val="39"/>
    <w:semiHidden w:val="1"/>
    <w:unhideWhenUsed w:val="1"/>
    <w:qFormat w:val="1"/>
    <w:rsid w:val="00FC693F"/>
    <w:pPr>
      <w:outlineLvl w:val="9"/>
    </w:pPr>
  </w:style>
  <w:style w:type="table" w:styleId="000063">
    <w:name w:val="Medium Shading 1 Accent 4"/>
    <w:basedOn w:val="00001a"/>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band1Horz">
      <w:tblPr/>
      <w:tcPr>
        <w:tcBorders>
          <w:insideH w:val="nil"/>
          <w:insideV w:val="nil"/>
        </w:tcBorders>
        <w:shd w:val="clear" w:color="auto" w:fill="DFD8E8" w:themeFill="accent4" w:themeFillTint="3F"/>
      </w:tc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band2Horz">
      <w:tblPr/>
      <w:tcPr>
        <w:tcBorders>
          <w:insideH w:val="nil"/>
          <w:insideV w:val="nil"/>
        </w:tcBorders>
      </w:tcPr>
    </w:tblStylePr>
    <w:tblStylePr w:type="band1Vert">
      <w:tblPr/>
      <w:tcPr>
        <w:shd w:val="clear" w:color="auto" w:fill="DFD8E8" w:themeFill="accent4" w:themeFillTint="3F"/>
      </w:tcPr>
    </w:tblStylePr>
    <w:tblStylePr w:type="firstCol">
      <w:rPr>
        <w:b w:val="1"/>
        <w:bCs w:val="1"/>
      </w:rPr>
    </w:tblStylePr>
    <w:tblStylePr w:type="lastCol">
      <w:rPr>
        <w:b w:val="1"/>
        <w:bCs w:val="1"/>
      </w:r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style>
  <w:style w:type="paragraph" w:styleId="000006">
    <w:name w:val="footer"/>
    <w:basedOn w:val="000002"/>
    <w:link w:val="000007"/>
    <w:uiPriority w:val="99"/>
    <w:unhideWhenUsed w:val="1"/>
    <w:rsid w:val="00E618BF"/>
    <w:pPr>
      <w:tabs>
        <w:tab w:val="center" w:pos="4680"/>
        <w:tab w:val="right" w:pos="9360"/>
      </w:tabs>
      <w:spacing w:after="0" w:line="240" w:lineRule="auto"/>
    </w:pPr>
  </w:style>
  <w:style w:type="table" w:styleId="000061">
    <w:name w:val="Medium Shading 1 Accent 2"/>
    <w:basedOn w:val="00001a"/>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lastCol">
      <w:rPr>
        <w:b w:val="1"/>
        <w:bCs w:val="1"/>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firstCol">
      <w:rPr>
        <w:b w:val="1"/>
        <w:bCs w:val="1"/>
      </w:r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style>
  <w:style w:type="character" w:styleId="00000b" w:customStyle="1">
    <w:name w:val="Heading 2 Char"/>
    <w:basedOn w:val="000005"/>
    <w:link w:val="00000a"/>
    <w:uiPriority w:val="9"/>
    <w:rsid w:val="00FC693F"/>
    <w:rPr>
      <w:rFonts w:asciiTheme="majorHAnsi" w:hAnsiTheme="majorHAnsi" w:eastAsiaTheme="majorEastAsia" w:cstheme="majorBidi"/>
      <w:b w:val="1"/>
      <w:bCs w:val="1"/>
      <w:color w:val="4F81BD" w:themeColor="accent1"/>
      <w:sz w:val="26"/>
      <w:szCs w:val="26"/>
    </w:rPr>
  </w:style>
  <w:style w:type="character" w:styleId="000011" w:customStyle="1">
    <w:name w:val="Heading 5 Char"/>
    <w:basedOn w:val="000005"/>
    <w:link w:val="000010"/>
    <w:uiPriority w:val="9"/>
    <w:semiHidden w:val="1"/>
    <w:rsid w:val="00FC693F"/>
    <w:rPr>
      <w:rFonts w:asciiTheme="majorHAnsi" w:hAnsiTheme="majorHAnsi" w:eastAsiaTheme="majorEastAsia" w:cstheme="majorBidi"/>
      <w:color w:val="243F60" w:themeColor="accent1" w:themeShade="7F"/>
    </w:rPr>
  </w:style>
  <w:style w:type="numbering" w:styleId="00001b" w:default="1">
    <w:name w:val="No List"/>
    <w:uiPriority w:val="99"/>
    <w:semiHidden w:val="1"/>
    <w:unhideWhenUsed w:val="1"/>
  </w:style>
  <w:style w:type="table" w:styleId="000093">
    <w:name w:val="Dark List Accent 3"/>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band1Vert">
      <w:tblPr/>
      <w:tcPr>
        <w:tcBorders>
          <w:top w:val="nil"/>
          <w:left w:val="nil"/>
          <w:bottom w:val="nil"/>
          <w:right w:val="nil"/>
          <w:insideH w:val="nil"/>
          <w:insideV w:val="nil"/>
        </w:tcBorders>
        <w:shd w:val="clear" w:color="auto" w:fill="76923C" w:themeFill="accent3"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style>
  <w:style w:type="character" w:styleId="000007" w:customStyle="1">
    <w:name w:val="Footer Char"/>
    <w:basedOn w:val="000005"/>
    <w:link w:val="000006"/>
    <w:uiPriority w:val="99"/>
    <w:rsid w:val="00E618BF"/>
  </w:style>
  <w:style w:type="table" w:styleId="000052">
    <w:name w:val="Light List Accent 1"/>
    <w:basedOn w:val="00001a"/>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Col">
      <w:rPr>
        <w:b w:val="1"/>
        <w:bCs w:val="1"/>
      </w:rPr>
    </w:tblStylePr>
    <w:tblStylePr w:type="lastCol">
      <w:rPr>
        <w:b w:val="1"/>
        <w:bCs w:val="1"/>
      </w:r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Row">
      <w:pPr>
        <w:spacing w:before="0" w:after="0" w:line="240" w:lineRule="auto"/>
      </w:pPr>
      <w:rPr>
        <w:b w:val="1"/>
        <w:bCs w:val="1"/>
        <w:color w:val="FFFFFF" w:themeColor="background1"/>
      </w:rPr>
      <w:tblPr/>
      <w:tcPr>
        <w:shd w:val="clear" w:color="auto" w:fill="4F81BD" w:themeFill="accent1"/>
      </w:tcPr>
    </w:tblStylePr>
  </w:style>
  <w:style w:type="paragraph" w:styleId="000032">
    <w:name w:val="List Number"/>
    <w:basedOn w:val="000002"/>
    <w:uiPriority w:val="99"/>
    <w:unhideWhenUsed w:val="1"/>
    <w:rsid w:val="00326F90"/>
    <w:pPr>
      <w:numPr>
        <w:numId w:val="8"/>
      </w:numPr>
      <w:contextualSpacing w:val="1"/>
    </w:pPr>
  </w:style>
  <w:style w:type="paragraph" w:styleId="000036">
    <w:name w:val="List Number 3"/>
    <w:basedOn w:val="000002"/>
    <w:uiPriority w:val="99"/>
    <w:unhideWhenUsed w:val="1"/>
    <w:rsid w:val="0029639D"/>
    <w:pPr>
      <w:numPr>
        <w:numId w:val="9"/>
      </w:numPr>
      <w:contextualSpacing w:val="1"/>
    </w:pPr>
  </w:style>
  <w:style w:type="paragraph" w:styleId="000010">
    <w:name w:val="heading 5"/>
    <w:basedOn w:val="000002"/>
    <w:next w:val="000002"/>
    <w:link w:val="000011"/>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table" w:styleId="00007a">
    <w:name w:val="Medium List 2 Accent 6"/>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swCell">
      <w:tblPr/>
      <w:tcPr>
        <w:tcBorders>
          <w:top w:val="nil"/>
        </w:tcBorders>
      </w:tcPr>
    </w:tblStylePr>
    <w:tblStylePr w:type="nwCell">
      <w:tblPr/>
      <w:tcPr>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style>
  <w:style w:type="table" w:styleId="00006c">
    <w:name w:val="Medium Shading 2 Accent 6"/>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style>
  <w:style w:type="table" w:styleId="000089">
    <w:name w:val="Medium Grid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style>
  <w:style w:type="character" w:styleId="00000d" w:customStyle="1">
    <w:name w:val="Heading 3 Char"/>
    <w:basedOn w:val="000005"/>
    <w:link w:val="00000c"/>
    <w:uiPriority w:val="9"/>
    <w:rsid w:val="00FC693F"/>
    <w:rPr>
      <w:rFonts w:asciiTheme="majorHAnsi" w:hAnsiTheme="majorHAnsi" w:eastAsiaTheme="majorEastAsia" w:cstheme="majorBidi"/>
      <w:b w:val="1"/>
      <w:bCs w:val="1"/>
      <w:color w:val="4F81BD" w:themeColor="accent1"/>
    </w:rPr>
  </w:style>
  <w:style w:type="table" w:styleId="00009d">
    <w:name w:val="Colorful Shading Accent 6"/>
    <w:basedOn w:val="00001a"/>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neCell">
      <w:rPr>
        <w:color w:val="000000" w:themeColor="text1"/>
      </w:rPr>
    </w:tblStylePr>
    <w:tblStylePr w:type="band1Vert">
      <w:tblPr/>
      <w:tcPr>
        <w:shd w:val="clear" w:color="auto" w:fill="FBD4B4" w:themeFill="accent6" w:themeFillTint="66"/>
      </w:tc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band1Horz">
      <w:tblPr/>
      <w:tcPr>
        <w:shd w:val="clear" w:color="auto" w:fill="FBCAA2" w:themeFill="accent6" w:themeFillTint="7F"/>
      </w:tc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nwCell">
      <w:rPr>
        <w:color w:val="000000" w:themeColor="text1"/>
      </w:rPr>
    </w:tblStylePr>
  </w:style>
  <w:style w:type="table" w:styleId="00006a">
    <w:name w:val="Medium Shading 2 Accent 4"/>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style>
  <w:style w:type="table" w:styleId="000070">
    <w:name w:val="Medium List 1 Accent 3"/>
    <w:basedOn w:val="00001a"/>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firstCol">
      <w:rPr>
        <w:b w:val="1"/>
        <w:bCs w:val="1"/>
      </w:rPr>
    </w:tblStylePr>
    <w:tblStylePr w:type="band1Horz">
      <w:tblPr/>
      <w:tcPr>
        <w:shd w:val="clear" w:color="auto" w:fill="E6EED5" w:themeFill="accent3" w:themeFillTint="3F"/>
      </w:tcPr>
    </w:tblStylePr>
    <w:tblStylePr w:type="band1Vert">
      <w:tblPr/>
      <w:tcPr>
        <w:shd w:val="clear" w:color="auto" w:fill="E6EED5" w:themeFill="accent3" w:themeFillTint="3F"/>
      </w:tcPr>
    </w:tblStylePr>
    <w:tblStylePr w:type="lastCol">
      <w:rPr>
        <w:b w:val="1"/>
        <w:bCs w:val="1"/>
      </w:rPr>
      <w:tblPr/>
      <w:tcPr>
        <w:tcBorders>
          <w:top w:val="single" w:color="9BBB59" w:themeColor="accent3" w:sz="8" w:space="0"/>
          <w:bottom w:val="single" w:color="9BBB59" w:themeColor="accent3" w:sz="8" w:space="0"/>
        </w:tcBorders>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style>
  <w:style w:type="paragraph" w:styleId="00003a">
    <w:name w:val="macro"/>
    <w:link w:val="00003b"/>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00001c">
    <w:name w:val="No Spacing"/>
    <w:uiPriority w:val="1"/>
    <w:qFormat w:val="1"/>
    <w:rsid w:val="00FC693F"/>
    <w:pPr>
      <w:spacing w:after="0" w:line="240" w:lineRule="auto"/>
    </w:pPr>
  </w:style>
  <w:style w:type="paragraph" w:styleId="00000c">
    <w:name w:val="heading 3"/>
    <w:basedOn w:val="000002"/>
    <w:next w:val="000002"/>
    <w:link w:val="00000d"/>
    <w:uiPriority w:val="9"/>
    <w:unhideWhenUsed w:val="1"/>
    <w:qFormat w:val="1"/>
    <w:rsid w:val="00FC693F"/>
    <w:pPr>
      <w:keepNext w:val="1"/>
      <w:keepLines w:val="1"/>
      <w:spacing w:before="480" w:after="120" w:line="265" w:lineRule="auto"/>
      <w:outlineLvl w:val="2"/>
    </w:pPr>
    <w:rPr>
      <w:rFonts w:ascii="PingFang SC" w:hAnsi="PingFang SC" w:eastAsia="PingFang SC"/>
      <w:b w:val="1"/>
      <w:bCs w:val="1"/>
      <w:color w:val="111827"/>
      <w:sz w:val="26"/>
    </w:rPr>
  </w:style>
  <w:style w:type="paragraph" w:styleId="000039">
    <w:name w:val="List Continue 3"/>
    <w:basedOn w:val="000002"/>
    <w:uiPriority w:val="99"/>
    <w:unhideWhenUsed w:val="1"/>
    <w:rsid w:val="0029639D"/>
    <w:pPr>
      <w:spacing w:after="120"/>
      <w:ind w:left="1080"/>
      <w:contextualSpacing w:val="1"/>
    </w:pPr>
  </w:style>
  <w:style w:type="paragraph" w:styleId="000014">
    <w:name w:val="heading 7"/>
    <w:basedOn w:val="000002"/>
    <w:next w:val="000002"/>
    <w:link w:val="000015"/>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table" w:styleId="00008e">
    <w:name w:val="Medium Grid 3 Accent 5"/>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style>
  <w:style w:type="table" w:styleId="0000a2">
    <w:name w:val="Colorful List Accent 4"/>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tblStylePr w:type="firstCol">
      <w:rPr>
        <w:b w:val="1"/>
        <w:bCs w:val="1"/>
      </w:rPr>
    </w:tblStylePr>
    <w:tblStylePr w:type="band1Horz">
      <w:tblPr/>
      <w:tcPr>
        <w:shd w:val="clear" w:color="auto" w:fill="E5DFEC" w:themeFill="accent4" w:themeFillTint="33"/>
      </w:tcPr>
    </w:tblStylePr>
    <w:tblStylePr w:type="band1Vert">
      <w:tblPr/>
      <w:tcPr>
        <w:tcBorders>
          <w:top w:val="nil"/>
          <w:left w:val="nil"/>
          <w:bottom w:val="nil"/>
          <w:right w:val="nil"/>
          <w:insideH w:val="nil"/>
          <w:insideV w:val="nil"/>
        </w:tcBorders>
        <w:shd w:val="clear" w:color="auto" w:fill="DFD8E8" w:themeFill="accent4" w:themeFillTint="3F"/>
      </w:tc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lastCol">
      <w:rPr>
        <w:b w:val="1"/>
        <w:bCs w:val="1"/>
      </w:rPr>
    </w:tblStylePr>
  </w:style>
  <w:style w:type="character" w:styleId="000015" w:customStyle="1">
    <w:name w:val="Heading 7 Char"/>
    <w:basedOn w:val="000005"/>
    <w:link w:val="000014"/>
    <w:uiPriority w:val="9"/>
    <w:semiHidden w:val="1"/>
    <w:rsid w:val="00FC693F"/>
    <w:rPr>
      <w:rFonts w:asciiTheme="majorHAnsi" w:hAnsiTheme="majorHAnsi" w:eastAsiaTheme="majorEastAsia" w:cstheme="majorBidi"/>
      <w:i w:val="1"/>
      <w:iCs w:val="1"/>
      <w:color w:val="404040" w:themeColor="text1" w:themeTint="BF"/>
    </w:rPr>
  </w:style>
  <w:style w:type="table" w:styleId="000097">
    <w:name w:val="Colorful Shading"/>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neCell">
      <w:rPr>
        <w:color w:val="000000" w:themeColor="text1"/>
      </w:r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nwCell">
      <w:rPr>
        <w:color w:val="000000" w:themeColor="text1"/>
      </w:rPr>
    </w:tblStylePr>
  </w:style>
  <w:style w:type="table" w:styleId="00004e">
    <w:name w:val="Light Shading Accent 4"/>
    <w:basedOn w:val="00001a"/>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val="1"/>
        <w:bCs w:val="1"/>
      </w:rPr>
    </w:tblStylePr>
    <w:tblStylePr w:type="lastCol">
      <w:rPr>
        <w:b w:val="1"/>
        <w:bCs w:val="1"/>
      </w:rPr>
    </w:tblStylePr>
  </w:style>
  <w:style w:type="table" w:styleId="00005f">
    <w:name w:val="Medium Shading 1"/>
    <w:basedOn w:val="00001a"/>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band1Horz">
      <w:tblPr/>
      <w:tcPr>
        <w:tcBorders>
          <w:insideH w:val="nil"/>
          <w:insideV w:val="nil"/>
        </w:tcBorders>
        <w:shd w:val="clear" w:color="auto" w:fill="C0C0C0" w:themeFill="text1" w:themeFillTint="3F"/>
      </w:tcPr>
    </w:tblStylePr>
    <w:tblStylePr w:type="band1Vert">
      <w:tblPr/>
      <w:tcPr>
        <w:shd w:val="clear" w:color="auto" w:fill="C0C0C0" w:themeFill="text1" w:themeFillTint="3F"/>
      </w:tcPr>
    </w:tblStylePr>
    <w:tblStylePr w:type="firstCol">
      <w:rPr>
        <w:b w:val="1"/>
        <w:bCs w:val="1"/>
      </w:r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lastCol">
      <w:rPr>
        <w:b w:val="1"/>
        <w:bCs w:val="1"/>
      </w:rPr>
    </w:tblStylePr>
  </w:style>
  <w:style w:type="table" w:styleId="0000ab">
    <w:name w:val="Colorful Grid Accent 6"/>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lastRow">
      <w:rPr>
        <w:b w:val="1"/>
        <w:bCs w:val="1"/>
        <w:color w:val="000000" w:themeColor="text1"/>
      </w:rPr>
      <w:tblPr/>
      <w:tcPr>
        <w:shd w:val="clear" w:color="auto" w:fill="FBD4B4" w:themeFill="accent6" w:themeFillTint="66"/>
      </w:tcPr>
    </w:tblStylePr>
    <w:tblStylePr w:type="lastCol">
      <w:rPr>
        <w:color w:val="FFFFFF" w:themeColor="background1"/>
      </w:rPr>
      <w:tblPr/>
      <w:tcPr>
        <w:shd w:val="clear" w:color="auto" w:fill="E36C0A" w:themeFill="accent6" w:themeFillShade="BF"/>
      </w:tcPr>
    </w:tblStylePr>
    <w:tblStylePr w:type="band1Horz">
      <w:tblPr/>
      <w:tcPr>
        <w:shd w:val="clear" w:color="auto" w:fill="FBCAA2" w:themeFill="accent6" w:themeFillTint="7F"/>
      </w:tcPr>
    </w:tblStylePr>
    <w:tblStylePr w:type="band1Vert">
      <w:tblPr/>
      <w:tcPr>
        <w:shd w:val="clear" w:color="auto" w:fill="FBCAA2" w:themeFill="accent6" w:themeFillTint="7F"/>
      </w:tcPr>
    </w:tblStylePr>
    <w:tblStylePr w:type="firstCol">
      <w:rPr>
        <w:color w:val="FFFFFF" w:themeColor="background1"/>
      </w:rPr>
      <w:tblPr/>
      <w:tcPr>
        <w:shd w:val="clear" w:color="auto" w:fill="E36C0A" w:themeFill="accent6" w:themeFillShade="BF"/>
      </w:tcPr>
    </w:tblStylePr>
    <w:tblStylePr w:type="firstRow">
      <w:rPr>
        <w:b w:val="1"/>
        <w:bCs w:val="1"/>
      </w:rPr>
      <w:tblPr/>
      <w:tcPr>
        <w:shd w:val="clear" w:color="auto" w:fill="FBD4B4" w:themeFill="accent6" w:themeFillTint="66"/>
      </w:tcPr>
    </w:tblStylePr>
  </w:style>
  <w:style w:type="paragraph" w:styleId="000016">
    <w:name w:val="heading 8"/>
    <w:basedOn w:val="000002"/>
    <w:next w:val="000002"/>
    <w:link w:val="000017"/>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table" w:styleId="000087">
    <w:name w:val="Medium Grid 2 Accent 5"/>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b w:val="1"/>
        <w:bCs w:val="1"/>
        <w:color w:val="000000" w:themeColor="text1"/>
      </w:rPr>
      <w:tblPr/>
      <w:tcPr>
        <w:shd w:val="clear" w:color="auto" w:fill="EDF6F9" w:themeFill="accent5" w:themeFillTint="19"/>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style>
  <w:style w:type="table" w:styleId="000088">
    <w:name w:val="Medium Grid 2 Accent 6"/>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firstRow">
      <w:rPr>
        <w:b w:val="1"/>
        <w:bCs w:val="1"/>
        <w:color w:val="000000" w:themeColor="text1"/>
      </w:rPr>
      <w:tblPr/>
      <w:tcPr>
        <w:shd w:val="clear" w:color="auto" w:fill="FEF4EC" w:themeFill="accent6" w:themeFillTint="19"/>
      </w:tcPr>
    </w:tblStylePr>
  </w:style>
  <w:style w:type="paragraph" w:styleId="000037">
    <w:name w:val="List Continue"/>
    <w:basedOn w:val="000002"/>
    <w:uiPriority w:val="99"/>
    <w:unhideWhenUsed w:val="1"/>
    <w:rsid w:val="0029639D"/>
    <w:pPr>
      <w:spacing w:after="120"/>
      <w:ind w:left="360"/>
      <w:contextualSpacing w:val="1"/>
    </w:pPr>
  </w:style>
  <w:style w:type="character" w:styleId="000005" w:default="1">
    <w:name w:val="Default Paragraph Font"/>
    <w:uiPriority w:val="1"/>
    <w:semiHidden w:val="1"/>
    <w:unhideWhenUsed w:val="1"/>
  </w:style>
  <w:style w:type="character" w:styleId="000009" w:customStyle="1">
    <w:name w:val="Heading 1 Char"/>
    <w:basedOn w:val="000005"/>
    <w:link w:val="000008"/>
    <w:uiPriority w:val="9"/>
    <w:rsid w:val="00FC693F"/>
    <w:rPr>
      <w:rFonts w:asciiTheme="majorHAnsi" w:hAnsiTheme="majorHAnsi" w:eastAsiaTheme="majorEastAsia" w:cstheme="majorBidi"/>
      <w:b w:val="1"/>
      <w:bCs w:val="1"/>
      <w:color w:val="365F91" w:themeColor="accent1" w:themeShade="BF"/>
      <w:sz w:val="28"/>
      <w:szCs w:val="28"/>
    </w:rPr>
  </w:style>
  <w:style w:type="table" w:styleId="000086">
    <w:name w:val="Medium Grid 2 Accent 4"/>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firstRow">
      <w:rPr>
        <w:b w:val="1"/>
        <w:bCs w:val="1"/>
        <w:color w:val="000000" w:themeColor="text1"/>
      </w:rPr>
      <w:tblPr/>
      <w:tcPr>
        <w:shd w:val="clear" w:color="auto" w:fill="F2EFF6" w:themeFill="accent4"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nwCell">
      <w:tblPr/>
      <w:tcPr>
        <w:shd w:val="clear" w:color="auto" w:fill="FFFFFF" w:themeFill="background1"/>
      </w:tcPr>
    </w:tblStylePr>
  </w:style>
  <w:style w:type="table" w:styleId="00007e">
    <w:name w:val="Medium Grid 1 Accent 3"/>
    <w:basedOn w:val="00001a"/>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band1Vert">
      <w:tblPr/>
      <w:tcPr>
        <w:shd w:val="clear" w:color="auto" w:fill="CDDDAC" w:themeFill="accent3" w:themeFillTint="7F"/>
      </w:tcPr>
    </w:tblStylePr>
    <w:tblStylePr w:type="firstRow">
      <w:rPr>
        <w:b w:val="1"/>
        <w:bCs w:val="1"/>
      </w:rPr>
    </w:tblStylePr>
    <w:tblStylePr w:type="lastRow">
      <w:rPr>
        <w:b w:val="1"/>
        <w:bCs w:val="1"/>
      </w:rPr>
      <w:tblPr/>
      <w:tcPr>
        <w:tcBorders>
          <w:top w:val="single" w:color="B3CC82" w:themeColor="accent3" w:themeTint="BF" w:sz="18" w:space="0"/>
        </w:tcBorders>
      </w:tcPr>
    </w:tblStylePr>
    <w:tblStylePr w:type="band1Horz">
      <w:tblPr/>
      <w:tcPr>
        <w:shd w:val="clear" w:color="auto" w:fill="CDDDAC" w:themeFill="accent3" w:themeFillTint="7F"/>
      </w:tcPr>
    </w:tblStylePr>
    <w:tblStylePr w:type="firstCol">
      <w:rPr>
        <w:b w:val="1"/>
        <w:bCs w:val="1"/>
      </w:rPr>
    </w:tblStylePr>
    <w:tblStylePr w:type="lastCol">
      <w:rPr>
        <w:b w:val="1"/>
        <w:bCs w:val="1"/>
      </w:rPr>
    </w:tblStylePr>
  </w:style>
  <w:style w:type="table" w:styleId="000059">
    <w:name w:val="Light Grid Accent 1"/>
    <w:basedOn w:val="00001a"/>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firstCol">
      <w:rPr>
        <w:rFonts w:asciiTheme="majorHAnsi" w:hAnsiTheme="majorHAnsi" w:eastAsiaTheme="majorEastAsia" w:cstheme="majorBidi"/>
        <w:b w:val="1"/>
        <w:bCs w:val="1"/>
      </w:r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000082">
    <w:name w:val="Medium Grid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6E6E6" w:themeFill="text1" w:themeFillTint="19"/>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style>
  <w:style w:type="table" w:styleId="000071">
    <w:name w:val="Medium List 1 Accent 4"/>
    <w:basedOn w:val="00001a"/>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lastCol">
      <w:rPr>
        <w:b w:val="1"/>
        <w:bCs w:val="1"/>
      </w:rPr>
      <w:tblPr/>
      <w:tcPr>
        <w:tcBorders>
          <w:top w:val="single" w:color="8064A2" w:themeColor="accent4" w:sz="8" w:space="0"/>
          <w:bottom w:val="single" w:color="8064A2" w:themeColor="accent4" w:sz="8" w:space="0"/>
        </w:tcBorders>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band1Horz">
      <w:tblPr/>
      <w:tcPr>
        <w:shd w:val="clear" w:color="auto" w:fill="DFD8E8" w:themeFill="accent4" w:themeFillTint="3F"/>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style>
  <w:style w:type="character" w:styleId="000023" w:customStyle="1">
    <w:name w:val="Body Text Char"/>
    <w:basedOn w:val="000005"/>
    <w:link w:val="000022"/>
    <w:uiPriority w:val="99"/>
    <w:rsid w:val="00AA1D8D"/>
  </w:style>
  <w:style w:type="paragraph" w:styleId="000030">
    <w:name w:val="List Bullet 3"/>
    <w:basedOn w:val="000002"/>
    <w:uiPriority w:val="99"/>
    <w:unhideWhenUsed w:val="1"/>
    <w:rsid w:val="00326F90"/>
    <w:pPr>
      <w:numPr>
        <w:numId w:val="10"/>
      </w:numPr>
      <w:contextualSpacing w:val="1"/>
    </w:pPr>
  </w:style>
  <w:style w:type="table" w:styleId="000067">
    <w:name w:val="Medium Shading 2 Accent 1"/>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rPr>
      <w:tblPr/>
      <w:tcPr>
        <w:tcBorders>
          <w:left w:val="nil"/>
          <w:right w:val="nil"/>
          <w:insideH w:val="nil"/>
          <w:insideV w:val="nil"/>
        </w:tcBorders>
        <w:shd w:val="clear" w:color="auto" w:fill="4F81BD" w:themeFill="accent1"/>
      </w:tcPr>
    </w:tblStyle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style>
  <w:style w:type="table" w:styleId="00001a" w:default="1">
    <w:name w:val="Normal Table"/>
    <w:uiPriority w:val="99"/>
    <w:semiHidden w:val="1"/>
    <w:unhideWhenUsed w:val="1"/>
    <w:tblPr>
      <w:tblInd w:w="0" w:type="dxa"/>
      <w:tblCellMar>
        <w:top w:w="0" w:type="dxa"/>
        <w:left w:w="108" w:type="dxa"/>
        <w:bottom w:w="0" w:type="dxa"/>
        <w:right w:w="108" w:type="dxa"/>
      </w:tblCellMar>
    </w:tblPr>
  </w:style>
  <w:style w:type="table" w:styleId="000084">
    <w:name w:val="Medium Grid 2 Accent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b w:val="1"/>
        <w:bCs w:val="1"/>
        <w:color w:val="000000" w:themeColor="text1"/>
      </w:rPr>
      <w:tblPr/>
      <w:tcPr>
        <w:shd w:val="clear" w:color="auto" w:fill="F8EDED" w:themeFill="accent2" w:themeFillTint="19"/>
      </w:tcPr>
    </w:tblStylePr>
    <w:tblStylePr w:type="band1Vert">
      <w:tblPr/>
      <w:tcPr>
        <w:shd w:val="clear" w:color="auto" w:fill="DFA7A6" w:themeFill="accent2"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style>
  <w:style w:type="table" w:styleId="000056">
    <w:name w:val="Light List Accent 5"/>
    <w:basedOn w:val="00001a"/>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Col">
      <w:rPr>
        <w:b w:val="1"/>
        <w:bCs w:val="1"/>
      </w:rPr>
    </w:tblStylePr>
    <w:tblStylePr w:type="firstRow">
      <w:pPr>
        <w:spacing w:before="0" w:after="0" w:line="240" w:lineRule="auto"/>
      </w:pPr>
      <w:rPr>
        <w:b w:val="1"/>
        <w:bCs w:val="1"/>
        <w:color w:val="FFFFFF" w:themeColor="background1"/>
      </w:rPr>
      <w:tblPr/>
      <w:tcPr>
        <w:shd w:val="clear" w:color="auto" w:fill="4BACC6" w:themeFill="accent5"/>
      </w:tcPr>
    </w:tblStylePr>
    <w:tblStylePr w:type="lastCol">
      <w:rPr>
        <w:b w:val="1"/>
        <w:bCs w:val="1"/>
      </w:r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00007f">
    <w:name w:val="Medium Grid 1 Accent 4"/>
    <w:basedOn w:val="00001a"/>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lastCol">
      <w:rPr>
        <w:b w:val="1"/>
        <w:bCs w:val="1"/>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tblStylePr w:type="firstRow">
      <w:rPr>
        <w:b w:val="1"/>
        <w:bCs w:val="1"/>
      </w:rPr>
    </w:tblStylePr>
    <w:tblStylePr w:type="firstCol">
      <w:rPr>
        <w:b w:val="1"/>
        <w:bCs w:val="1"/>
      </w:rPr>
    </w:tblStylePr>
    <w:tblStylePr w:type="lastRow">
      <w:rPr>
        <w:b w:val="1"/>
        <w:bCs w:val="1"/>
      </w:rPr>
      <w:tblPr/>
      <w:tcPr>
        <w:tcBorders>
          <w:top w:val="single" w:color="9F8AB9" w:themeColor="accent4" w:themeTint="BF" w:sz="18" w:space="0"/>
        </w:tcBorders>
      </w:tcPr>
    </w:tblStylePr>
  </w:style>
  <w:style w:type="table" w:styleId="000085">
    <w:name w:val="Medium Grid 2 Accent 3"/>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val="1"/>
        <w:bCs w:val="1"/>
        <w:color w:val="000000" w:themeColor="text1"/>
      </w:rPr>
      <w:tblPr/>
      <w:tcPr>
        <w:shd w:val="clear" w:color="auto" w:fill="F5F8EE" w:themeFill="accent3" w:themeFillTint="19"/>
      </w:tcPr>
    </w:tblStylePr>
    <w:tblStylePr w:type="nwCell">
      <w:tblPr/>
      <w:tcPr>
        <w:shd w:val="clear" w:color="auto" w:fill="FFFFFF" w:themeFill="background1"/>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CDDDAC" w:themeFill="accent3"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9e">
    <w:name w:val="Colorful List"/>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band1Horz">
      <w:tblPr/>
      <w:tcPr>
        <w:shd w:val="clear" w:color="auto" w:fill="CCCCCC" w:themeFill="text1" w:themeFillTint="33"/>
      </w:tcPr>
    </w:tblStylePr>
    <w:tblStylePr w:type="firstCol">
      <w:rPr>
        <w:b w:val="1"/>
        <w:bCs w:val="1"/>
      </w:rPr>
    </w:tblStylePr>
    <w:tblStylePr w:type="band1Vert">
      <w:tblPr/>
      <w:tcPr>
        <w:tcBorders>
          <w:top w:val="nil"/>
          <w:left w:val="nil"/>
          <w:bottom w:val="nil"/>
          <w:right w:val="nil"/>
          <w:insideH w:val="nil"/>
          <w:insideV w:val="nil"/>
        </w:tcBorders>
        <w:shd w:val="clear" w:color="auto" w:fill="C0C0C0" w:themeFill="text1" w:themeFillTint="3F"/>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lastCol">
      <w:rPr>
        <w:b w:val="1"/>
        <w:bCs w:val="1"/>
      </w:rPr>
    </w:tblStylePr>
  </w:style>
  <w:style w:type="table" w:styleId="00007b">
    <w:name w:val="Medium Grid 1"/>
    <w:basedOn w:val="00001a"/>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lastRow">
      <w:rPr>
        <w:b w:val="1"/>
        <w:bCs w:val="1"/>
      </w:rPr>
      <w:tblPr/>
      <w:tcPr>
        <w:tcBorders>
          <w:top w:val="single" w:color="404040" w:themeColor="text1" w:themeTint="BF" w:sz="18" w:space="0"/>
        </w:tcBorders>
      </w:tcPr>
    </w:tblStylePr>
    <w:tblStylePr w:type="firstRow">
      <w:rPr>
        <w:b w:val="1"/>
        <w:bCs w:val="1"/>
      </w:rPr>
    </w:tblStylePr>
    <w:tblStylePr w:type="firstCol">
      <w:rPr>
        <w:b w:val="1"/>
        <w:bCs w:val="1"/>
      </w:rPr>
    </w:tblStylePr>
    <w:tblStylePr w:type="band1Horz">
      <w:tblPr/>
      <w:tcPr>
        <w:shd w:val="clear" w:color="auto" w:fill="808080" w:themeFill="text1" w:themeFillTint="7F"/>
      </w:tcPr>
    </w:tblStylePr>
    <w:tblStylePr w:type="lastCol">
      <w:rPr>
        <w:b w:val="1"/>
        <w:bCs w:val="1"/>
      </w:rPr>
    </w:tblStylePr>
    <w:tblStylePr w:type="band1Vert">
      <w:tblPr/>
      <w:tcPr>
        <w:shd w:val="clear" w:color="auto" w:fill="808080" w:themeFill="text1" w:themeFillTint="7F"/>
      </w:tcPr>
    </w:tblStylePr>
  </w:style>
  <w:style w:type="table" w:styleId="0000a8">
    <w:name w:val="Colorful Grid Accent 3"/>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band1Vert">
      <w:tblPr/>
      <w:tcPr>
        <w:shd w:val="clear" w:color="auto" w:fill="CDDDAC" w:themeFill="accent3" w:themeFillTint="7F"/>
      </w:tcPr>
    </w:tblStylePr>
    <w:tblStylePr w:type="lastRow">
      <w:rPr>
        <w:b w:val="1"/>
        <w:bCs w:val="1"/>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band1Horz">
      <w:tblPr/>
      <w:tcPr>
        <w:shd w:val="clear" w:color="auto" w:fill="CDDDAC" w:themeFill="accent3" w:themeFillTint="7F"/>
      </w:tcPr>
    </w:tblStylePr>
    <w:tblStylePr w:type="firstRow">
      <w:rPr>
        <w:b w:val="1"/>
        <w:bCs w:val="1"/>
      </w:rPr>
      <w:tblPr/>
      <w:tcPr>
        <w:shd w:val="clear" w:color="auto" w:fill="D6E3BC" w:themeFill="accent3" w:themeFillTint="66"/>
      </w:tcPr>
    </w:tblStylePr>
    <w:tblStylePr w:type="lastCol">
      <w:rPr>
        <w:color w:val="FFFFFF" w:themeColor="background1"/>
      </w:rPr>
      <w:tblPr/>
      <w:tcPr>
        <w:shd w:val="clear" w:color="auto" w:fill="76923C" w:themeFill="accent3" w:themeFillShade="BF"/>
      </w:tcPr>
    </w:tblStylePr>
  </w:style>
  <w:style w:type="table" w:styleId="00009a">
    <w:name w:val="Colorful Shading Accent 3"/>
    <w:basedOn w:val="00001a"/>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band1Horz">
      <w:tblPr/>
      <w:tcPr>
        <w:shd w:val="clear" w:color="auto" w:fill="CDDDAC" w:themeFill="accent3" w:themeFillTint="7F"/>
      </w:tcPr>
    </w:tblStylePr>
    <w:tblStylePr w:type="band1Vert">
      <w:tblPr/>
      <w:tcPr>
        <w:shd w:val="clear" w:color="auto" w:fill="D6E3BC" w:themeFill="accent3" w:themeFillTint="66"/>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style>
  <w:style w:type="table" w:styleId="000058">
    <w:name w:val="Light Grid"/>
    <w:basedOn w:val="00001a"/>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style>
  <w:style w:type="table" w:styleId="000083">
    <w:name w:val="Medium Grid 2 Accent 1"/>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band1Vert">
      <w:tblPr/>
      <w:tcPr>
        <w:shd w:val="clear" w:color="auto" w:fill="A7BFDE" w:themeFill="accent1" w:themeFillTint="7F"/>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DF2F8" w:themeFill="accent1" w:themeFillTint="19"/>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style>
  <w:style w:type="character" w:styleId="000045">
    <w:name w:val="Subtle Reference"/>
    <w:basedOn w:val="000005"/>
    <w:uiPriority w:val="31"/>
    <w:qFormat w:val="1"/>
    <w:rsid w:val="00FC693F"/>
    <w:rPr>
      <w:smallCaps w:val="1"/>
      <w:color w:val="C0504D" w:themeColor="accent2"/>
      <w:u w:val="single"/>
    </w:rPr>
  </w:style>
  <w:style w:type="table" w:styleId="00009f">
    <w:name w:val="Colorful List Accent 1"/>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fir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lastCol">
      <w:rPr>
        <w:b w:val="1"/>
        <w:bCs w:val="1"/>
      </w:rPr>
    </w:tblStylePr>
    <w:tblStylePr w:type="band1Horz">
      <w:tblPr/>
      <w:tcPr>
        <w:shd w:val="clear" w:color="auto" w:fill="DBE5F1" w:themeFill="accent1" w:themeFillTint="33"/>
      </w:tcPr>
    </w:tblStylePr>
    <w:tblStylePr w:type="band1Vert">
      <w:tblPr/>
      <w:tcPr>
        <w:tcBorders>
          <w:top w:val="nil"/>
          <w:left w:val="nil"/>
          <w:bottom w:val="nil"/>
          <w:right w:val="nil"/>
          <w:insideH w:val="nil"/>
          <w:insideV w:val="nil"/>
        </w:tcBorders>
        <w:shd w:val="clear" w:color="auto" w:fill="D3DFEE" w:themeFill="accent1" w:themeFillTint="3F"/>
      </w:tcPr>
    </w:tblStylePr>
  </w:style>
  <w:style w:type="table" w:styleId="0000aa">
    <w:name w:val="Colorful Grid Accent 5"/>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band1Horz">
      <w:tblPr/>
      <w:tcPr>
        <w:shd w:val="clear" w:color="auto" w:fill="A5D5E2" w:themeFill="accent5" w:themeFillTint="7F"/>
      </w:tcPr>
    </w:tblStylePr>
    <w:tblStylePr w:type="lastCol">
      <w:rPr>
        <w:color w:val="FFFFFF" w:themeColor="background1"/>
      </w:rPr>
      <w:tblPr/>
      <w:tcPr>
        <w:shd w:val="clear" w:color="auto" w:fill="31849B" w:themeFill="accent5" w:themeFillShade="BF"/>
      </w:tcPr>
    </w:tblStylePr>
    <w:tblStylePr w:type="firstRow">
      <w:rPr>
        <w:b w:val="1"/>
        <w:bCs w:val="1"/>
      </w:rPr>
      <w:tblPr/>
      <w:tcPr>
        <w:shd w:val="clear" w:color="auto" w:fill="B6DDE8" w:themeFill="accent5" w:themeFillTint="66"/>
      </w:tcPr>
    </w:tblStylePr>
    <w:tblStylePr w:type="lastRow">
      <w:rPr>
        <w:b w:val="1"/>
        <w:bCs w:val="1"/>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style>
  <w:style w:type="table" w:styleId="00004d">
    <w:name w:val="Light Shading Accent 3"/>
    <w:basedOn w:val="00001a"/>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val="1"/>
        <w:bCs w:val="1"/>
      </w:rPr>
    </w:tblStyle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lastCol">
      <w:rPr>
        <w:b w:val="1"/>
        <w:bCs w:val="1"/>
      </w:rPr>
    </w:tblStylePr>
    <w:tblStylePr w:type="band1Horz">
      <w:tblPr/>
      <w:tcPr>
        <w:tcBorders>
          <w:left w:val="nil"/>
          <w:right w:val="nil"/>
          <w:insideH w:val="nil"/>
          <w:insideV w:val="nil"/>
        </w:tcBorders>
        <w:shd w:val="clear" w:color="auto" w:fill="E6EED5" w:themeFill="accent3" w:themeFillTint="3F"/>
      </w:tcPr>
    </w:tblStylePr>
    <w:tblStylePr w:type="band1Vert">
      <w:tblPr/>
      <w:tcPr>
        <w:tcBorders>
          <w:left w:val="nil"/>
          <w:right w:val="nil"/>
          <w:insideH w:val="nil"/>
          <w:insideV w:val="nil"/>
        </w:tcBorders>
        <w:shd w:val="clear" w:color="auto" w:fill="E6EED5" w:themeFill="accent3" w:themeFillTint="3F"/>
      </w:tcPr>
    </w:tblStylePr>
  </w:style>
  <w:style w:type="paragraph" w:styleId="000008">
    <w:name w:val="heading 1"/>
    <w:basedOn w:val="000002"/>
    <w:next w:val="000002"/>
    <w:link w:val="000009"/>
    <w:uiPriority w:val="9"/>
    <w:qFormat w:val="1"/>
    <w:rsid w:val="00FC693F"/>
    <w:pPr>
      <w:keepNext w:val="1"/>
      <w:keepLines w:val="1"/>
      <w:spacing w:before="480" w:after="0"/>
      <w:outlineLvl w:val="0"/>
    </w:pPr>
    <w:rPr>
      <w:rFonts w:asciiTheme="majorHAnsi" w:hAnsiTheme="majorHAnsi" w:eastAsiaTheme="majorEastAsia" w:cstheme="majorBidi"/>
      <w:b w:val="1"/>
      <w:bCs w:val="1"/>
      <w:color w:val="365F91" w:themeColor="accent1" w:themeShade="BF"/>
      <w:sz w:val="28"/>
      <w:szCs w:val="28"/>
    </w:rPr>
  </w:style>
  <w:style w:type="table" w:styleId="000068">
    <w:name w:val="Medium Shading 2 Accent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style>
  <w:style w:type="paragraph" w:styleId="000022">
    <w:name w:val="Body Text"/>
    <w:basedOn w:val="000002"/>
    <w:link w:val="000023"/>
    <w:uiPriority w:val="99"/>
    <w:unhideWhenUsed w:val="1"/>
    <w:rsid w:val="00AA1D8D"/>
    <w:pPr>
      <w:spacing w:after="120"/>
    </w:pPr>
  </w:style>
  <w:style w:type="table" w:styleId="000049">
    <w:name w:val="Table Grid"/>
    <w:basedOn w:val="00001a"/>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000066">
    <w:name w:val="Medium Shading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style>
  <w:style w:type="table" w:styleId="000091">
    <w:name w:val="Dark List Accent 1"/>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band1Horz">
      <w:tblPr/>
      <w:tcPr>
        <w:tcBorders>
          <w:top w:val="nil"/>
          <w:left w:val="nil"/>
          <w:bottom w:val="nil"/>
          <w:right w:val="nil"/>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style>
  <w:style w:type="character" w:styleId="00003f">
    <w:name w:val="Strong"/>
    <w:basedOn w:val="000005"/>
    <w:uiPriority w:val="22"/>
    <w:qFormat w:val="1"/>
    <w:rsid w:val="00FC693F"/>
    <w:rPr>
      <w:b w:val="1"/>
      <w:bCs w:val="1"/>
    </w:rPr>
  </w:style>
  <w:style w:type="paragraph" w:styleId="00003c">
    <w:name w:val="Quote"/>
    <w:basedOn w:val="000002"/>
    <w:next w:val="000002"/>
    <w:link w:val="00003d"/>
    <w:uiPriority w:val="29"/>
    <w:qFormat w:val="1"/>
    <w:rsid w:val="00FC693F"/>
    <w:rPr>
      <w:i w:val="1"/>
      <w:iCs w:val="1"/>
      <w:color w:val="000000" w:themeColor="text1"/>
    </w:rPr>
  </w:style>
  <w:style w:type="table" w:styleId="000065">
    <w:name w:val="Medium Shading 1 Accent 6"/>
    <w:basedOn w:val="00001a"/>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Col">
      <w:rPr>
        <w:b w:val="1"/>
        <w:bCs w:val="1"/>
      </w:r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val="1"/>
        <w:bCs w:val="1"/>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character" w:styleId="000044">
    <w:name w:val="Intense Emphasis"/>
    <w:basedOn w:val="000005"/>
    <w:uiPriority w:val="21"/>
    <w:qFormat w:val="1"/>
    <w:rsid w:val="00FC693F"/>
    <w:rPr>
      <w:b w:val="1"/>
      <w:bCs w:val="1"/>
      <w:i w:val="1"/>
      <w:iCs w:val="1"/>
      <w:color w:val="4F81BD" w:themeColor="accent1"/>
    </w:rPr>
  </w:style>
  <w:style w:type="character" w:styleId="00001e" w:customStyle="1">
    <w:name w:val="Title Char"/>
    <w:basedOn w:val="000005"/>
    <w:link w:val="00001d"/>
    <w:uiPriority w:val="10"/>
    <w:rsid w:val="00FC693F"/>
    <w:rPr>
      <w:rFonts w:asciiTheme="majorHAnsi" w:hAnsiTheme="majorHAnsi" w:eastAsiaTheme="majorEastAsia" w:cstheme="majorBidi"/>
      <w:color w:val="17365D" w:themeColor="text2" w:themeShade="BF"/>
      <w:spacing w:val="5"/>
      <w:kern w:val="28"/>
      <w:sz w:val="52"/>
      <w:szCs w:val="52"/>
    </w:rPr>
  </w:style>
  <w:style w:type="table" w:styleId="000098">
    <w:name w:val="Colorful Shading Accent 1"/>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band1Horz">
      <w:tblPr/>
      <w:tcPr>
        <w:shd w:val="clear" w:color="auto" w:fill="A7BFDE" w:themeFill="accent1" w:themeFillTint="7F"/>
      </w:tcPr>
    </w:tblStylePr>
    <w:tblStylePr w:type="nw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band1Vert">
      <w:tblPr/>
      <w:tcPr>
        <w:shd w:val="clear" w:color="auto" w:fill="B8CCE4" w:themeFill="accent1" w:themeFillTint="66"/>
      </w:tcPr>
    </w:tblStylePr>
    <w:tblStylePr w:type="neCell">
      <w:rPr>
        <w:color w:val="000000" w:themeColor="text1"/>
      </w:r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style>
  <w:style w:type="table" w:styleId="000069">
    <w:name w:val="Medium Shading 2 Accent 3"/>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style>
  <w:style w:type="table" w:styleId="0000a9">
    <w:name w:val="Colorful Grid Accent 4"/>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band1Horz">
      <w:tblPr/>
      <w:tcPr>
        <w:shd w:val="clear" w:color="auto" w:fill="BFB1D0" w:themeFill="accent4" w:themeFillTint="7F"/>
      </w:tcPr>
    </w:tblStylePr>
    <w:tblStylePr w:type="lastRow">
      <w:rPr>
        <w:b w:val="1"/>
        <w:bCs w:val="1"/>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firstRow">
      <w:rPr>
        <w:b w:val="1"/>
        <w:bCs w:val="1"/>
      </w:rPr>
      <w:tblPr/>
      <w:tcPr>
        <w:shd w:val="clear" w:color="auto" w:fill="CCC0D9" w:themeFill="accent4" w:themeFillTint="66"/>
      </w:tcPr>
    </w:tblStylePr>
    <w:tblStylePr w:type="band1Vert">
      <w:tblPr/>
      <w:tcPr>
        <w:shd w:val="clear" w:color="auto" w:fill="BFB1D0" w:themeFill="accent4" w:themeFillTint="7F"/>
      </w:tcPr>
    </w:tblStylePr>
    <w:tblStylePr w:type="lastCol">
      <w:rPr>
        <w:color w:val="FFFFFF" w:themeColor="background1"/>
      </w:rPr>
      <w:tblPr/>
      <w:tcPr>
        <w:shd w:val="clear" w:color="auto" w:fill="5F497A" w:themeFill="accent4" w:themeFillShade="BF"/>
      </w:tcPr>
    </w:tblStylePr>
  </w:style>
  <w:style w:type="table" w:styleId="000075">
    <w:name w:val="Medium List 2 Accent 1"/>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nwCell">
      <w:tblPr/>
      <w:tcPr>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3DFEE" w:themeFill="accent1" w:themeFillTint="3F"/>
      </w:tcPr>
    </w:tblStylePr>
    <w:tblStylePr w:type="band1Vert">
      <w:tblPr/>
      <w:tcPr>
        <w:tcBorders>
          <w:left w:val="nil"/>
          <w:right w:val="nil"/>
          <w:insideH w:val="nil"/>
          <w:insideV w:val="nil"/>
        </w:tcBorders>
        <w:shd w:val="clear" w:color="auto" w:fill="D3DFEE" w:themeFill="accent1" w:themeFillTint="3F"/>
      </w:tcPr>
    </w:tblStylePr>
  </w:style>
  <w:style w:type="table" w:styleId="0000a7">
    <w:name w:val="Colorful Grid Accent 2"/>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val="1"/>
        <w:bCs w:val="1"/>
      </w:rPr>
      <w:tblPr/>
      <w:tcPr>
        <w:shd w:val="clear" w:color="auto" w:fill="E5B8B7" w:themeFill="accent2" w:themeFillTint="66"/>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lastRow">
      <w:rPr>
        <w:b w:val="1"/>
        <w:bCs w:val="1"/>
        <w:color w:val="000000" w:themeColor="text1"/>
      </w:rPr>
      <w:tblPr/>
      <w:tcPr>
        <w:shd w:val="clear" w:color="auto" w:fill="E5B8B7" w:themeFill="accent2" w:themeFillTint="66"/>
      </w:tcPr>
    </w:tblStylePr>
    <w:tblStylePr w:type="band1Horz">
      <w:tblPr/>
      <w:tcPr>
        <w:shd w:val="clear" w:color="auto" w:fill="DFA7A6" w:themeFill="accent2" w:themeFillTint="7F"/>
      </w:tcPr>
    </w:tblStylePr>
    <w:tblStylePr w:type="firstCol">
      <w:rPr>
        <w:color w:val="FFFFFF" w:themeColor="background1"/>
      </w:rPr>
      <w:tblPr/>
      <w:tcPr>
        <w:shd w:val="clear" w:color="auto" w:fill="943634" w:themeFill="accent2" w:themeFillShade="BF"/>
      </w:tcPr>
    </w:tblStylePr>
  </w:style>
  <w:style w:type="table" w:styleId="00007c">
    <w:name w:val="Medium Grid 1 Accent 1"/>
    <w:basedOn w:val="00001a"/>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band1Vert">
      <w:tblPr/>
      <w:tcPr>
        <w:shd w:val="clear" w:color="auto" w:fill="A7BFDE" w:themeFill="accent1" w:themeFillTint="7F"/>
      </w:tcPr>
    </w:tblStylePr>
    <w:tblStylePr w:type="firstRow">
      <w:rPr>
        <w:b w:val="1"/>
        <w:bCs w:val="1"/>
      </w:rPr>
    </w:tblStylePr>
    <w:tblStylePr w:type="firstCol">
      <w:rPr>
        <w:b w:val="1"/>
        <w:bCs w:val="1"/>
      </w:rPr>
    </w:tblStylePr>
    <w:tblStylePr w:type="lastRow">
      <w:rPr>
        <w:b w:val="1"/>
        <w:bCs w:val="1"/>
      </w:rPr>
      <w:tblPr/>
      <w:tcPr>
        <w:tcBorders>
          <w:top w:val="single" w:color="7BA0CD" w:themeColor="accent1" w:themeTint="BF" w:sz="18" w:space="0"/>
        </w:tcBorders>
      </w:tcPr>
    </w:tblStylePr>
    <w:tblStylePr w:type="band1Horz">
      <w:tblPr/>
      <w:tcPr>
        <w:shd w:val="clear" w:color="auto" w:fill="A7BFDE" w:themeFill="accent1" w:themeFillTint="7F"/>
      </w:tcPr>
    </w:tblStylePr>
    <w:tblStylePr w:type="lastCol">
      <w:rPr>
        <w:b w:val="1"/>
        <w:bCs w:val="1"/>
      </w:rPr>
    </w:tblStylePr>
  </w:style>
  <w:style w:type="table" w:styleId="000090">
    <w:name w:val="Dark List"/>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000000" w:themeFill="text1" w:themeFillShade="BF"/>
      </w:tcPr>
    </w:tblStylePr>
  </w:style>
  <w:style w:type="table" w:styleId="000099">
    <w:name w:val="Colorful Shading Accent 2"/>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neCell">
      <w:rPr>
        <w:color w:val="000000" w:themeColor="text1"/>
      </w:r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nwCell">
      <w:rPr>
        <w:color w:val="000000" w:themeColor="text1"/>
      </w:rPr>
    </w:tblStylePr>
    <w:tblStylePr w:type="band1Horz">
      <w:tblPr/>
      <w:tcPr>
        <w:shd w:val="clear" w:color="auto" w:fill="DFA7A6" w:themeFill="accent2" w:themeFillTint="7F"/>
      </w:tc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band1Vert">
      <w:tblPr/>
      <w:tcPr>
        <w:shd w:val="clear" w:color="auto" w:fill="E5B8B7" w:themeFill="accent2" w:themeFillTint="66"/>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style>
  <w:style w:type="paragraph" w:styleId="000026">
    <w:name w:val="Body Text 3"/>
    <w:basedOn w:val="000002"/>
    <w:link w:val="000027"/>
    <w:uiPriority w:val="99"/>
    <w:unhideWhenUsed w:val="1"/>
    <w:rsid w:val="00AA1D8D"/>
    <w:pPr>
      <w:spacing w:after="120"/>
    </w:pPr>
    <w:rPr>
      <w:sz w:val="16"/>
      <w:szCs w:val="16"/>
    </w:rPr>
  </w:style>
  <w:style w:type="paragraph" w:styleId="00001f">
    <w:name w:val="Subtitle"/>
    <w:basedOn w:val="000002"/>
    <w:next w:val="000002"/>
    <w:link w:val="000020"/>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table" w:styleId="000062">
    <w:name w:val="Medium Shading 1 Accent 3"/>
    <w:basedOn w:val="00001a"/>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band1Vert">
      <w:tblPr/>
      <w:tcPr>
        <w:shd w:val="clear" w:color="auto" w:fill="E6EED5" w:themeFill="accent3" w:themeFillTint="3F"/>
      </w:tc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firstCol">
      <w:rPr>
        <w:b w:val="1"/>
        <w:bCs w:val="1"/>
      </w:r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tblStylePr w:type="lastCol">
      <w:rPr>
        <w:b w:val="1"/>
        <w:bCs w:val="1"/>
      </w:r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style>
  <w:style w:type="table" w:styleId="000095">
    <w:name w:val="Dark List Accent 5"/>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character" w:styleId="00003b" w:customStyle="1">
    <w:name w:val="Macro Text Char"/>
    <w:basedOn w:val="000005"/>
    <w:link w:val="00003a"/>
    <w:uiPriority w:val="99"/>
    <w:rsid w:val="0029639D"/>
    <w:rPr>
      <w:rFonts w:ascii="Courier" w:hAnsi="Courier"/>
      <w:sz w:val="20"/>
      <w:szCs w:val="20"/>
    </w:rPr>
  </w:style>
  <w:style w:type="table" w:styleId="0000a0">
    <w:name w:val="Colorful List Accent 2"/>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lastCol">
      <w:rPr>
        <w:b w:val="1"/>
        <w:bCs w:val="1"/>
      </w:rPr>
    </w:tblStylePr>
    <w:tblStylePr w:type="firstCol">
      <w:rPr>
        <w:b w:val="1"/>
        <w:bCs w:val="1"/>
      </w:rPr>
    </w:tblStylePr>
    <w:tblStylePr w:type="band1Horz">
      <w:tblPr/>
      <w:tcPr>
        <w:shd w:val="clear" w:color="auto" w:fill="F2DBDB" w:themeFill="accent2" w:themeFillTint="33"/>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Vert">
      <w:tblPr/>
      <w:tcPr>
        <w:tcBorders>
          <w:top w:val="nil"/>
          <w:left w:val="nil"/>
          <w:bottom w:val="nil"/>
          <w:right w:val="nil"/>
          <w:insideH w:val="nil"/>
          <w:insideV w:val="nil"/>
        </w:tcBorders>
        <w:shd w:val="clear" w:color="auto" w:fill="EFD3D2" w:themeFill="accent2" w:themeFillTint="3F"/>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style>
  <w:style w:type="paragraph" w:styleId="00001d">
    <w:name w:val="Title"/>
    <w:basedOn w:val="000002"/>
    <w:next w:val="000002"/>
    <w:link w:val="00001e"/>
    <w:uiPriority w:val="10"/>
    <w:qFormat w:val="1"/>
    <w:rsid w:val="00FC693F"/>
    <w:pPr>
      <w:pBdr>
        <w:bottom w:val="single" w:color="4F81BD" w:themeColor="accent1" w:sz="8" w:space="4"/>
      </w:pBdr>
      <w:spacing w:after="300" w:line="240" w:lineRule="auto"/>
      <w:contextualSpacing w:val="1"/>
    </w:pPr>
    <w:rPr>
      <w:rFonts w:asciiTheme="majorHAnsi" w:hAnsiTheme="majorHAnsi" w:eastAsiaTheme="majorEastAsia" w:cstheme="majorBidi"/>
      <w:color w:val="17365D" w:themeColor="text2" w:themeShade="BF"/>
      <w:spacing w:val="5"/>
      <w:kern w:val="28"/>
      <w:sz w:val="52"/>
      <w:szCs w:val="52"/>
    </w:rPr>
  </w:style>
  <w:style w:type="character" w:styleId="00000f" w:customStyle="1">
    <w:name w:val="Heading 4 Char"/>
    <w:basedOn w:val="000005"/>
    <w:link w:val="00000e"/>
    <w:uiPriority w:val="9"/>
    <w:semiHidden w:val="1"/>
    <w:rsid w:val="00FC693F"/>
    <w:rPr>
      <w:rFonts w:asciiTheme="majorHAnsi" w:hAnsiTheme="majorHAnsi" w:eastAsiaTheme="majorEastAsia" w:cstheme="majorBidi"/>
      <w:b w:val="1"/>
      <w:bCs w:val="1"/>
      <w:i w:val="1"/>
      <w:iCs w:val="1"/>
      <w:color w:val="4F81BD" w:themeColor="accent1"/>
    </w:rPr>
  </w:style>
  <w:style w:type="table" w:styleId="00007d">
    <w:name w:val="Medium Grid 1 Accent 2"/>
    <w:basedOn w:val="00001a"/>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Col">
      <w:rPr>
        <w:b w:val="1"/>
        <w:bCs w:val="1"/>
      </w:rPr>
    </w:tblStylePr>
    <w:tblStylePr w:type="lastRow">
      <w:rPr>
        <w:b w:val="1"/>
        <w:bCs w:val="1"/>
      </w:rPr>
      <w:tblPr/>
      <w:tcPr>
        <w:tcBorders>
          <w:top w:val="single" w:color="CF7B79" w:themeColor="accent2" w:themeTint="BF" w:sz="18" w:space="0"/>
        </w:tcBorders>
      </w:tcPr>
    </w:tblStylePr>
    <w:tblStylePr w:type="band1Horz">
      <w:tblPr/>
      <w:tcPr>
        <w:shd w:val="clear" w:color="auto" w:fill="DFA7A6" w:themeFill="accent2" w:themeFillTint="7F"/>
      </w:tcPr>
    </w:tblStylePr>
    <w:tblStylePr w:type="firstRow">
      <w:rPr>
        <w:b w:val="1"/>
        <w:bCs w:val="1"/>
      </w:rPr>
    </w:tblStylePr>
    <w:tblStylePr w:type="lastCol">
      <w:rPr>
        <w:b w:val="1"/>
        <w:bCs w:val="1"/>
      </w:rPr>
    </w:tblStylePr>
    <w:tblStylePr w:type="band1Vert">
      <w:tblPr/>
      <w:tcPr>
        <w:shd w:val="clear" w:color="auto" w:fill="DFA7A6" w:themeFill="accent2" w:themeFillTint="7F"/>
      </w:tcPr>
    </w:tblStylePr>
  </w:style>
  <w:style w:type="table" w:styleId="0000a1">
    <w:name w:val="Colorful List Accent 3"/>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band1Vert">
      <w:tblPr/>
      <w:tcPr>
        <w:tcBorders>
          <w:top w:val="nil"/>
          <w:left w:val="nil"/>
          <w:bottom w:val="nil"/>
          <w:right w:val="nil"/>
          <w:insideH w:val="nil"/>
          <w:insideV w:val="nil"/>
        </w:tcBorders>
        <w:shd w:val="clear" w:color="auto" w:fill="E6EED5" w:themeFill="accent3" w:themeFillTint="3F"/>
      </w:tc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firstCol">
      <w:rPr>
        <w:b w:val="1"/>
        <w:bCs w:val="1"/>
      </w:rPr>
    </w:tblStylePr>
    <w:tblStylePr w:type="band1Horz">
      <w:tblPr/>
      <w:tcPr>
        <w:shd w:val="clear" w:color="auto" w:fill="EAF1DD" w:themeFill="accent3" w:themeFillTint="33"/>
      </w:tcPr>
    </w:tblStylePr>
  </w:style>
  <w:style w:type="paragraph" w:styleId="00002c">
    <w:name w:val="List Bullet"/>
    <w:basedOn w:val="000002"/>
    <w:uiPriority w:val="99"/>
    <w:unhideWhenUsed w:val="1"/>
    <w:rsid w:val="00326F90"/>
    <w:pPr>
      <w:numPr>
        <w:numId w:val="11"/>
      </w:numPr>
      <w:contextualSpacing w:val="1"/>
    </w:pPr>
  </w:style>
  <w:style w:type="table" w:styleId="000078">
    <w:name w:val="Medium List 2 Accent 4"/>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nwCell">
      <w:tblPr/>
      <w:tcPr>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DFD8E8" w:themeFill="accent4" w:themeFillTint="3F"/>
      </w:tcPr>
    </w:tblStylePr>
  </w:style>
  <w:style w:type="table" w:styleId="000096">
    <w:name w:val="Dark List Accent 6"/>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band1Horz">
      <w:tblPr/>
      <w:tcPr>
        <w:tcBorders>
          <w:top w:val="nil"/>
          <w:left w:val="nil"/>
          <w:bottom w:val="nil"/>
          <w:right w:val="nil"/>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style>
  <w:style w:type="paragraph" w:styleId="00000e">
    <w:name w:val="heading 4"/>
    <w:basedOn w:val="000002"/>
    <w:next w:val="000002"/>
    <w:link w:val="00000f"/>
    <w:uiPriority w:val="9"/>
    <w:semiHidden w:val="1"/>
    <w:unhideWhenUsed w:val="1"/>
    <w:qFormat w:val="1"/>
    <w:rsid w:val="00FC693F"/>
    <w:pPr>
      <w:keepNext w:val="1"/>
      <w:keepLines w:val="1"/>
      <w:spacing w:before="480" w:after="120" w:line="265" w:lineRule="auto"/>
      <w:outlineLvl w:val="3"/>
    </w:pPr>
    <w:rPr>
      <w:rFonts w:ascii="PingFang SC" w:hAnsi="PingFang SC" w:eastAsia="PingFang SC"/>
      <w:b w:val="1"/>
      <w:bCs w:val="1"/>
      <w:i w:val="1"/>
      <w:iCs w:val="1"/>
      <w:color w:val="111827"/>
      <w:sz w:val="22"/>
    </w:rPr>
  </w:style>
  <w:style w:type="table" w:styleId="000094">
    <w:name w:val="Dark List Accent 4"/>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0000a3">
    <w:name w:val="Colorful List Accent 5"/>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firstCol">
      <w:rPr>
        <w:b w:val="1"/>
        <w:bCs w:val="1"/>
      </w:rPr>
    </w:tblStylePr>
    <w:tblStylePr w:type="lastCol">
      <w:rPr>
        <w:b w:val="1"/>
        <w:bCs w:val="1"/>
      </w:rPr>
    </w:tblStylePr>
  </w:style>
  <w:style w:type="paragraph" w:styleId="000038">
    <w:name w:val="List Continue 2"/>
    <w:basedOn w:val="000002"/>
    <w:uiPriority w:val="99"/>
    <w:unhideWhenUsed w:val="1"/>
    <w:rsid w:val="0029639D"/>
    <w:pPr>
      <w:spacing w:after="120"/>
      <w:ind w:left="720"/>
      <w:contextualSpacing w:val="1"/>
    </w:pPr>
  </w:style>
  <w:style w:type="table" w:styleId="00005a">
    <w:name w:val="Light Grid Accent 2"/>
    <w:basedOn w:val="00001a"/>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style>
  <w:style w:type="paragraph" w:styleId="000012">
    <w:name w:val="heading 6"/>
    <w:basedOn w:val="000002"/>
    <w:next w:val="000002"/>
    <w:link w:val="000013"/>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table" w:styleId="00006b">
    <w:name w:val="Medium Shading 2 Accent 5"/>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style>
  <w:style w:type="character" w:styleId="000040">
    <w:name w:val="Emphasis"/>
    <w:basedOn w:val="000005"/>
    <w:uiPriority w:val="20"/>
    <w:qFormat w:val="1"/>
    <w:rsid w:val="00FC693F"/>
    <w:rPr>
      <w:i w:val="1"/>
      <w:iCs w:val="1"/>
    </w:rPr>
  </w:style>
  <w:style w:type="table" w:styleId="0000a5">
    <w:name w:val="Colorful Grid"/>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band1Horz">
      <w:tblPr/>
      <w:tcPr>
        <w:shd w:val="clear" w:color="auto" w:fill="808080" w:themeFill="text1" w:themeFillTint="7F"/>
      </w:tcPr>
    </w:tblStylePr>
    <w:tblStylePr w:type="lastRow">
      <w:rPr>
        <w:b w:val="1"/>
        <w:bCs w:val="1"/>
        <w:color w:val="000000" w:themeColor="text1"/>
      </w:rPr>
      <w:tblPr/>
      <w:tcPr>
        <w:shd w:val="clear" w:color="auto" w:fill="999999" w:themeFill="text1" w:themeFillTint="66"/>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firstCol">
      <w:rPr>
        <w:color w:val="FFFFFF" w:themeColor="background1"/>
      </w:rPr>
      <w:tblPr/>
      <w:tcPr>
        <w:shd w:val="clear" w:color="auto" w:fill="000000" w:themeFill="text1" w:themeFillShade="BF"/>
      </w:tcPr>
    </w:tblStylePr>
    <w:tblStylePr w:type="firstRow">
      <w:rPr>
        <w:b w:val="1"/>
        <w:bCs w:val="1"/>
      </w:rPr>
      <w:tblPr/>
      <w:tcPr>
        <w:shd w:val="clear" w:color="auto" w:fill="999999" w:themeFill="text1" w:themeFillTint="66"/>
      </w:tcPr>
    </w:tblStylePr>
  </w:style>
  <w:style w:type="table" w:styleId="00006f">
    <w:name w:val="Medium List 1 Accent 2"/>
    <w:basedOn w:val="00001a"/>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Col">
      <w:rPr>
        <w:b w:val="1"/>
        <w:bCs w:val="1"/>
      </w:rPr>
      <w:tblPr/>
      <w:tcPr>
        <w:tcBorders>
          <w:top w:val="single" w:color="C0504D" w:themeColor="accent2" w:sz="8" w:space="0"/>
          <w:bottom w:val="single" w:color="C0504D" w:themeColor="accent2" w:sz="8" w:space="0"/>
        </w:tcBorders>
      </w:tc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firstCol">
      <w:rPr>
        <w:b w:val="1"/>
        <w:bCs w:val="1"/>
      </w:r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000064">
    <w:name w:val="Medium Shading 1 Accent 5"/>
    <w:basedOn w:val="00001a"/>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band1Vert">
      <w:tblPr/>
      <w:tcPr>
        <w:shd w:val="clear" w:color="auto" w:fill="D2EAF1" w:themeFill="accent5" w:themeFillTint="3F"/>
      </w:tcPr>
    </w:tblStylePr>
    <w:tblStylePr w:type="firstCol">
      <w:rPr>
        <w:b w:val="1"/>
        <w:bCs w:val="1"/>
      </w:rPr>
    </w:tblStyle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band1Horz">
      <w:tblPr/>
      <w:tcPr>
        <w:tcBorders>
          <w:insideH w:val="nil"/>
          <w:insideV w:val="nil"/>
        </w:tcBorders>
        <w:shd w:val="clear" w:color="auto" w:fill="D2EAF1" w:themeFill="accent5" w:themeFillTint="3F"/>
      </w:tcPr>
    </w:tblStylePr>
    <w:tblStylePr w:type="lastCol">
      <w:rPr>
        <w:b w:val="1"/>
        <w:bCs w:val="1"/>
      </w:r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band2Horz">
      <w:tblPr/>
      <w:tcPr>
        <w:tcBorders>
          <w:insideH w:val="nil"/>
          <w:insideV w:val="nil"/>
        </w:tcBorders>
      </w:tcPr>
    </w:tblStylePr>
  </w:style>
  <w:style w:type="table" w:styleId="00005c">
    <w:name w:val="Light Grid Accent 4"/>
    <w:basedOn w:val="00001a"/>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style>
</w:styles>
</file>

<file path=word/_rels/document.xml.rels><?xml version='1.0' encoding='UTF-8' standalone='yes'?>
<Relationships xmlns="http://schemas.openxmlformats.org/package/2006/relationships"><Relationship Id="rId0" Type="http://schemas.openxmlformats.org/officeDocument/2006/relationships/styles" Target="styles.xml"/><Relationship Id="rId1" Type="http://schemas.openxmlformats.org/officeDocument/2006/relationships/settings" Target="settings.xml"/><Relationship Id="rId2"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2026-09-15T15:36:06Z</dcterms:created>
  <dcterms:modified xsi:type="dcterms:W3CDTF">2026-09-15T15:36:06Z</dcterms:modified>
</cp:coreProperties>
</file>