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7C11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default" w:ascii="宋体" w:hAnsi="宋体" w:eastAsia="宋体" w:cstheme="minorBidi"/>
          <w:kern w:val="2"/>
          <w:sz w:val="21"/>
          <w:szCs w:val="24"/>
          <w:lang w:val="en-US" w:eastAsia="zh-CN" w:bidi="ar-SA"/>
        </w:rPr>
      </w:pPr>
      <w:r>
        <w:rPr>
          <w:rFonts w:hint="eastAsia" w:ascii="微软雅黑" w:hAnsi="微软雅黑" w:eastAsia="微软雅黑" w:cs="微软雅黑"/>
          <w:sz w:val="36"/>
          <w:szCs w:val="36"/>
          <w:lang w:val="en-US" w:eastAsia="zh-CN"/>
        </w:rPr>
        <w:t>“双碳”新能源领域</w:t>
      </w:r>
      <w:r>
        <w:rPr>
          <w:rFonts w:hint="eastAsia" w:ascii="微软雅黑" w:hAnsi="微软雅黑" w:eastAsia="微软雅黑" w:cs="微软雅黑"/>
          <w:sz w:val="36"/>
          <w:szCs w:val="36"/>
        </w:rPr>
        <w:t>月度</w:t>
      </w:r>
      <w:r>
        <w:rPr>
          <w:rFonts w:hint="eastAsia" w:ascii="微软雅黑" w:hAnsi="微软雅黑" w:eastAsia="微软雅黑" w:cs="微软雅黑"/>
          <w:sz w:val="36"/>
          <w:szCs w:val="36"/>
          <w:lang w:val="en-US" w:eastAsia="zh-CN"/>
        </w:rPr>
        <w:t>行业</w:t>
      </w:r>
      <w:r>
        <w:rPr>
          <w:rFonts w:hint="eastAsia" w:ascii="微软雅黑" w:hAnsi="微软雅黑" w:eastAsia="微软雅黑" w:cs="微软雅黑"/>
          <w:sz w:val="36"/>
          <w:szCs w:val="36"/>
        </w:rPr>
        <w:t>动态</w:t>
      </w:r>
    </w:p>
    <w:p w14:paraId="055865E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ascii="宋体" w:hAnsi="宋体" w:eastAsia="宋体" w:cstheme="minorBidi"/>
          <w:kern w:val="2"/>
          <w:sz w:val="21"/>
          <w:szCs w:val="24"/>
          <w:lang w:val="en-US" w:eastAsia="zh-CN" w:bidi="ar-SA"/>
        </w:rPr>
      </w:pPr>
      <w:r>
        <w:rPr>
          <w:rFonts w:hint="eastAsia" w:ascii="宋体" w:hAnsi="宋体" w:eastAsia="宋体" w:cstheme="minorBidi"/>
          <w:kern w:val="2"/>
          <w:sz w:val="28"/>
          <w:szCs w:val="28"/>
          <w:lang w:val="en-US" w:eastAsia="zh-CN" w:bidi="ar-SA"/>
        </w:rPr>
        <w:t>（2025年11月）</w:t>
      </w:r>
    </w:p>
    <w:sdt>
      <w:sdtPr>
        <w:rPr>
          <w:rFonts w:ascii="宋体" w:hAnsi="宋体" w:eastAsia="宋体" w:cstheme="minorBidi"/>
          <w:kern w:val="2"/>
          <w:sz w:val="21"/>
          <w:szCs w:val="24"/>
          <w:lang w:val="en-US" w:eastAsia="zh-CN" w:bidi="ar-SA"/>
        </w:rPr>
        <w:id w:val="147476659"/>
        <w15:color w:val="DBDBDB"/>
        <w:docPartObj>
          <w:docPartGallery w:val="Table of Contents"/>
          <w:docPartUnique/>
        </w:docPartObj>
      </w:sdtPr>
      <w:sdtEndPr>
        <w:rPr>
          <w:rFonts w:hint="eastAsia" w:ascii="仿宋" w:hAnsi="仿宋" w:eastAsia="仿宋" w:cs="仿宋"/>
          <w:kern w:val="2"/>
          <w:sz w:val="21"/>
          <w:szCs w:val="28"/>
          <w:lang w:val="en-US" w:eastAsia="zh-CN" w:bidi="ar-SA"/>
        </w:rPr>
      </w:sdtEndPr>
      <w:sdtContent>
        <w:p w14:paraId="4EB4D5A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0"/>
          </w:pPr>
          <w:bookmarkStart w:id="0" w:name="_Toc22543"/>
          <w:bookmarkStart w:id="1" w:name="_Toc5973"/>
          <w:bookmarkStart w:id="2" w:name="_Toc29035"/>
          <w:r>
            <w:rPr>
              <w:rFonts w:ascii="宋体" w:hAnsi="宋体" w:eastAsia="宋体"/>
              <w:b/>
              <w:bCs/>
              <w:sz w:val="28"/>
              <w:szCs w:val="28"/>
            </w:rPr>
            <w:t>目录</w:t>
          </w:r>
          <w:bookmarkEnd w:id="0"/>
          <w:bookmarkEnd w:id="1"/>
          <w:bookmarkEnd w:id="2"/>
        </w:p>
        <w:p w14:paraId="34158D82">
          <w:pPr>
            <w:pStyle w:val="9"/>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"1-3" \h \u </w:instrText>
          </w:r>
          <w:r>
            <w:rPr>
              <w:rFonts w:hint="eastAsia" w:ascii="仿宋" w:hAnsi="仿宋" w:eastAsia="仿宋" w:cs="仿宋"/>
              <w:sz w:val="24"/>
              <w:szCs w:val="24"/>
            </w:rPr>
            <w:fldChar w:fldCharType="separate"/>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_Toc5973 </w:instrText>
          </w:r>
          <w:r>
            <w:rPr>
              <w:rFonts w:hint="eastAsia" w:ascii="仿宋" w:hAnsi="仿宋" w:eastAsia="仿宋" w:cs="仿宋"/>
              <w:sz w:val="28"/>
              <w:szCs w:val="28"/>
            </w:rPr>
            <w:fldChar w:fldCharType="separate"/>
          </w:r>
          <w:r>
            <w:rPr>
              <w:rFonts w:hint="eastAsia" w:ascii="仿宋" w:hAnsi="仿宋" w:eastAsia="仿宋" w:cs="仿宋"/>
              <w:bCs/>
              <w:sz w:val="28"/>
              <w:szCs w:val="28"/>
            </w:rPr>
            <w:t>目录</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_Toc5973 \h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B2E7847">
          <w:pPr>
            <w:pStyle w:val="9"/>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_Toc18737 </w:instrText>
          </w:r>
          <w:r>
            <w:rPr>
              <w:rFonts w:hint="eastAsia" w:ascii="仿宋" w:hAnsi="仿宋" w:eastAsia="仿宋" w:cs="仿宋"/>
              <w:sz w:val="28"/>
              <w:szCs w:val="28"/>
            </w:rPr>
            <w:fldChar w:fldCharType="separate"/>
          </w:r>
          <w:r>
            <w:rPr>
              <w:rFonts w:hint="eastAsia" w:ascii="仿宋" w:hAnsi="仿宋" w:eastAsia="仿宋" w:cs="仿宋"/>
              <w:bCs/>
              <w:sz w:val="28"/>
              <w:szCs w:val="28"/>
              <w:lang w:val="en-US" w:eastAsia="zh-CN"/>
            </w:rPr>
            <w:t>一、重要信息</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_Toc18737 \h </w:instrText>
          </w:r>
          <w:r>
            <w:rPr>
              <w:rFonts w:hint="eastAsia" w:ascii="仿宋" w:hAnsi="仿宋" w:eastAsia="仿宋" w:cs="仿宋"/>
              <w:sz w:val="28"/>
              <w:szCs w:val="28"/>
            </w:rPr>
            <w:fldChar w:fldCharType="separate"/>
          </w:r>
          <w:r>
            <w:rPr>
              <w:rFonts w:hint="eastAsia" w:ascii="仿宋" w:hAnsi="仿宋" w:eastAsia="仿宋" w:cs="仿宋"/>
              <w:sz w:val="28"/>
              <w:szCs w:val="28"/>
            </w:rPr>
            <w:t>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38A935F">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i w:val="0"/>
              <w:iCs w:val="0"/>
              <w:spacing w:val="8"/>
              <w:kern w:val="0"/>
              <w:sz w:val="28"/>
              <w:szCs w:val="28"/>
              <w:highlight w:val="yellow"/>
              <w:shd w:val="clear" w:fill="FFFFFF"/>
              <w:lang w:val="en-US" w:eastAsia="zh-CN" w:bidi="ar"/>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_Toc17231 </w:instrText>
          </w:r>
          <w:r>
            <w:rPr>
              <w:rFonts w:hint="eastAsia" w:ascii="仿宋" w:hAnsi="仿宋" w:eastAsia="仿宋" w:cs="仿宋"/>
              <w:sz w:val="28"/>
              <w:szCs w:val="28"/>
            </w:rPr>
            <w:fldChar w:fldCharType="separate"/>
          </w:r>
          <w:r>
            <w:rPr>
              <w:rFonts w:hint="eastAsia" w:ascii="仿宋" w:hAnsi="仿宋" w:eastAsia="仿宋" w:cs="仿宋"/>
              <w:bCs/>
              <w:i w:val="0"/>
              <w:iCs w:val="0"/>
              <w:spacing w:val="8"/>
              <w:kern w:val="0"/>
              <w:sz w:val="28"/>
              <w:szCs w:val="28"/>
              <w:shd w:val="clear" w:fill="FFFFFF"/>
              <w:lang w:val="en-US" w:eastAsia="zh-CN" w:bidi="ar"/>
            </w:rPr>
            <w:t>1、大连化物所新策略实现稳定酸性</w:t>
          </w:r>
          <w:r>
            <w:rPr>
              <w:rFonts w:hint="eastAsia" w:ascii="仿宋" w:hAnsi="仿宋" w:eastAsia="仿宋" w:cs="仿宋"/>
              <w:bCs/>
              <w:i w:val="0"/>
              <w:iCs w:val="0"/>
              <w:spacing w:val="8"/>
              <w:kern w:val="0"/>
              <w:sz w:val="28"/>
              <w:szCs w:val="28"/>
              <w:highlight w:val="yellow"/>
              <w:shd w:val="clear" w:fill="FFFFFF"/>
              <w:lang w:val="en-US" w:eastAsia="zh-CN" w:bidi="ar"/>
            </w:rPr>
            <w:t>二氧化碳电催化还原</w:t>
          </w:r>
        </w:p>
        <w:p w14:paraId="64FF2A68">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i w:val="0"/>
              <w:iCs w:val="0"/>
              <w:spacing w:val="8"/>
              <w:kern w:val="0"/>
              <w:sz w:val="28"/>
              <w:szCs w:val="28"/>
              <w:highlight w:val="yellow"/>
              <w:shd w:val="clear" w:fill="FFFFFF"/>
              <w:lang w:val="en-US" w:eastAsia="zh-CN" w:bidi="ar"/>
            </w:rPr>
            <w:t>制甲酸</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_Toc17231 \h </w:instrText>
          </w:r>
          <w:r>
            <w:rPr>
              <w:rFonts w:hint="eastAsia" w:ascii="仿宋" w:hAnsi="仿宋" w:eastAsia="仿宋" w:cs="仿宋"/>
              <w:sz w:val="28"/>
              <w:szCs w:val="28"/>
            </w:rPr>
            <w:fldChar w:fldCharType="separate"/>
          </w:r>
          <w:r>
            <w:rPr>
              <w:rFonts w:hint="eastAsia" w:ascii="仿宋" w:hAnsi="仿宋" w:eastAsia="仿宋" w:cs="仿宋"/>
              <w:sz w:val="28"/>
              <w:szCs w:val="28"/>
            </w:rPr>
            <w:t>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94FB309">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_Toc6735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2、中国化学工程东华公司</w:t>
          </w:r>
          <w:r>
            <w:rPr>
              <w:rFonts w:hint="eastAsia" w:ascii="仿宋" w:hAnsi="仿宋" w:eastAsia="仿宋" w:cs="仿宋"/>
              <w:bCs/>
              <w:spacing w:val="10"/>
              <w:sz w:val="28"/>
              <w:szCs w:val="28"/>
              <w:highlight w:val="yellow"/>
              <w:lang w:val="en-US" w:eastAsia="zh-CN"/>
            </w:rPr>
            <w:t>生物质气化</w:t>
          </w:r>
          <w:r>
            <w:rPr>
              <w:rFonts w:hint="eastAsia" w:ascii="仿宋" w:hAnsi="仿宋" w:eastAsia="仿宋" w:cs="仿宋"/>
              <w:bCs/>
              <w:spacing w:val="10"/>
              <w:sz w:val="28"/>
              <w:szCs w:val="28"/>
              <w:lang w:val="en-US" w:eastAsia="zh-CN"/>
            </w:rPr>
            <w:t>中试开发项目顺利</w:t>
          </w:r>
          <w:r>
            <w:rPr>
              <w:rFonts w:hint="eastAsia" w:ascii="仿宋" w:hAnsi="仿宋" w:eastAsia="仿宋" w:cs="仿宋"/>
              <w:bCs/>
              <w:spacing w:val="10"/>
              <w:sz w:val="28"/>
              <w:szCs w:val="28"/>
              <w:highlight w:val="yellow"/>
              <w:lang w:val="en-US" w:eastAsia="zh-CN"/>
            </w:rPr>
            <w:t>产出合成气</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_Toc6735 \h </w:instrText>
          </w:r>
          <w:r>
            <w:rPr>
              <w:rFonts w:hint="eastAsia" w:ascii="仿宋" w:hAnsi="仿宋" w:eastAsia="仿宋" w:cs="仿宋"/>
              <w:sz w:val="28"/>
              <w:szCs w:val="28"/>
            </w:rPr>
            <w:fldChar w:fldCharType="separate"/>
          </w:r>
          <w:r>
            <w:rPr>
              <w:rFonts w:hint="eastAsia" w:ascii="仿宋" w:hAnsi="仿宋" w:eastAsia="仿宋" w:cs="仿宋"/>
              <w:sz w:val="28"/>
              <w:szCs w:val="28"/>
            </w:rPr>
            <w:t>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023571E">
          <w:pPr>
            <w:pStyle w:val="9"/>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_Toc10229 </w:instrText>
          </w:r>
          <w:r>
            <w:rPr>
              <w:rFonts w:hint="eastAsia" w:ascii="仿宋" w:hAnsi="仿宋" w:eastAsia="仿宋" w:cs="仿宋"/>
              <w:sz w:val="28"/>
              <w:szCs w:val="28"/>
            </w:rPr>
            <w:fldChar w:fldCharType="separate"/>
          </w:r>
          <w:r>
            <w:rPr>
              <w:rFonts w:hint="eastAsia" w:ascii="仿宋" w:hAnsi="仿宋" w:eastAsia="仿宋" w:cs="仿宋"/>
              <w:bCs/>
              <w:sz w:val="28"/>
              <w:szCs w:val="28"/>
              <w:lang w:val="en-US" w:eastAsia="zh-CN"/>
            </w:rPr>
            <w:t>二、其他相关信息</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_Toc10229 \h </w:instrText>
          </w:r>
          <w:r>
            <w:rPr>
              <w:rFonts w:hint="eastAsia" w:ascii="仿宋" w:hAnsi="仿宋" w:eastAsia="仿宋" w:cs="仿宋"/>
              <w:sz w:val="28"/>
              <w:szCs w:val="28"/>
            </w:rPr>
            <w:fldChar w:fldCharType="separate"/>
          </w:r>
          <w:r>
            <w:rPr>
              <w:rFonts w:hint="eastAsia" w:ascii="仿宋" w:hAnsi="仿宋" w:eastAsia="仿宋" w:cs="仿宋"/>
              <w:sz w:val="28"/>
              <w:szCs w:val="28"/>
            </w:rPr>
            <w:t>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39FB84E">
          <w:pPr>
            <w:pStyle w:val="10"/>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_Toc24322 </w:instrText>
          </w:r>
          <w:r>
            <w:rPr>
              <w:rFonts w:hint="eastAsia" w:ascii="仿宋" w:hAnsi="仿宋" w:eastAsia="仿宋" w:cs="仿宋"/>
              <w:sz w:val="28"/>
              <w:szCs w:val="28"/>
            </w:rPr>
            <w:fldChar w:fldCharType="separate"/>
          </w:r>
          <w:r>
            <w:rPr>
              <w:rFonts w:hint="eastAsia" w:ascii="仿宋" w:hAnsi="仿宋" w:eastAsia="仿宋" w:cs="仿宋"/>
              <w:bCs/>
              <w:sz w:val="28"/>
              <w:szCs w:val="28"/>
              <w:lang w:val="en-US" w:eastAsia="zh-CN"/>
            </w:rPr>
            <w:t>（一）研发动态</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_Toc24322 \h </w:instrText>
          </w:r>
          <w:r>
            <w:rPr>
              <w:rFonts w:hint="eastAsia" w:ascii="仿宋" w:hAnsi="仿宋" w:eastAsia="仿宋" w:cs="仿宋"/>
              <w:sz w:val="28"/>
              <w:szCs w:val="28"/>
            </w:rPr>
            <w:fldChar w:fldCharType="separate"/>
          </w:r>
          <w:r>
            <w:rPr>
              <w:rFonts w:hint="eastAsia" w:ascii="仿宋" w:hAnsi="仿宋" w:eastAsia="仿宋" w:cs="仿宋"/>
              <w:sz w:val="28"/>
              <w:szCs w:val="28"/>
            </w:rPr>
            <w:t>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4E52A6E">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_Toc4619 </w:instrText>
          </w:r>
          <w:r>
            <w:rPr>
              <w:rFonts w:hint="eastAsia" w:ascii="仿宋" w:hAnsi="仿宋" w:eastAsia="仿宋" w:cs="仿宋"/>
              <w:sz w:val="28"/>
              <w:szCs w:val="28"/>
            </w:rPr>
            <w:fldChar w:fldCharType="separate"/>
          </w:r>
          <w:r>
            <w:rPr>
              <w:rFonts w:hint="eastAsia" w:ascii="仿宋" w:hAnsi="仿宋" w:eastAsia="仿宋" w:cs="仿宋"/>
              <w:bCs/>
              <w:i w:val="0"/>
              <w:iCs w:val="0"/>
              <w:spacing w:val="8"/>
              <w:kern w:val="0"/>
              <w:sz w:val="28"/>
              <w:szCs w:val="28"/>
              <w:shd w:val="clear" w:fill="FFFFFF"/>
              <w:lang w:val="en-US" w:eastAsia="zh-CN" w:bidi="ar"/>
            </w:rPr>
            <w:t>1、</w:t>
          </w:r>
          <w:r>
            <w:rPr>
              <w:rFonts w:hint="eastAsia" w:ascii="仿宋" w:hAnsi="仿宋" w:eastAsia="仿宋" w:cs="仿宋"/>
              <w:bCs/>
              <w:i w:val="0"/>
              <w:iCs w:val="0"/>
              <w:spacing w:val="8"/>
              <w:kern w:val="0"/>
              <w:sz w:val="28"/>
              <w:szCs w:val="28"/>
              <w:highlight w:val="yellow"/>
              <w:shd w:val="clear" w:fill="FFFFFF"/>
              <w:lang w:val="en-US" w:eastAsia="zh-CN" w:bidi="ar"/>
            </w:rPr>
            <w:t>质子交换膜电解水制氢低铱膜电极</w:t>
          </w:r>
          <w:r>
            <w:rPr>
              <w:rFonts w:hint="eastAsia" w:ascii="仿宋" w:hAnsi="仿宋" w:eastAsia="仿宋" w:cs="仿宋"/>
              <w:bCs/>
              <w:i w:val="0"/>
              <w:iCs w:val="0"/>
              <w:spacing w:val="8"/>
              <w:kern w:val="0"/>
              <w:sz w:val="28"/>
              <w:szCs w:val="28"/>
              <w:shd w:val="clear" w:fill="FFFFFF"/>
              <w:lang w:val="en-US" w:eastAsia="zh-CN" w:bidi="ar"/>
            </w:rPr>
            <w:t>研究取得进展</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_Toc4619 \h </w:instrText>
          </w:r>
          <w:r>
            <w:rPr>
              <w:rFonts w:hint="eastAsia" w:ascii="仿宋" w:hAnsi="仿宋" w:eastAsia="仿宋" w:cs="仿宋"/>
              <w:sz w:val="28"/>
              <w:szCs w:val="28"/>
            </w:rPr>
            <w:fldChar w:fldCharType="separate"/>
          </w:r>
          <w:r>
            <w:rPr>
              <w:rFonts w:hint="eastAsia" w:ascii="仿宋" w:hAnsi="仿宋" w:eastAsia="仿宋" w:cs="仿宋"/>
              <w:sz w:val="28"/>
              <w:szCs w:val="28"/>
            </w:rPr>
            <w:t>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4C9FBB1">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spacing w:val="10"/>
              <w:sz w:val="28"/>
              <w:szCs w:val="28"/>
              <w:highlight w:val="yellow"/>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_Toc18386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2、大连化物所通过痕量氯诱导晶格氧活化增强</w:t>
          </w:r>
          <w:r>
            <w:rPr>
              <w:rFonts w:hint="eastAsia" w:ascii="仿宋" w:hAnsi="仿宋" w:eastAsia="仿宋" w:cs="仿宋"/>
              <w:bCs/>
              <w:spacing w:val="10"/>
              <w:sz w:val="28"/>
              <w:szCs w:val="28"/>
              <w:highlight w:val="yellow"/>
              <w:lang w:val="en-US" w:eastAsia="zh-CN"/>
            </w:rPr>
            <w:t>高温</w:t>
          </w:r>
        </w:p>
        <w:p w14:paraId="6EF40214">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spacing w:val="10"/>
              <w:sz w:val="28"/>
              <w:szCs w:val="28"/>
              <w:highlight w:val="yellow"/>
              <w:lang w:val="en-US" w:eastAsia="zh-CN"/>
            </w:rPr>
            <w:t>CO</w:t>
          </w:r>
          <w:r>
            <w:rPr>
              <w:rFonts w:hint="eastAsia" w:ascii="仿宋" w:hAnsi="仿宋" w:eastAsia="仿宋" w:cs="仿宋"/>
              <w:bCs/>
              <w:spacing w:val="10"/>
              <w:sz w:val="28"/>
              <w:szCs w:val="28"/>
              <w:highlight w:val="yellow"/>
              <w:vertAlign w:val="subscript"/>
              <w:lang w:val="en-US" w:eastAsia="zh-CN"/>
            </w:rPr>
            <w:t>2</w:t>
          </w:r>
          <w:r>
            <w:rPr>
              <w:rFonts w:hint="eastAsia" w:ascii="仿宋" w:hAnsi="仿宋" w:eastAsia="仿宋" w:cs="仿宋"/>
              <w:bCs/>
              <w:spacing w:val="10"/>
              <w:sz w:val="28"/>
              <w:szCs w:val="28"/>
              <w:highlight w:val="yellow"/>
              <w:lang w:val="en-US" w:eastAsia="zh-CN"/>
            </w:rPr>
            <w:t>电解为CO</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_Toc18386 \h </w:instrText>
          </w:r>
          <w:r>
            <w:rPr>
              <w:rFonts w:hint="eastAsia" w:ascii="仿宋" w:hAnsi="仿宋" w:eastAsia="仿宋" w:cs="仿宋"/>
              <w:sz w:val="28"/>
              <w:szCs w:val="28"/>
            </w:rPr>
            <w:fldChar w:fldCharType="separate"/>
          </w:r>
          <w:r>
            <w:rPr>
              <w:rFonts w:hint="eastAsia" w:ascii="仿宋" w:hAnsi="仿宋" w:eastAsia="仿宋" w:cs="仿宋"/>
              <w:sz w:val="28"/>
              <w:szCs w:val="28"/>
            </w:rPr>
            <w:t>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04BD9A4">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spacing w:val="10"/>
              <w:sz w:val="28"/>
              <w:szCs w:val="28"/>
              <w:highlight w:val="yellow"/>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_Toc29573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3、大连化物所双掺杂钙钛矿基高效</w:t>
          </w:r>
          <w:r>
            <w:rPr>
              <w:rFonts w:hint="eastAsia" w:ascii="仿宋" w:hAnsi="仿宋" w:eastAsia="仿宋" w:cs="仿宋"/>
              <w:bCs/>
              <w:spacing w:val="10"/>
              <w:sz w:val="28"/>
              <w:szCs w:val="28"/>
              <w:highlight w:val="yellow"/>
              <w:lang w:val="en-US" w:eastAsia="zh-CN"/>
            </w:rPr>
            <w:t>双功能氧电极</w:t>
          </w:r>
        </w:p>
        <w:p w14:paraId="440A3305">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spacing w:val="10"/>
              <w:sz w:val="28"/>
              <w:szCs w:val="28"/>
              <w:highlight w:val="yellow"/>
              <w:lang w:val="en-US" w:eastAsia="zh-CN"/>
            </w:rPr>
            <w:t>催化剂</w:t>
          </w:r>
          <w:r>
            <w:rPr>
              <w:rFonts w:hint="eastAsia" w:ascii="仿宋" w:hAnsi="仿宋" w:eastAsia="仿宋" w:cs="仿宋"/>
              <w:bCs/>
              <w:spacing w:val="10"/>
              <w:sz w:val="28"/>
              <w:szCs w:val="28"/>
              <w:lang w:val="en-US" w:eastAsia="zh-CN"/>
            </w:rPr>
            <w:t>用于可逆质子陶瓷电化学电池</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_Toc29573 \h </w:instrText>
          </w:r>
          <w:r>
            <w:rPr>
              <w:rFonts w:hint="eastAsia" w:ascii="仿宋" w:hAnsi="仿宋" w:eastAsia="仿宋" w:cs="仿宋"/>
              <w:sz w:val="28"/>
              <w:szCs w:val="28"/>
            </w:rPr>
            <w:fldChar w:fldCharType="separate"/>
          </w:r>
          <w:r>
            <w:rPr>
              <w:rFonts w:hint="eastAsia" w:ascii="仿宋" w:hAnsi="仿宋" w:eastAsia="仿宋" w:cs="仿宋"/>
              <w:sz w:val="28"/>
              <w:szCs w:val="28"/>
            </w:rPr>
            <w:t>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D68EED6">
          <w:pPr>
            <w:pStyle w:val="10"/>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_Toc7238 </w:instrText>
          </w:r>
          <w:r>
            <w:rPr>
              <w:rFonts w:hint="eastAsia" w:ascii="仿宋" w:hAnsi="仿宋" w:eastAsia="仿宋" w:cs="仿宋"/>
              <w:sz w:val="28"/>
              <w:szCs w:val="28"/>
            </w:rPr>
            <w:fldChar w:fldCharType="separate"/>
          </w:r>
          <w:r>
            <w:rPr>
              <w:rFonts w:hint="eastAsia" w:ascii="仿宋" w:hAnsi="仿宋" w:eastAsia="仿宋" w:cs="仿宋"/>
              <w:bCs/>
              <w:kern w:val="0"/>
              <w:sz w:val="28"/>
              <w:szCs w:val="28"/>
              <w:lang w:val="en-US" w:eastAsia="zh-CN" w:bidi="ar"/>
            </w:rPr>
            <w:t>（二）项目前期</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_Toc7238 \h </w:instrText>
          </w:r>
          <w:r>
            <w:rPr>
              <w:rFonts w:hint="eastAsia" w:ascii="仿宋" w:hAnsi="仿宋" w:eastAsia="仿宋" w:cs="仿宋"/>
              <w:sz w:val="28"/>
              <w:szCs w:val="28"/>
            </w:rPr>
            <w:fldChar w:fldCharType="separate"/>
          </w:r>
          <w:r>
            <w:rPr>
              <w:rFonts w:hint="eastAsia" w:ascii="仿宋" w:hAnsi="仿宋" w:eastAsia="仿宋" w:cs="仿宋"/>
              <w:sz w:val="28"/>
              <w:szCs w:val="28"/>
            </w:rPr>
            <w:t>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4D4F4A8A">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_Toc9641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1、内蒙古达拉特旗佳通加气</w:t>
          </w:r>
          <w:r>
            <w:rPr>
              <w:rFonts w:hint="eastAsia" w:ascii="仿宋" w:hAnsi="仿宋" w:eastAsia="仿宋" w:cs="仿宋"/>
              <w:bCs/>
              <w:spacing w:val="10"/>
              <w:sz w:val="28"/>
              <w:szCs w:val="28"/>
              <w:highlight w:val="yellow"/>
              <w:lang w:val="en-US" w:eastAsia="zh-CN"/>
            </w:rPr>
            <w:t>加氢站</w:t>
          </w:r>
          <w:r>
            <w:rPr>
              <w:rFonts w:hint="eastAsia" w:ascii="仿宋" w:hAnsi="仿宋" w:eastAsia="仿宋" w:cs="仿宋"/>
              <w:bCs/>
              <w:spacing w:val="10"/>
              <w:sz w:val="28"/>
              <w:szCs w:val="28"/>
              <w:lang w:val="en-US" w:eastAsia="zh-CN"/>
            </w:rPr>
            <w:t>获备案</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_Toc9641 \h </w:instrText>
          </w:r>
          <w:r>
            <w:rPr>
              <w:rFonts w:hint="eastAsia" w:ascii="仿宋" w:hAnsi="仿宋" w:eastAsia="仿宋" w:cs="仿宋"/>
              <w:sz w:val="28"/>
              <w:szCs w:val="28"/>
            </w:rPr>
            <w:fldChar w:fldCharType="separate"/>
          </w:r>
          <w:r>
            <w:rPr>
              <w:rFonts w:hint="eastAsia" w:ascii="仿宋" w:hAnsi="仿宋" w:eastAsia="仿宋" w:cs="仿宋"/>
              <w:sz w:val="28"/>
              <w:szCs w:val="28"/>
            </w:rPr>
            <w:t>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F8DCDC5">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_Toc10489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w:t>
          </w:r>
          <w:r>
            <w:rPr>
              <w:rFonts w:hint="eastAsia" w:ascii="仿宋" w:hAnsi="仿宋" w:eastAsia="仿宋" w:cs="仿宋"/>
              <w:bCs/>
              <w:spacing w:val="10"/>
              <w:sz w:val="28"/>
              <w:szCs w:val="28"/>
            </w:rPr>
            <w:t>内蒙古四子王旗</w:t>
          </w:r>
          <w:r>
            <w:rPr>
              <w:rFonts w:hint="eastAsia" w:ascii="仿宋" w:hAnsi="仿宋" w:eastAsia="仿宋" w:cs="仿宋"/>
              <w:bCs/>
              <w:spacing w:val="10"/>
              <w:sz w:val="28"/>
              <w:szCs w:val="28"/>
              <w:highlight w:val="yellow"/>
            </w:rPr>
            <w:t>绿氢建设</w:t>
          </w:r>
          <w:r>
            <w:rPr>
              <w:rFonts w:hint="eastAsia" w:ascii="仿宋" w:hAnsi="仿宋" w:eastAsia="仿宋" w:cs="仿宋"/>
              <w:bCs/>
              <w:spacing w:val="10"/>
              <w:sz w:val="28"/>
              <w:szCs w:val="28"/>
            </w:rPr>
            <w:t>项目获备案</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_Toc10489 \h </w:instrText>
          </w:r>
          <w:r>
            <w:rPr>
              <w:rFonts w:hint="eastAsia" w:ascii="仿宋" w:hAnsi="仿宋" w:eastAsia="仿宋" w:cs="仿宋"/>
              <w:sz w:val="28"/>
              <w:szCs w:val="28"/>
            </w:rPr>
            <w:fldChar w:fldCharType="separate"/>
          </w:r>
          <w:r>
            <w:rPr>
              <w:rFonts w:hint="eastAsia" w:ascii="仿宋" w:hAnsi="仿宋" w:eastAsia="仿宋" w:cs="仿宋"/>
              <w:sz w:val="28"/>
              <w:szCs w:val="28"/>
            </w:rPr>
            <w:t>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EB11CFE">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_Toc336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3、</w:t>
          </w:r>
          <w:r>
            <w:rPr>
              <w:rFonts w:hint="eastAsia" w:ascii="仿宋" w:hAnsi="仿宋" w:eastAsia="仿宋" w:cs="仿宋"/>
              <w:bCs/>
              <w:spacing w:val="10"/>
              <w:sz w:val="28"/>
              <w:szCs w:val="28"/>
            </w:rPr>
            <w:t>国家能源集团</w:t>
          </w:r>
          <w:r>
            <w:rPr>
              <w:rFonts w:hint="eastAsia" w:ascii="仿宋" w:hAnsi="仿宋" w:eastAsia="仿宋" w:cs="仿宋"/>
              <w:bCs/>
              <w:spacing w:val="10"/>
              <w:sz w:val="28"/>
              <w:szCs w:val="28"/>
              <w:highlight w:val="yellow"/>
            </w:rPr>
            <w:t>风光氢储项目电解槽</w:t>
          </w:r>
          <w:r>
            <w:rPr>
              <w:rFonts w:hint="eastAsia" w:ascii="仿宋" w:hAnsi="仿宋" w:eastAsia="仿宋" w:cs="仿宋"/>
              <w:bCs/>
              <w:spacing w:val="10"/>
              <w:sz w:val="28"/>
              <w:szCs w:val="28"/>
            </w:rPr>
            <w:t>招标</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_Toc336 \h </w:instrText>
          </w:r>
          <w:r>
            <w:rPr>
              <w:rFonts w:hint="eastAsia" w:ascii="仿宋" w:hAnsi="仿宋" w:eastAsia="仿宋" w:cs="仿宋"/>
              <w:sz w:val="28"/>
              <w:szCs w:val="28"/>
            </w:rPr>
            <w:fldChar w:fldCharType="separate"/>
          </w:r>
          <w:r>
            <w:rPr>
              <w:rFonts w:hint="eastAsia" w:ascii="仿宋" w:hAnsi="仿宋" w:eastAsia="仿宋" w:cs="仿宋"/>
              <w:sz w:val="28"/>
              <w:szCs w:val="28"/>
            </w:rPr>
            <w:t>9</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1199958">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_Toc20328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4、中国能建125套</w:t>
          </w:r>
          <w:r>
            <w:rPr>
              <w:rFonts w:hint="eastAsia" w:ascii="仿宋" w:hAnsi="仿宋" w:eastAsia="仿宋" w:cs="仿宋"/>
              <w:bCs/>
              <w:spacing w:val="10"/>
              <w:sz w:val="28"/>
              <w:szCs w:val="28"/>
              <w:highlight w:val="yellow"/>
              <w:lang w:val="en-US" w:eastAsia="zh-CN"/>
            </w:rPr>
            <w:t>电解槽</w:t>
          </w:r>
          <w:r>
            <w:rPr>
              <w:rFonts w:hint="eastAsia" w:ascii="仿宋" w:hAnsi="仿宋" w:eastAsia="仿宋" w:cs="仿宋"/>
              <w:bCs/>
              <w:spacing w:val="10"/>
              <w:sz w:val="28"/>
              <w:szCs w:val="28"/>
              <w:lang w:val="en-US" w:eastAsia="zh-CN"/>
            </w:rPr>
            <w:t>中标候选人公示</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_Toc20328 \h </w:instrText>
          </w:r>
          <w:r>
            <w:rPr>
              <w:rFonts w:hint="eastAsia" w:ascii="仿宋" w:hAnsi="仿宋" w:eastAsia="仿宋" w:cs="仿宋"/>
              <w:sz w:val="28"/>
              <w:szCs w:val="28"/>
            </w:rPr>
            <w:fldChar w:fldCharType="separate"/>
          </w:r>
          <w:r>
            <w:rPr>
              <w:rFonts w:hint="eastAsia" w:ascii="仿宋" w:hAnsi="仿宋" w:eastAsia="仿宋" w:cs="仿宋"/>
              <w:sz w:val="28"/>
              <w:szCs w:val="28"/>
            </w:rPr>
            <w:t>9</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873E03B">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spacing w:val="10"/>
              <w:sz w:val="28"/>
              <w:szCs w:val="28"/>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_Toc9724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5、天楹碱性</w:t>
          </w:r>
          <w:r>
            <w:rPr>
              <w:rFonts w:hint="eastAsia" w:ascii="仿宋" w:hAnsi="仿宋" w:eastAsia="仿宋" w:cs="仿宋"/>
              <w:bCs/>
              <w:spacing w:val="10"/>
              <w:sz w:val="28"/>
              <w:szCs w:val="28"/>
              <w:highlight w:val="yellow"/>
              <w:lang w:val="en-US" w:eastAsia="zh-CN"/>
            </w:rPr>
            <w:t>电解水制氢+碳捕集制绿色甲烷</w:t>
          </w:r>
          <w:r>
            <w:rPr>
              <w:rFonts w:hint="eastAsia" w:ascii="仿宋" w:hAnsi="仿宋" w:eastAsia="仿宋" w:cs="仿宋"/>
              <w:bCs/>
              <w:spacing w:val="10"/>
              <w:sz w:val="28"/>
              <w:szCs w:val="28"/>
              <w:lang w:val="en-US" w:eastAsia="zh-CN"/>
            </w:rPr>
            <w:t>项目环评</w:t>
          </w:r>
        </w:p>
        <w:p w14:paraId="341815B8">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spacing w:val="10"/>
              <w:sz w:val="28"/>
              <w:szCs w:val="28"/>
              <w:lang w:val="en-US" w:eastAsia="zh-CN"/>
            </w:rPr>
            <w:t>受理</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_Toc9724 \h </w:instrText>
          </w:r>
          <w:r>
            <w:rPr>
              <w:rFonts w:hint="eastAsia" w:ascii="仿宋" w:hAnsi="仿宋" w:eastAsia="仿宋" w:cs="仿宋"/>
              <w:sz w:val="28"/>
              <w:szCs w:val="28"/>
            </w:rPr>
            <w:fldChar w:fldCharType="separate"/>
          </w:r>
          <w:r>
            <w:rPr>
              <w:rFonts w:hint="eastAsia" w:ascii="仿宋" w:hAnsi="仿宋" w:eastAsia="仿宋" w:cs="仿宋"/>
              <w:sz w:val="28"/>
              <w:szCs w:val="28"/>
            </w:rPr>
            <w:t>9</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882E8CA">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_Toc19736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6</w:t>
          </w:r>
          <w:r>
            <w:rPr>
              <w:rFonts w:hint="eastAsia" w:ascii="仿宋" w:hAnsi="仿宋" w:eastAsia="仿宋" w:cs="仿宋"/>
              <w:bCs/>
              <w:spacing w:val="10"/>
              <w:sz w:val="28"/>
              <w:szCs w:val="28"/>
              <w:lang w:eastAsia="zh-CN"/>
            </w:rPr>
            <w:t>、</w:t>
          </w:r>
          <w:r>
            <w:rPr>
              <w:rFonts w:hint="eastAsia" w:ascii="仿宋" w:hAnsi="仿宋" w:eastAsia="仿宋" w:cs="仿宋"/>
              <w:bCs/>
              <w:spacing w:val="10"/>
              <w:sz w:val="28"/>
              <w:szCs w:val="28"/>
            </w:rPr>
            <w:t>中石化库车</w:t>
          </w:r>
          <w:r>
            <w:rPr>
              <w:rFonts w:hint="eastAsia" w:ascii="仿宋" w:hAnsi="仿宋" w:eastAsia="仿宋" w:cs="仿宋"/>
              <w:bCs/>
              <w:spacing w:val="10"/>
              <w:sz w:val="28"/>
              <w:szCs w:val="28"/>
              <w:highlight w:val="yellow"/>
            </w:rPr>
            <w:t>绿氢</w:t>
          </w:r>
          <w:r>
            <w:rPr>
              <w:rFonts w:hint="eastAsia" w:ascii="仿宋" w:hAnsi="仿宋" w:eastAsia="仿宋" w:cs="仿宋"/>
              <w:bCs/>
              <w:spacing w:val="10"/>
              <w:sz w:val="28"/>
              <w:szCs w:val="28"/>
            </w:rPr>
            <w:t>扩建新型</w:t>
          </w:r>
          <w:r>
            <w:rPr>
              <w:rFonts w:hint="eastAsia" w:ascii="仿宋" w:hAnsi="仿宋" w:eastAsia="仿宋" w:cs="仿宋"/>
              <w:bCs/>
              <w:spacing w:val="10"/>
              <w:sz w:val="28"/>
              <w:szCs w:val="28"/>
              <w:highlight w:val="yellow"/>
            </w:rPr>
            <w:t>电解槽</w:t>
          </w:r>
          <w:r>
            <w:rPr>
              <w:rFonts w:hint="eastAsia" w:ascii="仿宋" w:hAnsi="仿宋" w:eastAsia="仿宋" w:cs="仿宋"/>
              <w:bCs/>
              <w:spacing w:val="10"/>
              <w:sz w:val="28"/>
              <w:szCs w:val="28"/>
              <w:lang w:val="en-US" w:eastAsia="zh-CN"/>
            </w:rPr>
            <w:t>环评公示</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_Toc19736 \h </w:instrText>
          </w:r>
          <w:r>
            <w:rPr>
              <w:rFonts w:hint="eastAsia" w:ascii="仿宋" w:hAnsi="仿宋" w:eastAsia="仿宋" w:cs="仿宋"/>
              <w:sz w:val="28"/>
              <w:szCs w:val="28"/>
            </w:rPr>
            <w:fldChar w:fldCharType="separate"/>
          </w:r>
          <w:r>
            <w:rPr>
              <w:rFonts w:hint="eastAsia" w:ascii="仿宋" w:hAnsi="仿宋" w:eastAsia="仿宋" w:cs="仿宋"/>
              <w:sz w:val="28"/>
              <w:szCs w:val="28"/>
            </w:rPr>
            <w:t>9</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86A521B">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_Toc20198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7、山东</w:t>
          </w:r>
          <w:r>
            <w:rPr>
              <w:rFonts w:hint="eastAsia" w:ascii="仿宋" w:hAnsi="仿宋" w:eastAsia="仿宋" w:cs="仿宋"/>
              <w:bCs/>
              <w:spacing w:val="10"/>
              <w:sz w:val="28"/>
              <w:szCs w:val="28"/>
              <w:highlight w:val="yellow"/>
              <w:lang w:val="en-US" w:eastAsia="zh-CN"/>
            </w:rPr>
            <w:t>生物质气化合成气及电解氢制绿色甲醇</w:t>
          </w:r>
          <w:r>
            <w:rPr>
              <w:rFonts w:hint="eastAsia" w:ascii="仿宋" w:hAnsi="仿宋" w:eastAsia="仿宋" w:cs="仿宋"/>
              <w:bCs/>
              <w:spacing w:val="10"/>
              <w:sz w:val="28"/>
              <w:szCs w:val="28"/>
              <w:lang w:val="en-US" w:eastAsia="zh-CN"/>
            </w:rPr>
            <w:t>项目采购</w:t>
          </w:r>
          <w:r>
            <w:rPr>
              <w:rFonts w:hint="eastAsia" w:ascii="仿宋" w:hAnsi="仿宋" w:eastAsia="仿宋" w:cs="仿宋"/>
              <w:bCs/>
              <w:spacing w:val="10"/>
              <w:sz w:val="28"/>
              <w:szCs w:val="28"/>
              <w:highlight w:val="yellow"/>
              <w:lang w:val="en-US" w:eastAsia="zh-CN"/>
            </w:rPr>
            <w:t>电解槽</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_Toc20198 \h </w:instrText>
          </w:r>
          <w:r>
            <w:rPr>
              <w:rFonts w:hint="eastAsia" w:ascii="仿宋" w:hAnsi="仿宋" w:eastAsia="仿宋" w:cs="仿宋"/>
              <w:sz w:val="28"/>
              <w:szCs w:val="28"/>
            </w:rPr>
            <w:fldChar w:fldCharType="separate"/>
          </w:r>
          <w:r>
            <w:rPr>
              <w:rFonts w:hint="eastAsia" w:ascii="仿宋" w:hAnsi="仿宋" w:eastAsia="仿宋" w:cs="仿宋"/>
              <w:sz w:val="28"/>
              <w:szCs w:val="28"/>
            </w:rPr>
            <w:t>10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DE73B22">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_Toc15625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8、金风科技</w:t>
          </w:r>
          <w:r>
            <w:rPr>
              <w:rFonts w:hint="eastAsia" w:ascii="仿宋" w:hAnsi="仿宋" w:eastAsia="仿宋" w:cs="仿宋"/>
              <w:bCs/>
              <w:spacing w:val="10"/>
              <w:sz w:val="28"/>
              <w:szCs w:val="28"/>
              <w:highlight w:val="yellow"/>
              <w:lang w:val="en-US" w:eastAsia="zh-CN"/>
            </w:rPr>
            <w:t>风电制氢</w:t>
          </w:r>
          <w:r>
            <w:rPr>
              <w:rFonts w:hint="eastAsia" w:ascii="仿宋" w:hAnsi="仿宋" w:eastAsia="仿宋" w:cs="仿宋"/>
              <w:bCs/>
              <w:spacing w:val="10"/>
              <w:sz w:val="28"/>
              <w:szCs w:val="28"/>
              <w:lang w:val="en-US" w:eastAsia="zh-CN"/>
            </w:rPr>
            <w:t>（二期）项目获备案</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_Toc15625 \h </w:instrText>
          </w:r>
          <w:r>
            <w:rPr>
              <w:rFonts w:hint="eastAsia" w:ascii="仿宋" w:hAnsi="仿宋" w:eastAsia="仿宋" w:cs="仿宋"/>
              <w:sz w:val="28"/>
              <w:szCs w:val="28"/>
            </w:rPr>
            <w:fldChar w:fldCharType="separate"/>
          </w:r>
          <w:r>
            <w:rPr>
              <w:rFonts w:hint="eastAsia" w:ascii="仿宋" w:hAnsi="仿宋" w:eastAsia="仿宋" w:cs="仿宋"/>
              <w:sz w:val="28"/>
              <w:szCs w:val="28"/>
            </w:rPr>
            <w:t>10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5C9B370">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_Toc19757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9、内蒙古札萨克镇哈日木乎尔村</w:t>
          </w:r>
          <w:r>
            <w:rPr>
              <w:rFonts w:hint="eastAsia" w:ascii="仿宋" w:hAnsi="仿宋" w:eastAsia="仿宋" w:cs="仿宋"/>
              <w:bCs/>
              <w:spacing w:val="10"/>
              <w:sz w:val="28"/>
              <w:szCs w:val="28"/>
              <w:highlight w:val="yellow"/>
              <w:lang w:val="en-US" w:eastAsia="zh-CN"/>
            </w:rPr>
            <w:t>氢电合建站</w:t>
          </w:r>
          <w:r>
            <w:rPr>
              <w:rFonts w:hint="eastAsia" w:ascii="仿宋" w:hAnsi="仿宋" w:eastAsia="仿宋" w:cs="仿宋"/>
              <w:bCs/>
              <w:spacing w:val="10"/>
              <w:sz w:val="28"/>
              <w:szCs w:val="28"/>
              <w:lang w:val="en-US" w:eastAsia="zh-CN"/>
            </w:rPr>
            <w:t>获备案</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_Toc19757 \h </w:instrText>
          </w:r>
          <w:r>
            <w:rPr>
              <w:rFonts w:hint="eastAsia" w:ascii="仿宋" w:hAnsi="仿宋" w:eastAsia="仿宋" w:cs="仿宋"/>
              <w:sz w:val="28"/>
              <w:szCs w:val="28"/>
            </w:rPr>
            <w:fldChar w:fldCharType="separate"/>
          </w:r>
          <w:r>
            <w:rPr>
              <w:rFonts w:hint="eastAsia" w:ascii="仿宋" w:hAnsi="仿宋" w:eastAsia="仿宋" w:cs="仿宋"/>
              <w:sz w:val="28"/>
              <w:szCs w:val="28"/>
            </w:rPr>
            <w:t>11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64BD61E">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_Toc11657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10、俊瑞1.44万吨</w:t>
          </w:r>
          <w:r>
            <w:rPr>
              <w:rFonts w:hint="eastAsia" w:ascii="仿宋" w:hAnsi="仿宋" w:eastAsia="仿宋" w:cs="仿宋"/>
              <w:bCs/>
              <w:spacing w:val="10"/>
              <w:sz w:val="28"/>
              <w:szCs w:val="28"/>
              <w:highlight w:val="yellow"/>
            </w:rPr>
            <w:t>可再生能源电解水制</w:t>
          </w:r>
          <w:r>
            <w:rPr>
              <w:rFonts w:hint="eastAsia" w:ascii="仿宋" w:hAnsi="仿宋" w:eastAsia="仿宋" w:cs="仿宋"/>
              <w:bCs/>
              <w:spacing w:val="10"/>
              <w:sz w:val="28"/>
              <w:szCs w:val="28"/>
              <w:highlight w:val="yellow"/>
              <w:lang w:val="en-US" w:eastAsia="zh-CN"/>
            </w:rPr>
            <w:t>氢</w:t>
          </w:r>
          <w:r>
            <w:rPr>
              <w:rFonts w:hint="eastAsia" w:ascii="仿宋" w:hAnsi="仿宋" w:eastAsia="仿宋" w:cs="仿宋"/>
              <w:bCs/>
              <w:spacing w:val="10"/>
              <w:sz w:val="28"/>
              <w:szCs w:val="28"/>
              <w:lang w:val="en-US" w:eastAsia="zh-CN"/>
            </w:rPr>
            <w:t>项目获批</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_Toc11657 \h </w:instrText>
          </w:r>
          <w:r>
            <w:rPr>
              <w:rFonts w:hint="eastAsia" w:ascii="仿宋" w:hAnsi="仿宋" w:eastAsia="仿宋" w:cs="仿宋"/>
              <w:sz w:val="28"/>
              <w:szCs w:val="28"/>
            </w:rPr>
            <w:fldChar w:fldCharType="separate"/>
          </w:r>
          <w:r>
            <w:rPr>
              <w:rFonts w:hint="eastAsia" w:ascii="仿宋" w:hAnsi="仿宋" w:eastAsia="仿宋" w:cs="仿宋"/>
              <w:sz w:val="28"/>
              <w:szCs w:val="28"/>
            </w:rPr>
            <w:t>11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47BC4770">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_Toc14540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11、新疆</w:t>
          </w:r>
          <w:r>
            <w:rPr>
              <w:rFonts w:hint="eastAsia" w:ascii="仿宋" w:hAnsi="仿宋" w:eastAsia="仿宋" w:cs="仿宋"/>
              <w:bCs/>
              <w:spacing w:val="10"/>
              <w:sz w:val="28"/>
              <w:szCs w:val="28"/>
              <w:highlight w:val="yellow"/>
              <w:lang w:val="en-US" w:eastAsia="zh-CN"/>
            </w:rPr>
            <w:t>电解水制绿氢</w:t>
          </w:r>
          <w:r>
            <w:rPr>
              <w:rFonts w:hint="eastAsia" w:ascii="仿宋" w:hAnsi="仿宋" w:eastAsia="仿宋" w:cs="仿宋"/>
              <w:bCs/>
              <w:spacing w:val="10"/>
              <w:sz w:val="28"/>
              <w:szCs w:val="28"/>
              <w:lang w:val="en-US" w:eastAsia="zh-CN"/>
            </w:rPr>
            <w:t>项目招标</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_Toc14540 \h </w:instrText>
          </w:r>
          <w:r>
            <w:rPr>
              <w:rFonts w:hint="eastAsia" w:ascii="仿宋" w:hAnsi="仿宋" w:eastAsia="仿宋" w:cs="仿宋"/>
              <w:sz w:val="28"/>
              <w:szCs w:val="28"/>
            </w:rPr>
            <w:fldChar w:fldCharType="separate"/>
          </w:r>
          <w:r>
            <w:rPr>
              <w:rFonts w:hint="eastAsia" w:ascii="仿宋" w:hAnsi="仿宋" w:eastAsia="仿宋" w:cs="仿宋"/>
              <w:sz w:val="28"/>
              <w:szCs w:val="28"/>
            </w:rPr>
            <w:t>11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7242C50">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_Toc13802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12、广东南海区拟购置623辆</w:t>
          </w:r>
          <w:r>
            <w:rPr>
              <w:rFonts w:hint="eastAsia" w:ascii="仿宋" w:hAnsi="仿宋" w:eastAsia="仿宋" w:cs="仿宋"/>
              <w:bCs/>
              <w:spacing w:val="10"/>
              <w:sz w:val="28"/>
              <w:szCs w:val="28"/>
              <w:highlight w:val="yellow"/>
              <w:lang w:val="en-US" w:eastAsia="zh-CN"/>
            </w:rPr>
            <w:t>氢燃料电池车</w:t>
          </w:r>
          <w:r>
            <w:rPr>
              <w:rFonts w:hint="eastAsia" w:ascii="仿宋" w:hAnsi="仿宋" w:eastAsia="仿宋" w:cs="仿宋"/>
              <w:bCs/>
              <w:spacing w:val="10"/>
              <w:sz w:val="28"/>
              <w:szCs w:val="28"/>
              <w:lang w:val="en-US" w:eastAsia="zh-CN"/>
            </w:rPr>
            <w:t>辆</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_Toc13802 \h </w:instrText>
          </w:r>
          <w:r>
            <w:rPr>
              <w:rFonts w:hint="eastAsia" w:ascii="仿宋" w:hAnsi="仿宋" w:eastAsia="仿宋" w:cs="仿宋"/>
              <w:sz w:val="28"/>
              <w:szCs w:val="28"/>
            </w:rPr>
            <w:fldChar w:fldCharType="separate"/>
          </w:r>
          <w:r>
            <w:rPr>
              <w:rFonts w:hint="eastAsia" w:ascii="仿宋" w:hAnsi="仿宋" w:eastAsia="仿宋" w:cs="仿宋"/>
              <w:sz w:val="28"/>
              <w:szCs w:val="28"/>
            </w:rPr>
            <w:t>11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9D916AE">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_Toc13834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13、甘肃15万吨</w:t>
          </w:r>
          <w:r>
            <w:rPr>
              <w:rFonts w:hint="eastAsia" w:ascii="仿宋" w:hAnsi="仿宋" w:eastAsia="仿宋" w:cs="仿宋"/>
              <w:bCs/>
              <w:spacing w:val="10"/>
              <w:sz w:val="28"/>
              <w:szCs w:val="28"/>
              <w:highlight w:val="yellow"/>
              <w:lang w:val="en-US" w:eastAsia="zh-CN"/>
            </w:rPr>
            <w:t>生物质制绿色甲醇</w:t>
          </w:r>
          <w:r>
            <w:rPr>
              <w:rFonts w:hint="eastAsia" w:ascii="仿宋" w:hAnsi="仿宋" w:eastAsia="仿宋" w:cs="仿宋"/>
              <w:bCs/>
              <w:spacing w:val="10"/>
              <w:sz w:val="28"/>
              <w:szCs w:val="28"/>
              <w:lang w:val="en-US" w:eastAsia="zh-CN"/>
            </w:rPr>
            <w:t>项目招标</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_Toc13834 \h </w:instrText>
          </w:r>
          <w:r>
            <w:rPr>
              <w:rFonts w:hint="eastAsia" w:ascii="仿宋" w:hAnsi="仿宋" w:eastAsia="仿宋" w:cs="仿宋"/>
              <w:sz w:val="28"/>
              <w:szCs w:val="28"/>
            </w:rPr>
            <w:fldChar w:fldCharType="separate"/>
          </w:r>
          <w:r>
            <w:rPr>
              <w:rFonts w:hint="eastAsia" w:ascii="仿宋" w:hAnsi="仿宋" w:eastAsia="仿宋" w:cs="仿宋"/>
              <w:sz w:val="28"/>
              <w:szCs w:val="28"/>
            </w:rPr>
            <w:t>11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4001083">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_Toc4780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14、新疆</w:t>
          </w:r>
          <w:r>
            <w:rPr>
              <w:rFonts w:hint="eastAsia" w:ascii="仿宋" w:hAnsi="仿宋" w:eastAsia="仿宋" w:cs="仿宋"/>
              <w:bCs/>
              <w:spacing w:val="10"/>
              <w:sz w:val="28"/>
              <w:szCs w:val="28"/>
              <w:highlight w:val="yellow"/>
              <w:lang w:val="en-US" w:eastAsia="zh-CN"/>
            </w:rPr>
            <w:t>水电解制</w:t>
          </w:r>
          <w:r>
            <w:rPr>
              <w:rFonts w:hint="eastAsia" w:ascii="仿宋" w:hAnsi="仿宋" w:eastAsia="仿宋" w:cs="仿宋"/>
              <w:bCs/>
              <w:spacing w:val="10"/>
              <w:sz w:val="28"/>
              <w:szCs w:val="28"/>
              <w:lang w:val="en-US" w:eastAsia="zh-CN"/>
            </w:rPr>
            <w:t>6万吨</w:t>
          </w:r>
          <w:r>
            <w:rPr>
              <w:rFonts w:hint="eastAsia" w:ascii="仿宋" w:hAnsi="仿宋" w:eastAsia="仿宋" w:cs="仿宋"/>
              <w:bCs/>
              <w:spacing w:val="10"/>
              <w:sz w:val="28"/>
              <w:szCs w:val="28"/>
              <w:highlight w:val="yellow"/>
              <w:lang w:val="en-US" w:eastAsia="zh-CN"/>
            </w:rPr>
            <w:t>绿氢</w:t>
          </w:r>
          <w:r>
            <w:rPr>
              <w:rFonts w:hint="eastAsia" w:ascii="仿宋" w:hAnsi="仿宋" w:eastAsia="仿宋" w:cs="仿宋"/>
              <w:bCs/>
              <w:spacing w:val="10"/>
              <w:sz w:val="28"/>
              <w:szCs w:val="28"/>
              <w:lang w:val="en-US" w:eastAsia="zh-CN"/>
            </w:rPr>
            <w:t>项目环评公示</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_Toc4780 \h </w:instrText>
          </w:r>
          <w:r>
            <w:rPr>
              <w:rFonts w:hint="eastAsia" w:ascii="仿宋" w:hAnsi="仿宋" w:eastAsia="仿宋" w:cs="仿宋"/>
              <w:sz w:val="28"/>
              <w:szCs w:val="28"/>
            </w:rPr>
            <w:fldChar w:fldCharType="separate"/>
          </w:r>
          <w:r>
            <w:rPr>
              <w:rFonts w:hint="eastAsia" w:ascii="仿宋" w:hAnsi="仿宋" w:eastAsia="仿宋" w:cs="仿宋"/>
              <w:sz w:val="28"/>
              <w:szCs w:val="28"/>
            </w:rPr>
            <w:t>12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260C2C5">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_Toc23411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15、内蒙古一</w:t>
          </w:r>
          <w:r>
            <w:rPr>
              <w:rFonts w:hint="eastAsia" w:ascii="仿宋" w:hAnsi="仿宋" w:eastAsia="仿宋" w:cs="仿宋"/>
              <w:bCs/>
              <w:spacing w:val="10"/>
              <w:sz w:val="28"/>
              <w:szCs w:val="28"/>
              <w:highlight w:val="yellow"/>
              <w:lang w:val="en-US" w:eastAsia="zh-CN"/>
            </w:rPr>
            <w:t>绿电电解水制氢</w:t>
          </w:r>
          <w:r>
            <w:rPr>
              <w:rFonts w:hint="eastAsia" w:ascii="仿宋" w:hAnsi="仿宋" w:eastAsia="仿宋" w:cs="仿宋"/>
              <w:bCs/>
              <w:spacing w:val="10"/>
              <w:sz w:val="28"/>
              <w:szCs w:val="28"/>
              <w:lang w:val="en-US" w:eastAsia="zh-CN"/>
            </w:rPr>
            <w:t>项目获备案</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_Toc23411 \h </w:instrText>
          </w:r>
          <w:r>
            <w:rPr>
              <w:rFonts w:hint="eastAsia" w:ascii="仿宋" w:hAnsi="仿宋" w:eastAsia="仿宋" w:cs="仿宋"/>
              <w:sz w:val="28"/>
              <w:szCs w:val="28"/>
            </w:rPr>
            <w:fldChar w:fldCharType="separate"/>
          </w:r>
          <w:r>
            <w:rPr>
              <w:rFonts w:hint="eastAsia" w:ascii="仿宋" w:hAnsi="仿宋" w:eastAsia="仿宋" w:cs="仿宋"/>
              <w:sz w:val="28"/>
              <w:szCs w:val="28"/>
            </w:rPr>
            <w:t>12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C6C4198">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_Toc17421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16、山西通洲煤焦集团</w:t>
          </w:r>
          <w:r>
            <w:rPr>
              <w:rFonts w:hint="eastAsia" w:ascii="仿宋" w:hAnsi="仿宋" w:eastAsia="仿宋" w:cs="仿宋"/>
              <w:bCs/>
              <w:spacing w:val="10"/>
              <w:sz w:val="28"/>
              <w:szCs w:val="28"/>
              <w:highlight w:val="yellow"/>
              <w:lang w:val="en-US" w:eastAsia="zh-CN"/>
            </w:rPr>
            <w:t>零碳氢干线</w:t>
          </w:r>
          <w:r>
            <w:rPr>
              <w:rFonts w:hint="eastAsia" w:ascii="仿宋" w:hAnsi="仿宋" w:eastAsia="仿宋" w:cs="仿宋"/>
              <w:bCs/>
              <w:spacing w:val="10"/>
              <w:sz w:val="28"/>
              <w:szCs w:val="28"/>
              <w:lang w:val="en-US" w:eastAsia="zh-CN"/>
            </w:rPr>
            <w:t>项目备案预审通过</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_Toc17421 \h </w:instrText>
          </w:r>
          <w:r>
            <w:rPr>
              <w:rFonts w:hint="eastAsia" w:ascii="仿宋" w:hAnsi="仿宋" w:eastAsia="仿宋" w:cs="仿宋"/>
              <w:sz w:val="28"/>
              <w:szCs w:val="28"/>
            </w:rPr>
            <w:fldChar w:fldCharType="separate"/>
          </w:r>
          <w:r>
            <w:rPr>
              <w:rFonts w:hint="eastAsia" w:ascii="仿宋" w:hAnsi="仿宋" w:eastAsia="仿宋" w:cs="仿宋"/>
              <w:sz w:val="28"/>
              <w:szCs w:val="28"/>
            </w:rPr>
            <w:t>12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281D0C5">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_Toc25761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17、上市医药集团</w:t>
          </w:r>
          <w:r>
            <w:rPr>
              <w:rFonts w:hint="eastAsia" w:ascii="仿宋" w:hAnsi="仿宋" w:eastAsia="仿宋" w:cs="仿宋"/>
              <w:bCs/>
              <w:spacing w:val="10"/>
              <w:sz w:val="28"/>
              <w:szCs w:val="28"/>
              <w:highlight w:val="yellow"/>
              <w:lang w:val="en-US" w:eastAsia="zh-CN"/>
            </w:rPr>
            <w:t>跨界布局危废制绿色甲醇</w:t>
          </w:r>
          <w:r>
            <w:rPr>
              <w:rFonts w:hint="eastAsia" w:ascii="仿宋" w:hAnsi="仿宋" w:eastAsia="仿宋" w:cs="仿宋"/>
              <w:bCs/>
              <w:spacing w:val="10"/>
              <w:sz w:val="28"/>
              <w:szCs w:val="28"/>
              <w:lang w:val="en-US" w:eastAsia="zh-CN"/>
            </w:rPr>
            <w:t>项目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_Toc25761 \h </w:instrText>
          </w:r>
          <w:r>
            <w:rPr>
              <w:rFonts w:hint="eastAsia" w:ascii="仿宋" w:hAnsi="仿宋" w:eastAsia="仿宋" w:cs="仿宋"/>
              <w:sz w:val="28"/>
              <w:szCs w:val="28"/>
            </w:rPr>
            <w:fldChar w:fldCharType="separate"/>
          </w:r>
          <w:r>
            <w:rPr>
              <w:rFonts w:hint="eastAsia" w:ascii="仿宋" w:hAnsi="仿宋" w:eastAsia="仿宋" w:cs="仿宋"/>
              <w:sz w:val="28"/>
              <w:szCs w:val="28"/>
            </w:rPr>
            <w:t>13</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7976050">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_Toc18987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18、锡林郭勒盟3GW</w:t>
          </w:r>
          <w:r>
            <w:rPr>
              <w:rFonts w:hint="eastAsia" w:ascii="仿宋" w:hAnsi="仿宋" w:eastAsia="仿宋" w:cs="仿宋"/>
              <w:bCs/>
              <w:spacing w:val="10"/>
              <w:sz w:val="28"/>
              <w:szCs w:val="28"/>
              <w:highlight w:val="yellow"/>
              <w:lang w:val="en-US" w:eastAsia="zh-CN"/>
            </w:rPr>
            <w:t>风光电-氢氨醇</w:t>
          </w:r>
          <w:r>
            <w:rPr>
              <w:rFonts w:hint="eastAsia" w:ascii="仿宋" w:hAnsi="仿宋" w:eastAsia="仿宋" w:cs="仿宋"/>
              <w:bCs/>
              <w:spacing w:val="10"/>
              <w:sz w:val="28"/>
              <w:szCs w:val="28"/>
              <w:lang w:val="en-US" w:eastAsia="zh-CN"/>
            </w:rPr>
            <w:t>项目通过评审</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_Toc18987 \h </w:instrText>
          </w:r>
          <w:r>
            <w:rPr>
              <w:rFonts w:hint="eastAsia" w:ascii="仿宋" w:hAnsi="仿宋" w:eastAsia="仿宋" w:cs="仿宋"/>
              <w:sz w:val="28"/>
              <w:szCs w:val="28"/>
            </w:rPr>
            <w:fldChar w:fldCharType="separate"/>
          </w:r>
          <w:r>
            <w:rPr>
              <w:rFonts w:hint="eastAsia" w:ascii="仿宋" w:hAnsi="仿宋" w:eastAsia="仿宋" w:cs="仿宋"/>
              <w:sz w:val="28"/>
              <w:szCs w:val="28"/>
            </w:rPr>
            <w:t>13</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DACF536">
          <w:pPr>
            <w:pStyle w:val="10"/>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_Toc103 </w:instrText>
          </w:r>
          <w:r>
            <w:rPr>
              <w:rFonts w:hint="eastAsia" w:ascii="仿宋" w:hAnsi="仿宋" w:eastAsia="仿宋" w:cs="仿宋"/>
              <w:sz w:val="28"/>
              <w:szCs w:val="28"/>
            </w:rPr>
            <w:fldChar w:fldCharType="separate"/>
          </w:r>
          <w:r>
            <w:rPr>
              <w:rFonts w:hint="eastAsia" w:ascii="仿宋" w:hAnsi="仿宋" w:eastAsia="仿宋" w:cs="仿宋"/>
              <w:bCs/>
              <w:kern w:val="0"/>
              <w:sz w:val="28"/>
              <w:szCs w:val="28"/>
              <w:lang w:val="en-US" w:eastAsia="zh-CN" w:bidi="ar"/>
            </w:rPr>
            <w:t>（三）项目投产</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_Toc103 \h </w:instrText>
          </w:r>
          <w:r>
            <w:rPr>
              <w:rFonts w:hint="eastAsia" w:ascii="仿宋" w:hAnsi="仿宋" w:eastAsia="仿宋" w:cs="仿宋"/>
              <w:sz w:val="28"/>
              <w:szCs w:val="28"/>
            </w:rPr>
            <w:fldChar w:fldCharType="separate"/>
          </w:r>
          <w:r>
            <w:rPr>
              <w:rFonts w:hint="eastAsia" w:ascii="仿宋" w:hAnsi="仿宋" w:eastAsia="仿宋" w:cs="仿宋"/>
              <w:sz w:val="28"/>
              <w:szCs w:val="28"/>
            </w:rPr>
            <w:t>14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8B1C3B0">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_Toc13079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10"/>
              <w:sz w:val="28"/>
              <w:szCs w:val="28"/>
              <w:shd w:val="clear" w:fill="FFFFFF"/>
              <w:lang w:val="en-US" w:eastAsia="zh-CN"/>
            </w:rPr>
            <w:t>1、派瑞华氢助力中国首座</w:t>
          </w:r>
          <w:r>
            <w:rPr>
              <w:rFonts w:hint="eastAsia" w:ascii="仿宋" w:hAnsi="仿宋" w:eastAsia="仿宋" w:cs="仿宋"/>
              <w:bCs/>
              <w:i w:val="0"/>
              <w:iCs w:val="0"/>
              <w:caps w:val="0"/>
              <w:spacing w:val="10"/>
              <w:sz w:val="28"/>
              <w:szCs w:val="28"/>
              <w:highlight w:val="yellow"/>
              <w:shd w:val="clear" w:fill="FFFFFF"/>
              <w:lang w:val="en-US" w:eastAsia="zh-CN"/>
            </w:rPr>
            <w:t>氨制氢加氢一体站</w:t>
          </w:r>
          <w:r>
            <w:rPr>
              <w:rFonts w:hint="eastAsia" w:ascii="仿宋" w:hAnsi="仿宋" w:eastAsia="仿宋" w:cs="仿宋"/>
              <w:bCs/>
              <w:i w:val="0"/>
              <w:iCs w:val="0"/>
              <w:caps w:val="0"/>
              <w:spacing w:val="10"/>
              <w:sz w:val="28"/>
              <w:szCs w:val="28"/>
              <w:shd w:val="clear" w:fill="FFFFFF"/>
              <w:lang w:val="en-US" w:eastAsia="zh-CN"/>
            </w:rPr>
            <w:t>落成开业</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_Toc13079 \h </w:instrText>
          </w:r>
          <w:r>
            <w:rPr>
              <w:rFonts w:hint="eastAsia" w:ascii="仿宋" w:hAnsi="仿宋" w:eastAsia="仿宋" w:cs="仿宋"/>
              <w:sz w:val="28"/>
              <w:szCs w:val="28"/>
            </w:rPr>
            <w:fldChar w:fldCharType="separate"/>
          </w:r>
          <w:r>
            <w:rPr>
              <w:rFonts w:hint="eastAsia" w:ascii="仿宋" w:hAnsi="仿宋" w:eastAsia="仿宋" w:cs="仿宋"/>
              <w:sz w:val="28"/>
              <w:szCs w:val="28"/>
            </w:rPr>
            <w:t>14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5DF8414">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_Toc15630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10"/>
              <w:sz w:val="28"/>
              <w:szCs w:val="28"/>
              <w:shd w:val="clear" w:fill="FFFFFF"/>
              <w:lang w:val="en-US" w:eastAsia="zh-CN"/>
            </w:rPr>
            <w:t>2、</w:t>
          </w:r>
          <w:r>
            <w:rPr>
              <w:rFonts w:hint="eastAsia" w:ascii="仿宋" w:hAnsi="仿宋" w:eastAsia="仿宋" w:cs="仿宋"/>
              <w:bCs/>
              <w:i w:val="0"/>
              <w:iCs w:val="0"/>
              <w:caps w:val="0"/>
              <w:spacing w:val="10"/>
              <w:sz w:val="28"/>
              <w:szCs w:val="28"/>
              <w:shd w:val="clear" w:fill="FFFFFF"/>
            </w:rPr>
            <w:t>三峡集团乌兰察布试验基地产出</w:t>
          </w:r>
          <w:r>
            <w:rPr>
              <w:rFonts w:hint="eastAsia" w:ascii="仿宋" w:hAnsi="仿宋" w:eastAsia="仿宋" w:cs="仿宋"/>
              <w:bCs/>
              <w:i w:val="0"/>
              <w:iCs w:val="0"/>
              <w:caps w:val="0"/>
              <w:spacing w:val="10"/>
              <w:sz w:val="28"/>
              <w:szCs w:val="28"/>
              <w:highlight w:val="yellow"/>
              <w:shd w:val="clear" w:fill="FFFFFF"/>
            </w:rPr>
            <w:t>液氢</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_Toc15630 \h </w:instrText>
          </w:r>
          <w:r>
            <w:rPr>
              <w:rFonts w:hint="eastAsia" w:ascii="仿宋" w:hAnsi="仿宋" w:eastAsia="仿宋" w:cs="仿宋"/>
              <w:sz w:val="28"/>
              <w:szCs w:val="28"/>
            </w:rPr>
            <w:fldChar w:fldCharType="separate"/>
          </w:r>
          <w:r>
            <w:rPr>
              <w:rFonts w:hint="eastAsia" w:ascii="仿宋" w:hAnsi="仿宋" w:eastAsia="仿宋" w:cs="仿宋"/>
              <w:sz w:val="28"/>
              <w:szCs w:val="28"/>
            </w:rPr>
            <w:t>14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8DD46A0">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_Toc4739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10"/>
              <w:sz w:val="28"/>
              <w:szCs w:val="28"/>
              <w:shd w:val="clear" w:fill="FFFFFF"/>
              <w:lang w:val="en-US" w:eastAsia="zh-CN"/>
            </w:rPr>
            <w:t>3、</w:t>
          </w:r>
          <w:r>
            <w:rPr>
              <w:rFonts w:hint="eastAsia" w:ascii="仿宋" w:hAnsi="仿宋" w:eastAsia="仿宋" w:cs="仿宋"/>
              <w:bCs/>
              <w:i w:val="0"/>
              <w:iCs w:val="0"/>
              <w:caps w:val="0"/>
              <w:spacing w:val="10"/>
              <w:sz w:val="28"/>
              <w:szCs w:val="28"/>
              <w:shd w:val="clear" w:fill="FFFFFF"/>
            </w:rPr>
            <w:t>我国首个</w:t>
          </w:r>
          <w:r>
            <w:rPr>
              <w:rFonts w:hint="eastAsia" w:ascii="仿宋" w:hAnsi="仿宋" w:eastAsia="仿宋" w:cs="仿宋"/>
              <w:bCs/>
              <w:i w:val="0"/>
              <w:iCs w:val="0"/>
              <w:caps w:val="0"/>
              <w:spacing w:val="10"/>
              <w:sz w:val="28"/>
              <w:szCs w:val="28"/>
              <w:highlight w:val="yellow"/>
              <w:shd w:val="clear" w:fill="FFFFFF"/>
            </w:rPr>
            <w:t>绿氢煤化工</w:t>
          </w:r>
          <w:r>
            <w:rPr>
              <w:rFonts w:hint="eastAsia" w:ascii="仿宋" w:hAnsi="仿宋" w:eastAsia="仿宋" w:cs="仿宋"/>
              <w:bCs/>
              <w:i w:val="0"/>
              <w:iCs w:val="0"/>
              <w:caps w:val="0"/>
              <w:spacing w:val="10"/>
              <w:sz w:val="28"/>
              <w:szCs w:val="28"/>
              <w:shd w:val="clear" w:fill="FFFFFF"/>
            </w:rPr>
            <w:t>项目全面投运</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_Toc4739 \h </w:instrText>
          </w:r>
          <w:r>
            <w:rPr>
              <w:rFonts w:hint="eastAsia" w:ascii="仿宋" w:hAnsi="仿宋" w:eastAsia="仿宋" w:cs="仿宋"/>
              <w:sz w:val="28"/>
              <w:szCs w:val="28"/>
            </w:rPr>
            <w:fldChar w:fldCharType="separate"/>
          </w:r>
          <w:r>
            <w:rPr>
              <w:rFonts w:hint="eastAsia" w:ascii="仿宋" w:hAnsi="仿宋" w:eastAsia="仿宋" w:cs="仿宋"/>
              <w:sz w:val="28"/>
              <w:szCs w:val="28"/>
            </w:rPr>
            <w:t>14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ED50D2D">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i w:val="0"/>
              <w:iCs w:val="0"/>
              <w:caps w:val="0"/>
              <w:spacing w:val="10"/>
              <w:sz w:val="28"/>
              <w:szCs w:val="28"/>
              <w:shd w:val="clear" w:fill="FFFFFF"/>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_Toc27593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10"/>
              <w:sz w:val="28"/>
              <w:szCs w:val="28"/>
              <w:shd w:val="clear" w:fill="FFFFFF"/>
              <w:lang w:val="en-US" w:eastAsia="zh-CN"/>
            </w:rPr>
            <w:t>4、</w:t>
          </w:r>
          <w:r>
            <w:rPr>
              <w:rFonts w:hint="eastAsia" w:ascii="仿宋" w:hAnsi="仿宋" w:eastAsia="仿宋" w:cs="仿宋"/>
              <w:bCs/>
              <w:i w:val="0"/>
              <w:iCs w:val="0"/>
              <w:caps w:val="0"/>
              <w:spacing w:val="10"/>
              <w:sz w:val="28"/>
              <w:szCs w:val="28"/>
              <w:shd w:val="clear" w:fill="FFFFFF"/>
            </w:rPr>
            <w:t>全球最大单体</w:t>
          </w:r>
          <w:r>
            <w:rPr>
              <w:rFonts w:hint="eastAsia" w:ascii="仿宋" w:hAnsi="仿宋" w:eastAsia="仿宋" w:cs="仿宋"/>
              <w:bCs/>
              <w:i w:val="0"/>
              <w:iCs w:val="0"/>
              <w:caps w:val="0"/>
              <w:spacing w:val="10"/>
              <w:sz w:val="28"/>
              <w:szCs w:val="28"/>
              <w:highlight w:val="yellow"/>
              <w:shd w:val="clear" w:fill="FFFFFF"/>
            </w:rPr>
            <w:t>风光制绿氢合成氨一体化</w:t>
          </w:r>
          <w:r>
            <w:rPr>
              <w:rFonts w:hint="eastAsia" w:ascii="仿宋" w:hAnsi="仿宋" w:eastAsia="仿宋" w:cs="仿宋"/>
              <w:bCs/>
              <w:i w:val="0"/>
              <w:iCs w:val="0"/>
              <w:caps w:val="0"/>
              <w:spacing w:val="10"/>
              <w:sz w:val="28"/>
              <w:szCs w:val="28"/>
              <w:highlight w:val="yellow"/>
              <w:shd w:val="clear" w:fill="FFFFFF"/>
              <w:lang w:val="en-US" w:eastAsia="zh-CN"/>
            </w:rPr>
            <w:t>示范</w:t>
          </w:r>
          <w:r>
            <w:rPr>
              <w:rFonts w:hint="eastAsia" w:ascii="仿宋" w:hAnsi="仿宋" w:eastAsia="仿宋" w:cs="仿宋"/>
              <w:bCs/>
              <w:i w:val="0"/>
              <w:iCs w:val="0"/>
              <w:caps w:val="0"/>
              <w:spacing w:val="10"/>
              <w:sz w:val="28"/>
              <w:szCs w:val="28"/>
              <w:shd w:val="clear" w:fill="FFFFFF"/>
            </w:rPr>
            <w:t>项目</w:t>
          </w:r>
        </w:p>
        <w:p w14:paraId="6BE0BE08">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i w:val="0"/>
              <w:iCs w:val="0"/>
              <w:caps w:val="0"/>
              <w:spacing w:val="10"/>
              <w:sz w:val="28"/>
              <w:szCs w:val="28"/>
              <w:shd w:val="clear" w:fill="FFFFFF"/>
            </w:rPr>
            <w:t>全容量并网</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_Toc27593 \h </w:instrText>
          </w:r>
          <w:r>
            <w:rPr>
              <w:rFonts w:hint="eastAsia" w:ascii="仿宋" w:hAnsi="仿宋" w:eastAsia="仿宋" w:cs="仿宋"/>
              <w:sz w:val="28"/>
              <w:szCs w:val="28"/>
            </w:rPr>
            <w:fldChar w:fldCharType="separate"/>
          </w:r>
          <w:r>
            <w:rPr>
              <w:rFonts w:hint="eastAsia" w:ascii="仿宋" w:hAnsi="仿宋" w:eastAsia="仿宋" w:cs="仿宋"/>
              <w:sz w:val="28"/>
              <w:szCs w:val="28"/>
            </w:rPr>
            <w:t>15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8E548F7">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_Toc30713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10"/>
              <w:sz w:val="28"/>
              <w:szCs w:val="28"/>
              <w:shd w:val="clear" w:fill="FFFFFF"/>
              <w:lang w:val="en-US" w:eastAsia="zh-CN"/>
            </w:rPr>
            <w:t>5、</w:t>
          </w:r>
          <w:r>
            <w:rPr>
              <w:rFonts w:hint="eastAsia" w:ascii="仿宋" w:hAnsi="仿宋" w:eastAsia="仿宋" w:cs="仿宋"/>
              <w:bCs/>
              <w:i w:val="0"/>
              <w:iCs w:val="0"/>
              <w:caps w:val="0"/>
              <w:spacing w:val="10"/>
              <w:sz w:val="28"/>
              <w:szCs w:val="28"/>
              <w:shd w:val="clear" w:fill="FFFFFF"/>
            </w:rPr>
            <w:t>上海电气电站集团核心技术助力我国首个</w:t>
          </w:r>
          <w:r>
            <w:rPr>
              <w:rFonts w:hint="eastAsia" w:ascii="仿宋" w:hAnsi="仿宋" w:eastAsia="仿宋" w:cs="仿宋"/>
              <w:bCs/>
              <w:i w:val="0"/>
              <w:iCs w:val="0"/>
              <w:caps w:val="0"/>
              <w:spacing w:val="10"/>
              <w:sz w:val="28"/>
              <w:szCs w:val="28"/>
              <w:highlight w:val="yellow"/>
              <w:shd w:val="clear" w:fill="FFFFFF"/>
            </w:rPr>
            <w:t>海洋氢氨醇一体化</w:t>
          </w:r>
          <w:r>
            <w:rPr>
              <w:rFonts w:hint="eastAsia" w:ascii="仿宋" w:hAnsi="仿宋" w:eastAsia="仿宋" w:cs="仿宋"/>
              <w:bCs/>
              <w:i w:val="0"/>
              <w:iCs w:val="0"/>
              <w:caps w:val="0"/>
              <w:spacing w:val="10"/>
              <w:sz w:val="28"/>
              <w:szCs w:val="28"/>
              <w:shd w:val="clear" w:fill="FFFFFF"/>
            </w:rPr>
            <w:t>项目产出绿色甲醇</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_Toc30713 \h </w:instrText>
          </w:r>
          <w:r>
            <w:rPr>
              <w:rFonts w:hint="eastAsia" w:ascii="仿宋" w:hAnsi="仿宋" w:eastAsia="仿宋" w:cs="仿宋"/>
              <w:sz w:val="28"/>
              <w:szCs w:val="28"/>
            </w:rPr>
            <w:fldChar w:fldCharType="separate"/>
          </w:r>
          <w:r>
            <w:rPr>
              <w:rFonts w:hint="eastAsia" w:ascii="仿宋" w:hAnsi="仿宋" w:eastAsia="仿宋" w:cs="仿宋"/>
              <w:sz w:val="28"/>
              <w:szCs w:val="28"/>
            </w:rPr>
            <w:t>15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890E885">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spacing w:val="10"/>
              <w:sz w:val="28"/>
              <w:szCs w:val="28"/>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_Toc23697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6、121 MPa超高压储氢瓶、</w:t>
          </w:r>
          <w:r>
            <w:rPr>
              <w:rFonts w:hint="eastAsia" w:ascii="仿宋" w:hAnsi="仿宋" w:eastAsia="仿宋" w:cs="仿宋"/>
              <w:bCs/>
              <w:spacing w:val="10"/>
              <w:sz w:val="28"/>
              <w:szCs w:val="28"/>
              <w:highlight w:val="yellow"/>
              <w:lang w:val="en-US" w:eastAsia="zh-CN"/>
            </w:rPr>
            <w:t>绿氢规模化储输系统</w:t>
          </w:r>
          <w:r>
            <w:rPr>
              <w:rFonts w:hint="eastAsia" w:ascii="仿宋" w:hAnsi="仿宋" w:eastAsia="仿宋" w:cs="仿宋"/>
              <w:bCs/>
              <w:spacing w:val="10"/>
              <w:sz w:val="28"/>
              <w:szCs w:val="28"/>
              <w:lang w:val="en-US" w:eastAsia="zh-CN"/>
            </w:rPr>
            <w:t>核心</w:t>
          </w:r>
        </w:p>
        <w:p w14:paraId="4EDC3DC9">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spacing w:val="10"/>
              <w:sz w:val="28"/>
              <w:szCs w:val="28"/>
              <w:lang w:val="en-US" w:eastAsia="zh-CN"/>
            </w:rPr>
            <w:t>装备下线并发运</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_Toc23697 \h </w:instrText>
          </w:r>
          <w:r>
            <w:rPr>
              <w:rFonts w:hint="eastAsia" w:ascii="仿宋" w:hAnsi="仿宋" w:eastAsia="仿宋" w:cs="仿宋"/>
              <w:sz w:val="28"/>
              <w:szCs w:val="28"/>
            </w:rPr>
            <w:fldChar w:fldCharType="separate"/>
          </w:r>
          <w:r>
            <w:rPr>
              <w:rFonts w:hint="eastAsia" w:ascii="仿宋" w:hAnsi="仿宋" w:eastAsia="仿宋" w:cs="仿宋"/>
              <w:sz w:val="28"/>
              <w:szCs w:val="28"/>
            </w:rPr>
            <w:t>15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C2BCD71">
          <w:pPr>
            <w:pStyle w:val="10"/>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_Toc24512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10"/>
              <w:sz w:val="28"/>
              <w:szCs w:val="28"/>
              <w:shd w:val="clear" w:fill="FFFFFF"/>
              <w:lang w:val="en-US" w:eastAsia="zh-CN"/>
            </w:rPr>
            <w:t>（四）项目测试和验收</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_Toc24512 \h </w:instrText>
          </w:r>
          <w:r>
            <w:rPr>
              <w:rFonts w:hint="eastAsia" w:ascii="仿宋" w:hAnsi="仿宋" w:eastAsia="仿宋" w:cs="仿宋"/>
              <w:sz w:val="28"/>
              <w:szCs w:val="28"/>
            </w:rPr>
            <w:fldChar w:fldCharType="separate"/>
          </w:r>
          <w:r>
            <w:rPr>
              <w:rFonts w:hint="eastAsia" w:ascii="仿宋" w:hAnsi="仿宋" w:eastAsia="仿宋" w:cs="仿宋"/>
              <w:sz w:val="28"/>
              <w:szCs w:val="28"/>
            </w:rPr>
            <w:t>16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47BF66C">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_Toc7679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1、大船天津首</w:t>
          </w:r>
          <w:r>
            <w:rPr>
              <w:rFonts w:hint="eastAsia" w:ascii="仿宋" w:hAnsi="仿宋" w:eastAsia="仿宋" w:cs="仿宋"/>
              <w:bCs/>
              <w:spacing w:val="10"/>
              <w:sz w:val="28"/>
              <w:szCs w:val="28"/>
              <w:highlight w:val="none"/>
              <w:lang w:val="en-US" w:eastAsia="zh-CN"/>
            </w:rPr>
            <w:t>制</w:t>
          </w:r>
          <w:r>
            <w:rPr>
              <w:rFonts w:hint="eastAsia" w:ascii="仿宋" w:hAnsi="仿宋" w:eastAsia="仿宋" w:cs="仿宋"/>
              <w:bCs/>
              <w:spacing w:val="10"/>
              <w:sz w:val="28"/>
              <w:szCs w:val="28"/>
              <w:highlight w:val="yellow"/>
              <w:lang w:val="en-US" w:eastAsia="zh-CN"/>
            </w:rPr>
            <w:t>甲醇双燃料集装箱船</w:t>
          </w:r>
          <w:r>
            <w:rPr>
              <w:rFonts w:hint="eastAsia" w:ascii="仿宋" w:hAnsi="仿宋" w:eastAsia="仿宋" w:cs="仿宋"/>
              <w:bCs/>
              <w:spacing w:val="10"/>
              <w:sz w:val="28"/>
              <w:szCs w:val="28"/>
              <w:lang w:val="en-US" w:eastAsia="zh-CN"/>
            </w:rPr>
            <w:t>出海试航</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_Toc7679 \h </w:instrText>
          </w:r>
          <w:r>
            <w:rPr>
              <w:rFonts w:hint="eastAsia" w:ascii="仿宋" w:hAnsi="仿宋" w:eastAsia="仿宋" w:cs="仿宋"/>
              <w:sz w:val="28"/>
              <w:szCs w:val="28"/>
            </w:rPr>
            <w:fldChar w:fldCharType="separate"/>
          </w:r>
          <w:r>
            <w:rPr>
              <w:rFonts w:hint="eastAsia" w:ascii="仿宋" w:hAnsi="仿宋" w:eastAsia="仿宋" w:cs="仿宋"/>
              <w:sz w:val="28"/>
              <w:szCs w:val="28"/>
            </w:rPr>
            <w:t>16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4908DF4">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i w:val="0"/>
              <w:iCs w:val="0"/>
              <w:caps w:val="0"/>
              <w:spacing w:val="6"/>
              <w:sz w:val="28"/>
              <w:szCs w:val="28"/>
              <w:shd w:val="clear" w:fill="FFFFFF"/>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_Toc15311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6"/>
              <w:sz w:val="28"/>
              <w:szCs w:val="28"/>
              <w:shd w:val="clear" w:fill="FFFFFF"/>
              <w:lang w:val="en-US" w:eastAsia="zh-CN"/>
            </w:rPr>
            <w:t>2、国家电投完成国内首台套兆瓦级</w:t>
          </w:r>
          <w:r>
            <w:rPr>
              <w:rFonts w:hint="eastAsia" w:ascii="仿宋" w:hAnsi="仿宋" w:eastAsia="仿宋" w:cs="仿宋"/>
              <w:bCs/>
              <w:i w:val="0"/>
              <w:iCs w:val="0"/>
              <w:caps w:val="0"/>
              <w:spacing w:val="6"/>
              <w:sz w:val="28"/>
              <w:szCs w:val="28"/>
              <w:highlight w:val="yellow"/>
              <w:shd w:val="clear" w:fill="FFFFFF"/>
              <w:lang w:val="en-US" w:eastAsia="zh-CN"/>
            </w:rPr>
            <w:t>纯氢燃机</w:t>
          </w:r>
          <w:r>
            <w:rPr>
              <w:rFonts w:hint="eastAsia" w:ascii="仿宋" w:hAnsi="仿宋" w:eastAsia="仿宋" w:cs="仿宋"/>
              <w:bCs/>
              <w:i w:val="0"/>
              <w:iCs w:val="0"/>
              <w:caps w:val="0"/>
              <w:spacing w:val="6"/>
              <w:sz w:val="28"/>
              <w:szCs w:val="28"/>
              <w:shd w:val="clear" w:fill="FFFFFF"/>
              <w:lang w:val="en-US" w:eastAsia="zh-CN"/>
            </w:rPr>
            <w:t>72+24小时</w:t>
          </w:r>
        </w:p>
        <w:p w14:paraId="7B5835D1">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i w:val="0"/>
              <w:iCs w:val="0"/>
              <w:caps w:val="0"/>
              <w:spacing w:val="6"/>
              <w:sz w:val="28"/>
              <w:szCs w:val="28"/>
              <w:shd w:val="clear" w:fill="FFFFFF"/>
              <w:lang w:val="en-US" w:eastAsia="zh-CN"/>
            </w:rPr>
            <w:t>满负荷连续运行验证</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_Toc15311 \h </w:instrText>
          </w:r>
          <w:r>
            <w:rPr>
              <w:rFonts w:hint="eastAsia" w:ascii="仿宋" w:hAnsi="仿宋" w:eastAsia="仿宋" w:cs="仿宋"/>
              <w:sz w:val="28"/>
              <w:szCs w:val="28"/>
            </w:rPr>
            <w:fldChar w:fldCharType="separate"/>
          </w:r>
          <w:r>
            <w:rPr>
              <w:rFonts w:hint="eastAsia" w:ascii="仿宋" w:hAnsi="仿宋" w:eastAsia="仿宋" w:cs="仿宋"/>
              <w:sz w:val="28"/>
              <w:szCs w:val="28"/>
            </w:rPr>
            <w:t>16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302E5D9">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spacing w:val="10"/>
              <w:sz w:val="28"/>
              <w:szCs w:val="28"/>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_Toc2276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3、华能自主研发首套阴离子交换膜（AEM）电解水制氢</w:t>
          </w:r>
        </w:p>
        <w:p w14:paraId="63A2C6EC">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spacing w:val="10"/>
              <w:sz w:val="28"/>
              <w:szCs w:val="28"/>
              <w:lang w:val="en-US" w:eastAsia="zh-CN"/>
            </w:rPr>
            <w:t>系统</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_Toc2276 \h </w:instrText>
          </w:r>
          <w:r>
            <w:rPr>
              <w:rFonts w:hint="eastAsia" w:ascii="仿宋" w:hAnsi="仿宋" w:eastAsia="仿宋" w:cs="仿宋"/>
              <w:sz w:val="28"/>
              <w:szCs w:val="28"/>
            </w:rPr>
            <w:fldChar w:fldCharType="separate"/>
          </w:r>
          <w:r>
            <w:rPr>
              <w:rFonts w:hint="eastAsia" w:ascii="仿宋" w:hAnsi="仿宋" w:eastAsia="仿宋" w:cs="仿宋"/>
              <w:sz w:val="28"/>
              <w:szCs w:val="28"/>
            </w:rPr>
            <w:t>16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592FA00">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_Toc23943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4、国富氢能齐鲁</w:t>
          </w:r>
          <w:r>
            <w:rPr>
              <w:rFonts w:hint="eastAsia" w:ascii="仿宋" w:hAnsi="仿宋" w:eastAsia="仿宋" w:cs="仿宋"/>
              <w:bCs/>
              <w:spacing w:val="10"/>
              <w:sz w:val="28"/>
              <w:szCs w:val="28"/>
              <w:highlight w:val="yellow"/>
              <w:lang w:val="en-US" w:eastAsia="zh-CN"/>
            </w:rPr>
            <w:t>液氢</w:t>
          </w:r>
          <w:r>
            <w:rPr>
              <w:rFonts w:hint="eastAsia" w:ascii="仿宋" w:hAnsi="仿宋" w:eastAsia="仿宋" w:cs="仿宋"/>
              <w:bCs/>
              <w:spacing w:val="10"/>
              <w:sz w:val="28"/>
              <w:szCs w:val="28"/>
              <w:lang w:val="en-US" w:eastAsia="zh-CN"/>
            </w:rPr>
            <w:t>项目正式量产</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_Toc23943 \h </w:instrText>
          </w:r>
          <w:r>
            <w:rPr>
              <w:rFonts w:hint="eastAsia" w:ascii="仿宋" w:hAnsi="仿宋" w:eastAsia="仿宋" w:cs="仿宋"/>
              <w:sz w:val="28"/>
              <w:szCs w:val="28"/>
            </w:rPr>
            <w:fldChar w:fldCharType="separate"/>
          </w:r>
          <w:r>
            <w:rPr>
              <w:rFonts w:hint="eastAsia" w:ascii="仿宋" w:hAnsi="仿宋" w:eastAsia="仿宋" w:cs="仿宋"/>
              <w:sz w:val="28"/>
              <w:szCs w:val="28"/>
            </w:rPr>
            <w:t>17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BA9D4F4">
          <w:pPr>
            <w:pStyle w:val="10"/>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_Toc23978 </w:instrText>
          </w:r>
          <w:r>
            <w:rPr>
              <w:rFonts w:hint="eastAsia" w:ascii="仿宋" w:hAnsi="仿宋" w:eastAsia="仿宋" w:cs="仿宋"/>
              <w:sz w:val="28"/>
              <w:szCs w:val="28"/>
            </w:rPr>
            <w:fldChar w:fldCharType="separate"/>
          </w:r>
          <w:r>
            <w:rPr>
              <w:rFonts w:hint="eastAsia" w:ascii="仿宋" w:hAnsi="仿宋" w:eastAsia="仿宋" w:cs="仿宋"/>
              <w:bCs/>
              <w:kern w:val="0"/>
              <w:sz w:val="28"/>
              <w:szCs w:val="28"/>
              <w:lang w:val="en-US" w:eastAsia="zh-CN" w:bidi="ar"/>
            </w:rPr>
            <w:t>（五）市</w:t>
          </w:r>
          <w:r>
            <w:rPr>
              <w:rFonts w:hint="eastAsia" w:ascii="仿宋" w:hAnsi="仿宋" w:eastAsia="仿宋" w:cs="仿宋"/>
              <w:bCs/>
              <w:kern w:val="0"/>
              <w:sz w:val="28"/>
              <w:szCs w:val="28"/>
              <w:highlight w:val="none"/>
              <w:lang w:val="en-US" w:eastAsia="zh-CN" w:bidi="ar"/>
            </w:rPr>
            <w:t>场和销售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_Toc23978 \h </w:instrText>
          </w:r>
          <w:r>
            <w:rPr>
              <w:rFonts w:hint="eastAsia" w:ascii="仿宋" w:hAnsi="仿宋" w:eastAsia="仿宋" w:cs="仿宋"/>
              <w:sz w:val="28"/>
              <w:szCs w:val="28"/>
            </w:rPr>
            <w:fldChar w:fldCharType="separate"/>
          </w:r>
          <w:r>
            <w:rPr>
              <w:rFonts w:hint="eastAsia" w:ascii="仿宋" w:hAnsi="仿宋" w:eastAsia="仿宋" w:cs="仿宋"/>
              <w:sz w:val="28"/>
              <w:szCs w:val="28"/>
            </w:rPr>
            <w:t>17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D0F1AE6">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_Toc3592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6"/>
              <w:sz w:val="28"/>
              <w:szCs w:val="28"/>
              <w:shd w:val="clear" w:fill="FFFFFF"/>
              <w:lang w:val="en-US" w:eastAsia="zh-CN"/>
            </w:rPr>
            <w:t>1、希倍优氢能签约尼泊尔国家级</w:t>
          </w:r>
          <w:r>
            <w:rPr>
              <w:rFonts w:hint="eastAsia" w:ascii="仿宋" w:hAnsi="仿宋" w:eastAsia="仿宋" w:cs="仿宋"/>
              <w:bCs/>
              <w:i w:val="0"/>
              <w:iCs w:val="0"/>
              <w:caps w:val="0"/>
              <w:spacing w:val="6"/>
              <w:sz w:val="28"/>
              <w:szCs w:val="28"/>
              <w:highlight w:val="yellow"/>
              <w:shd w:val="clear" w:fill="FFFFFF"/>
              <w:lang w:val="en-US" w:eastAsia="zh-CN"/>
            </w:rPr>
            <w:t>绿氢示范</w:t>
          </w:r>
          <w:r>
            <w:rPr>
              <w:rFonts w:hint="eastAsia" w:ascii="仿宋" w:hAnsi="仿宋" w:eastAsia="仿宋" w:cs="仿宋"/>
              <w:bCs/>
              <w:i w:val="0"/>
              <w:iCs w:val="0"/>
              <w:caps w:val="0"/>
              <w:spacing w:val="6"/>
              <w:sz w:val="28"/>
              <w:szCs w:val="28"/>
              <w:shd w:val="clear" w:fill="FFFFFF"/>
              <w:lang w:val="en-US" w:eastAsia="zh-CN"/>
            </w:rPr>
            <w:t>项目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_Toc3592 \h </w:instrText>
          </w:r>
          <w:r>
            <w:rPr>
              <w:rFonts w:hint="eastAsia" w:ascii="仿宋" w:hAnsi="仿宋" w:eastAsia="仿宋" w:cs="仿宋"/>
              <w:sz w:val="28"/>
              <w:szCs w:val="28"/>
            </w:rPr>
            <w:fldChar w:fldCharType="separate"/>
          </w:r>
          <w:r>
            <w:rPr>
              <w:rFonts w:hint="eastAsia" w:ascii="仿宋" w:hAnsi="仿宋" w:eastAsia="仿宋" w:cs="仿宋"/>
              <w:sz w:val="28"/>
              <w:szCs w:val="28"/>
            </w:rPr>
            <w:t>17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26669B9">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_Toc10699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2、内蒙20万吨</w:t>
          </w:r>
          <w:r>
            <w:rPr>
              <w:rFonts w:hint="eastAsia" w:ascii="仿宋" w:hAnsi="仿宋" w:eastAsia="仿宋" w:cs="仿宋"/>
              <w:bCs/>
              <w:spacing w:val="10"/>
              <w:sz w:val="28"/>
              <w:szCs w:val="28"/>
              <w:highlight w:val="yellow"/>
              <w:lang w:val="en-US" w:eastAsia="zh-CN"/>
            </w:rPr>
            <w:t>绿色甲醇</w:t>
          </w:r>
          <w:r>
            <w:rPr>
              <w:rFonts w:hint="eastAsia" w:ascii="仿宋" w:hAnsi="仿宋" w:eastAsia="仿宋" w:cs="仿宋"/>
              <w:bCs/>
              <w:spacing w:val="10"/>
              <w:sz w:val="28"/>
              <w:szCs w:val="28"/>
              <w:lang w:val="en-US" w:eastAsia="zh-CN"/>
            </w:rPr>
            <w:t>项目签约跨国消纳协议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_Toc10699 \h </w:instrText>
          </w:r>
          <w:r>
            <w:rPr>
              <w:rFonts w:hint="eastAsia" w:ascii="仿宋" w:hAnsi="仿宋" w:eastAsia="仿宋" w:cs="仿宋"/>
              <w:sz w:val="28"/>
              <w:szCs w:val="28"/>
            </w:rPr>
            <w:fldChar w:fldCharType="separate"/>
          </w:r>
          <w:r>
            <w:rPr>
              <w:rFonts w:hint="eastAsia" w:ascii="仿宋" w:hAnsi="仿宋" w:eastAsia="仿宋" w:cs="仿宋"/>
              <w:sz w:val="28"/>
              <w:szCs w:val="28"/>
            </w:rPr>
            <w:t>17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437AAE5">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_Toc21082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3、中能建、国富氢能等签署马来200 MW</w:t>
          </w:r>
          <w:r>
            <w:rPr>
              <w:rFonts w:hint="eastAsia" w:ascii="仿宋" w:hAnsi="仿宋" w:eastAsia="仿宋" w:cs="仿宋"/>
              <w:bCs/>
              <w:spacing w:val="10"/>
              <w:sz w:val="28"/>
              <w:szCs w:val="28"/>
              <w:highlight w:val="yellow"/>
              <w:lang w:val="en-US" w:eastAsia="zh-CN"/>
            </w:rPr>
            <w:t>绿氢</w:t>
          </w:r>
          <w:r>
            <w:rPr>
              <w:rFonts w:hint="eastAsia" w:ascii="仿宋" w:hAnsi="仿宋" w:eastAsia="仿宋" w:cs="仿宋"/>
              <w:bCs/>
              <w:spacing w:val="10"/>
              <w:sz w:val="28"/>
              <w:szCs w:val="28"/>
              <w:lang w:val="en-US" w:eastAsia="zh-CN"/>
            </w:rPr>
            <w:t>项目EPC合同</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_Toc21082 \h </w:instrText>
          </w:r>
          <w:r>
            <w:rPr>
              <w:rFonts w:hint="eastAsia" w:ascii="仿宋" w:hAnsi="仿宋" w:eastAsia="仿宋" w:cs="仿宋"/>
              <w:sz w:val="28"/>
              <w:szCs w:val="28"/>
            </w:rPr>
            <w:fldChar w:fldCharType="separate"/>
          </w:r>
          <w:r>
            <w:rPr>
              <w:rFonts w:hint="eastAsia" w:ascii="仿宋" w:hAnsi="仿宋" w:eastAsia="仿宋" w:cs="仿宋"/>
              <w:sz w:val="28"/>
              <w:szCs w:val="28"/>
            </w:rPr>
            <w:t>17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C30B868">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_Toc7640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4、中船派瑞氢能成功交付</w:t>
          </w:r>
          <w:r>
            <w:rPr>
              <w:rFonts w:hint="eastAsia" w:ascii="仿宋" w:hAnsi="仿宋" w:eastAsia="仿宋" w:cs="仿宋"/>
              <w:bCs/>
              <w:spacing w:val="10"/>
              <w:sz w:val="28"/>
              <w:szCs w:val="28"/>
              <w:highlight w:val="yellow"/>
              <w:lang w:val="en-US" w:eastAsia="zh-CN"/>
            </w:rPr>
            <w:t>ALK-PEM混联制氢</w:t>
          </w:r>
          <w:r>
            <w:rPr>
              <w:rFonts w:hint="eastAsia" w:ascii="仿宋" w:hAnsi="仿宋" w:eastAsia="仿宋" w:cs="仿宋"/>
              <w:bCs/>
              <w:spacing w:val="10"/>
              <w:sz w:val="28"/>
              <w:szCs w:val="28"/>
              <w:lang w:val="en-US" w:eastAsia="zh-CN"/>
            </w:rPr>
            <w:t>设备</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_Toc7640 \h </w:instrText>
          </w:r>
          <w:r>
            <w:rPr>
              <w:rFonts w:hint="eastAsia" w:ascii="仿宋" w:hAnsi="仿宋" w:eastAsia="仿宋" w:cs="仿宋"/>
              <w:sz w:val="28"/>
              <w:szCs w:val="28"/>
            </w:rPr>
            <w:fldChar w:fldCharType="separate"/>
          </w:r>
          <w:r>
            <w:rPr>
              <w:rFonts w:hint="eastAsia" w:ascii="仿宋" w:hAnsi="仿宋" w:eastAsia="仿宋" w:cs="仿宋"/>
              <w:sz w:val="28"/>
              <w:szCs w:val="28"/>
            </w:rPr>
            <w:t>18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4457526">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_Toc456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5、氢辉能源3MW PEM</w:t>
          </w:r>
          <w:r>
            <w:rPr>
              <w:rFonts w:hint="eastAsia" w:ascii="仿宋" w:hAnsi="仿宋" w:eastAsia="仿宋" w:cs="仿宋"/>
              <w:bCs/>
              <w:spacing w:val="10"/>
              <w:sz w:val="28"/>
              <w:szCs w:val="28"/>
              <w:highlight w:val="yellow"/>
              <w:lang w:val="en-US" w:eastAsia="zh-CN"/>
            </w:rPr>
            <w:t>电解槽</w:t>
          </w:r>
          <w:r>
            <w:rPr>
              <w:rFonts w:hint="eastAsia" w:ascii="仿宋" w:hAnsi="仿宋" w:eastAsia="仿宋" w:cs="仿宋"/>
              <w:bCs/>
              <w:spacing w:val="10"/>
              <w:sz w:val="28"/>
              <w:szCs w:val="28"/>
              <w:lang w:val="en-US" w:eastAsia="zh-CN"/>
            </w:rPr>
            <w:t>启运欧洲</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_Toc456 \h </w:instrText>
          </w:r>
          <w:r>
            <w:rPr>
              <w:rFonts w:hint="eastAsia" w:ascii="仿宋" w:hAnsi="仿宋" w:eastAsia="仿宋" w:cs="仿宋"/>
              <w:sz w:val="28"/>
              <w:szCs w:val="28"/>
            </w:rPr>
            <w:fldChar w:fldCharType="separate"/>
          </w:r>
          <w:r>
            <w:rPr>
              <w:rFonts w:hint="eastAsia" w:ascii="仿宋" w:hAnsi="仿宋" w:eastAsia="仿宋" w:cs="仿宋"/>
              <w:sz w:val="28"/>
              <w:szCs w:val="28"/>
            </w:rPr>
            <w:t>18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989EC22">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_Toc236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6、英特利800 MW欧洲绿氢项目核心</w:t>
          </w:r>
          <w:r>
            <w:rPr>
              <w:rFonts w:hint="eastAsia" w:ascii="仿宋" w:hAnsi="仿宋" w:eastAsia="仿宋" w:cs="仿宋"/>
              <w:bCs/>
              <w:spacing w:val="10"/>
              <w:sz w:val="28"/>
              <w:szCs w:val="28"/>
              <w:highlight w:val="yellow"/>
              <w:lang w:val="en-US" w:eastAsia="zh-CN"/>
            </w:rPr>
            <w:t>制氢电源</w:t>
          </w:r>
          <w:r>
            <w:rPr>
              <w:rFonts w:hint="eastAsia" w:ascii="仿宋" w:hAnsi="仿宋" w:eastAsia="仿宋" w:cs="仿宋"/>
              <w:bCs/>
              <w:spacing w:val="10"/>
              <w:sz w:val="28"/>
              <w:szCs w:val="28"/>
              <w:lang w:val="en-US" w:eastAsia="zh-CN"/>
            </w:rPr>
            <w:t>成功发运</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_Toc236 \h </w:instrText>
          </w:r>
          <w:r>
            <w:rPr>
              <w:rFonts w:hint="eastAsia" w:ascii="仿宋" w:hAnsi="仿宋" w:eastAsia="仿宋" w:cs="仿宋"/>
              <w:sz w:val="28"/>
              <w:szCs w:val="28"/>
            </w:rPr>
            <w:fldChar w:fldCharType="separate"/>
          </w:r>
          <w:r>
            <w:rPr>
              <w:rFonts w:hint="eastAsia" w:ascii="仿宋" w:hAnsi="仿宋" w:eastAsia="仿宋" w:cs="仿宋"/>
              <w:sz w:val="28"/>
              <w:szCs w:val="28"/>
            </w:rPr>
            <w:t>18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3731F384">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_Toc18456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7、三一氢能高质量交付深能、盐城两大</w:t>
          </w:r>
          <w:r>
            <w:rPr>
              <w:rFonts w:hint="eastAsia" w:ascii="仿宋" w:hAnsi="仿宋" w:eastAsia="仿宋" w:cs="仿宋"/>
              <w:bCs/>
              <w:spacing w:val="10"/>
              <w:sz w:val="28"/>
              <w:szCs w:val="28"/>
              <w:highlight w:val="yellow"/>
              <w:lang w:val="en-US" w:eastAsia="zh-CN"/>
            </w:rPr>
            <w:t>绿氢制储运加用</w:t>
          </w:r>
          <w:r>
            <w:rPr>
              <w:rFonts w:hint="eastAsia" w:ascii="仿宋" w:hAnsi="仿宋" w:eastAsia="仿宋" w:cs="仿宋"/>
              <w:bCs/>
              <w:spacing w:val="10"/>
              <w:sz w:val="28"/>
              <w:szCs w:val="28"/>
              <w:lang w:val="en-US" w:eastAsia="zh-CN"/>
            </w:rPr>
            <w:t>一体化两大项目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_Toc18456 \h </w:instrText>
          </w:r>
          <w:r>
            <w:rPr>
              <w:rFonts w:hint="eastAsia" w:ascii="仿宋" w:hAnsi="仿宋" w:eastAsia="仿宋" w:cs="仿宋"/>
              <w:sz w:val="28"/>
              <w:szCs w:val="28"/>
            </w:rPr>
            <w:fldChar w:fldCharType="separate"/>
          </w:r>
          <w:r>
            <w:rPr>
              <w:rFonts w:hint="eastAsia" w:ascii="仿宋" w:hAnsi="仿宋" w:eastAsia="仿宋" w:cs="仿宋"/>
              <w:sz w:val="28"/>
              <w:szCs w:val="28"/>
            </w:rPr>
            <w:t>18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B2717F7">
          <w:pPr>
            <w:pStyle w:val="10"/>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_Toc5244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0"/>
              <w:sz w:val="28"/>
              <w:szCs w:val="28"/>
              <w:lang w:val="en-US" w:eastAsia="zh-CN"/>
            </w:rPr>
            <w:t>（六）合作投资</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_Toc5244 \h </w:instrText>
          </w:r>
          <w:r>
            <w:rPr>
              <w:rFonts w:hint="eastAsia" w:ascii="仿宋" w:hAnsi="仿宋" w:eastAsia="仿宋" w:cs="仿宋"/>
              <w:sz w:val="28"/>
              <w:szCs w:val="28"/>
            </w:rPr>
            <w:fldChar w:fldCharType="separate"/>
          </w:r>
          <w:r>
            <w:rPr>
              <w:rFonts w:hint="eastAsia" w:ascii="仿宋" w:hAnsi="仿宋" w:eastAsia="仿宋" w:cs="仿宋"/>
              <w:sz w:val="28"/>
              <w:szCs w:val="28"/>
            </w:rPr>
            <w:t>19</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1E53FB4">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_Toc14986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0"/>
              <w:sz w:val="28"/>
              <w:szCs w:val="28"/>
              <w:lang w:val="en-US" w:eastAsia="zh-CN"/>
            </w:rPr>
            <w:t>1、年产18万吨</w:t>
          </w:r>
          <w:r>
            <w:rPr>
              <w:rFonts w:hint="eastAsia" w:ascii="仿宋" w:hAnsi="仿宋" w:eastAsia="仿宋" w:cs="仿宋"/>
              <w:bCs/>
              <w:i w:val="0"/>
              <w:iCs w:val="0"/>
              <w:caps w:val="0"/>
              <w:spacing w:val="0"/>
              <w:sz w:val="28"/>
              <w:szCs w:val="28"/>
              <w:highlight w:val="yellow"/>
              <w:lang w:val="en-US" w:eastAsia="zh-CN"/>
            </w:rPr>
            <w:t>绿色甲醇</w:t>
          </w:r>
          <w:r>
            <w:rPr>
              <w:rFonts w:hint="eastAsia" w:ascii="仿宋" w:hAnsi="仿宋" w:eastAsia="仿宋" w:cs="仿宋"/>
              <w:bCs/>
              <w:i w:val="0"/>
              <w:iCs w:val="0"/>
              <w:caps w:val="0"/>
              <w:spacing w:val="0"/>
              <w:sz w:val="28"/>
              <w:szCs w:val="28"/>
              <w:lang w:val="en-US" w:eastAsia="zh-CN"/>
            </w:rPr>
            <w:t>项目签约</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_Toc14986 \h </w:instrText>
          </w:r>
          <w:r>
            <w:rPr>
              <w:rFonts w:hint="eastAsia" w:ascii="仿宋" w:hAnsi="仿宋" w:eastAsia="仿宋" w:cs="仿宋"/>
              <w:sz w:val="28"/>
              <w:szCs w:val="28"/>
            </w:rPr>
            <w:fldChar w:fldCharType="separate"/>
          </w:r>
          <w:r>
            <w:rPr>
              <w:rFonts w:hint="eastAsia" w:ascii="仿宋" w:hAnsi="仿宋" w:eastAsia="仿宋" w:cs="仿宋"/>
              <w:sz w:val="28"/>
              <w:szCs w:val="28"/>
            </w:rPr>
            <w:t>19</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0615653">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i w:val="0"/>
              <w:iCs w:val="0"/>
              <w:caps w:val="0"/>
              <w:spacing w:val="0"/>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_Toc5089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0"/>
              <w:sz w:val="28"/>
              <w:szCs w:val="28"/>
              <w:lang w:val="en-US" w:eastAsia="zh-CN"/>
            </w:rPr>
            <w:t>2、</w:t>
          </w:r>
          <w:r>
            <w:rPr>
              <w:rFonts w:hint="eastAsia" w:ascii="仿宋" w:hAnsi="仿宋" w:eastAsia="仿宋" w:cs="仿宋"/>
              <w:i w:val="0"/>
              <w:iCs w:val="0"/>
              <w:caps w:val="0"/>
              <w:spacing w:val="0"/>
              <w:sz w:val="28"/>
              <w:szCs w:val="28"/>
            </w:rPr>
            <w:t>北京复朋科技有限公司与天津市赛泓环境工程有限公司</w:t>
          </w:r>
        </w:p>
        <w:p w14:paraId="41DC4D4A">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i w:val="0"/>
              <w:iCs w:val="0"/>
              <w:caps w:val="0"/>
              <w:spacing w:val="0"/>
              <w:sz w:val="28"/>
              <w:szCs w:val="28"/>
            </w:rPr>
            <w:t>合作</w:t>
          </w:r>
          <w:r>
            <w:rPr>
              <w:rFonts w:hint="eastAsia" w:ascii="仿宋" w:hAnsi="仿宋" w:eastAsia="仿宋" w:cs="仿宋"/>
              <w:bCs/>
              <w:i w:val="0"/>
              <w:iCs w:val="0"/>
              <w:caps w:val="0"/>
              <w:spacing w:val="0"/>
              <w:sz w:val="28"/>
              <w:szCs w:val="28"/>
              <w:lang w:val="en-US" w:eastAsia="zh-CN"/>
            </w:rPr>
            <w:t>10万吨</w:t>
          </w:r>
          <w:r>
            <w:rPr>
              <w:rFonts w:hint="eastAsia" w:ascii="仿宋" w:hAnsi="仿宋" w:eastAsia="仿宋" w:cs="仿宋"/>
              <w:bCs/>
              <w:i w:val="0"/>
              <w:iCs w:val="0"/>
              <w:caps w:val="0"/>
              <w:spacing w:val="0"/>
              <w:sz w:val="28"/>
              <w:szCs w:val="28"/>
              <w:highlight w:val="yellow"/>
              <w:lang w:val="en-US" w:eastAsia="zh-CN"/>
            </w:rPr>
            <w:t>生物质气化制绿色甲醇</w:t>
          </w:r>
          <w:r>
            <w:rPr>
              <w:rFonts w:hint="eastAsia" w:ascii="仿宋" w:hAnsi="仿宋" w:eastAsia="仿宋" w:cs="仿宋"/>
              <w:bCs/>
              <w:i w:val="0"/>
              <w:iCs w:val="0"/>
              <w:caps w:val="0"/>
              <w:spacing w:val="0"/>
              <w:sz w:val="28"/>
              <w:szCs w:val="28"/>
              <w:lang w:val="en-US" w:eastAsia="zh-CN"/>
            </w:rPr>
            <w:t>项目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_Toc5089 \h </w:instrText>
          </w:r>
          <w:r>
            <w:rPr>
              <w:rFonts w:hint="eastAsia" w:ascii="仿宋" w:hAnsi="仿宋" w:eastAsia="仿宋" w:cs="仿宋"/>
              <w:sz w:val="28"/>
              <w:szCs w:val="28"/>
            </w:rPr>
            <w:fldChar w:fldCharType="separate"/>
          </w:r>
          <w:r>
            <w:rPr>
              <w:rFonts w:hint="eastAsia" w:ascii="仿宋" w:hAnsi="仿宋" w:eastAsia="仿宋" w:cs="仿宋"/>
              <w:sz w:val="28"/>
              <w:szCs w:val="28"/>
            </w:rPr>
            <w:t>19</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8B865DD">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_Toc7619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0"/>
              <w:sz w:val="28"/>
              <w:szCs w:val="28"/>
              <w:lang w:val="en-US" w:eastAsia="zh-CN"/>
            </w:rPr>
            <w:t>3、贺利氏中国</w:t>
          </w:r>
          <w:r>
            <w:rPr>
              <w:rFonts w:hint="eastAsia" w:ascii="仿宋" w:hAnsi="仿宋" w:eastAsia="仿宋" w:cs="仿宋"/>
              <w:bCs/>
              <w:i w:val="0"/>
              <w:iCs w:val="0"/>
              <w:caps w:val="0"/>
              <w:spacing w:val="0"/>
              <w:sz w:val="28"/>
              <w:szCs w:val="28"/>
              <w:highlight w:val="yellow"/>
              <w:lang w:val="en-US" w:eastAsia="zh-CN"/>
            </w:rPr>
            <w:t>氢能创新中心</w:t>
          </w:r>
          <w:r>
            <w:rPr>
              <w:rFonts w:hint="eastAsia" w:ascii="仿宋" w:hAnsi="仿宋" w:eastAsia="仿宋" w:cs="仿宋"/>
              <w:bCs/>
              <w:i w:val="0"/>
              <w:iCs w:val="0"/>
              <w:caps w:val="0"/>
              <w:spacing w:val="0"/>
              <w:sz w:val="28"/>
              <w:szCs w:val="28"/>
              <w:lang w:val="en-US" w:eastAsia="zh-CN"/>
            </w:rPr>
            <w:t>落成</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_Toc7619 \h </w:instrText>
          </w:r>
          <w:r>
            <w:rPr>
              <w:rFonts w:hint="eastAsia" w:ascii="仿宋" w:hAnsi="仿宋" w:eastAsia="仿宋" w:cs="仿宋"/>
              <w:sz w:val="28"/>
              <w:szCs w:val="28"/>
            </w:rPr>
            <w:fldChar w:fldCharType="separate"/>
          </w:r>
          <w:r>
            <w:rPr>
              <w:rFonts w:hint="eastAsia" w:ascii="仿宋" w:hAnsi="仿宋" w:eastAsia="仿宋" w:cs="仿宋"/>
              <w:sz w:val="28"/>
              <w:szCs w:val="28"/>
            </w:rPr>
            <w:t>19</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281E0D9">
          <w:pPr>
            <w:pStyle w:val="10"/>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_Toc5403 </w:instrText>
          </w:r>
          <w:r>
            <w:rPr>
              <w:rFonts w:hint="eastAsia" w:ascii="仿宋" w:hAnsi="仿宋" w:eastAsia="仿宋" w:cs="仿宋"/>
              <w:sz w:val="28"/>
              <w:szCs w:val="28"/>
            </w:rPr>
            <w:fldChar w:fldCharType="separate"/>
          </w:r>
          <w:r>
            <w:rPr>
              <w:rFonts w:hint="eastAsia" w:ascii="仿宋" w:hAnsi="仿宋" w:eastAsia="仿宋" w:cs="仿宋"/>
              <w:kern w:val="0"/>
              <w:sz w:val="28"/>
              <w:szCs w:val="28"/>
              <w:lang w:val="en-US" w:eastAsia="zh-CN" w:bidi="ar"/>
            </w:rPr>
            <w:t>（七）海外项目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_Toc5403 \h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EE5F5E3">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i w:val="0"/>
              <w:iCs w:val="0"/>
              <w:caps w:val="0"/>
              <w:spacing w:val="6"/>
              <w:sz w:val="28"/>
              <w:szCs w:val="28"/>
              <w:shd w:val="clear" w:fill="FFFFFF"/>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_Toc11274 </w:instrText>
          </w:r>
          <w:r>
            <w:rPr>
              <w:rFonts w:hint="eastAsia" w:ascii="仿宋" w:hAnsi="仿宋" w:eastAsia="仿宋" w:cs="仿宋"/>
              <w:sz w:val="28"/>
              <w:szCs w:val="28"/>
            </w:rPr>
            <w:fldChar w:fldCharType="separate"/>
          </w:r>
          <w:r>
            <w:rPr>
              <w:rFonts w:hint="eastAsia" w:ascii="仿宋" w:hAnsi="仿宋" w:eastAsia="仿宋" w:cs="仿宋"/>
              <w:bCs/>
              <w:i w:val="0"/>
              <w:iCs w:val="0"/>
              <w:caps w:val="0"/>
              <w:spacing w:val="6"/>
              <w:sz w:val="28"/>
              <w:szCs w:val="28"/>
              <w:shd w:val="clear" w:fill="FFFFFF"/>
              <w:lang w:val="en-US" w:eastAsia="zh-CN"/>
            </w:rPr>
            <w:t>1、卧龙英耐德国产兆瓦级AEM NEXUS1000制氢设备奔赴</w:t>
          </w:r>
        </w:p>
        <w:p w14:paraId="77EFB421">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i w:val="0"/>
              <w:iCs w:val="0"/>
              <w:caps w:val="0"/>
              <w:spacing w:val="6"/>
              <w:sz w:val="28"/>
              <w:szCs w:val="28"/>
              <w:shd w:val="clear" w:fill="FFFFFF"/>
              <w:lang w:val="en-US" w:eastAsia="zh-CN"/>
            </w:rPr>
            <w:t>意大利</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_Toc11274 \h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0090114">
          <w:pPr>
            <w:pStyle w:val="10"/>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_Toc31884 </w:instrText>
          </w:r>
          <w:r>
            <w:rPr>
              <w:rFonts w:hint="eastAsia" w:ascii="仿宋" w:hAnsi="仿宋" w:eastAsia="仿宋" w:cs="仿宋"/>
              <w:sz w:val="28"/>
              <w:szCs w:val="28"/>
            </w:rPr>
            <w:fldChar w:fldCharType="separate"/>
          </w:r>
          <w:r>
            <w:rPr>
              <w:rFonts w:hint="eastAsia" w:ascii="仿宋" w:hAnsi="仿宋" w:eastAsia="仿宋" w:cs="仿宋"/>
              <w:kern w:val="0"/>
              <w:sz w:val="28"/>
              <w:szCs w:val="28"/>
              <w:lang w:val="en-US" w:eastAsia="zh-CN" w:bidi="ar"/>
            </w:rPr>
            <w:t>（八）国内政策风向</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_Toc31884 \h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AA1E721">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_Toc26246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1、国务院新闻办公室发布《碳达峰碳中和的中国行动》白皮书</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_Toc26246 \h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B052D59">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_Toc967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2、国家发展改革委、国家能源局发布《关于促进新能源消纳和调控的指导意见(发改能源〔2025〕1360号)》</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_Toc967 \h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85BC688">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_Toc4450 </w:instrText>
          </w:r>
          <w:r>
            <w:rPr>
              <w:rFonts w:hint="eastAsia" w:ascii="仿宋" w:hAnsi="仿宋" w:eastAsia="仿宋" w:cs="仿宋"/>
              <w:sz w:val="28"/>
              <w:szCs w:val="28"/>
            </w:rPr>
            <w:fldChar w:fldCharType="separate"/>
          </w:r>
          <w:r>
            <w:rPr>
              <w:rFonts w:hint="eastAsia" w:ascii="仿宋" w:hAnsi="仿宋" w:eastAsia="仿宋" w:cs="仿宋"/>
              <w:spacing w:val="10"/>
              <w:sz w:val="28"/>
              <w:szCs w:val="28"/>
              <w:lang w:val="en-US" w:eastAsia="zh-CN"/>
            </w:rPr>
            <w:t>3</w:t>
          </w:r>
          <w:r>
            <w:rPr>
              <w:rFonts w:hint="eastAsia" w:ascii="仿宋" w:hAnsi="仿宋" w:eastAsia="仿宋" w:cs="仿宋"/>
              <w:bCs/>
              <w:spacing w:val="10"/>
              <w:sz w:val="28"/>
              <w:szCs w:val="28"/>
              <w:lang w:val="en-US" w:eastAsia="zh-CN"/>
            </w:rPr>
            <w:t>、工业和信息化部办公厅发布《关于进一步加快制造业中试平台体系化布局和高水平建设的通知（工信厅科函〔2025〕456号）》</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_Toc4450 \h </w:instrText>
          </w:r>
          <w:r>
            <w:rPr>
              <w:rFonts w:hint="eastAsia" w:ascii="仿宋" w:hAnsi="仿宋" w:eastAsia="仿宋" w:cs="仿宋"/>
              <w:sz w:val="28"/>
              <w:szCs w:val="28"/>
            </w:rPr>
            <w:fldChar w:fldCharType="separate"/>
          </w:r>
          <w:r>
            <w:rPr>
              <w:rFonts w:hint="eastAsia" w:ascii="仿宋" w:hAnsi="仿宋" w:eastAsia="仿宋" w:cs="仿宋"/>
              <w:sz w:val="28"/>
              <w:szCs w:val="28"/>
            </w:rPr>
            <w:t>21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35267D1">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bCs/>
              <w:spacing w:val="10"/>
              <w:sz w:val="28"/>
              <w:szCs w:val="28"/>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_Toc5034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4、国家能源局发布《关于促进新能源集成融合发展的</w:t>
          </w:r>
        </w:p>
        <w:p w14:paraId="3CBD6275">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firstLine="600" w:firstLineChars="200"/>
            <w:textAlignment w:val="auto"/>
            <w:rPr>
              <w:rFonts w:hint="eastAsia" w:ascii="仿宋" w:hAnsi="仿宋" w:eastAsia="仿宋" w:cs="仿宋"/>
              <w:sz w:val="28"/>
              <w:szCs w:val="28"/>
            </w:rPr>
          </w:pPr>
          <w:r>
            <w:rPr>
              <w:rFonts w:hint="eastAsia" w:ascii="仿宋" w:hAnsi="仿宋" w:eastAsia="仿宋" w:cs="仿宋"/>
              <w:bCs/>
              <w:spacing w:val="10"/>
              <w:sz w:val="28"/>
              <w:szCs w:val="28"/>
              <w:lang w:val="en-US" w:eastAsia="zh-CN"/>
            </w:rPr>
            <w:t>指导意见》</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_Toc5034 \h </w:instrText>
          </w:r>
          <w:r>
            <w:rPr>
              <w:rFonts w:hint="eastAsia" w:ascii="仿宋" w:hAnsi="仿宋" w:eastAsia="仿宋" w:cs="仿宋"/>
              <w:sz w:val="28"/>
              <w:szCs w:val="28"/>
            </w:rPr>
            <w:fldChar w:fldCharType="separate"/>
          </w:r>
          <w:r>
            <w:rPr>
              <w:rFonts w:hint="eastAsia" w:ascii="仿宋" w:hAnsi="仿宋" w:eastAsia="仿宋" w:cs="仿宋"/>
              <w:sz w:val="28"/>
              <w:szCs w:val="28"/>
            </w:rPr>
            <w:t>21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36C53A37">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bCs/>
              <w:spacing w:val="10"/>
              <w:sz w:val="28"/>
              <w:szCs w:val="28"/>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_Toc14839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5、国家能源局正式印发《关于组织开展“人工智能+”</w:t>
          </w:r>
        </w:p>
        <w:p w14:paraId="6E392CC3">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firstLine="600" w:firstLineChars="200"/>
            <w:textAlignment w:val="auto"/>
            <w:rPr>
              <w:rFonts w:hint="eastAsia" w:ascii="仿宋" w:hAnsi="仿宋" w:eastAsia="仿宋" w:cs="仿宋"/>
              <w:sz w:val="28"/>
              <w:szCs w:val="28"/>
            </w:rPr>
          </w:pPr>
          <w:r>
            <w:rPr>
              <w:rFonts w:hint="eastAsia" w:ascii="仿宋" w:hAnsi="仿宋" w:eastAsia="仿宋" w:cs="仿宋"/>
              <w:bCs/>
              <w:spacing w:val="10"/>
              <w:sz w:val="28"/>
              <w:szCs w:val="28"/>
              <w:lang w:val="en-US" w:eastAsia="zh-CN"/>
            </w:rPr>
            <w:t>能源试点工作的通知》</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_Toc14839 \h </w:instrText>
          </w:r>
          <w:r>
            <w:rPr>
              <w:rFonts w:hint="eastAsia" w:ascii="仿宋" w:hAnsi="仿宋" w:eastAsia="仿宋" w:cs="仿宋"/>
              <w:sz w:val="28"/>
              <w:szCs w:val="28"/>
            </w:rPr>
            <w:fldChar w:fldCharType="separate"/>
          </w:r>
          <w:r>
            <w:rPr>
              <w:rFonts w:hint="eastAsia" w:ascii="仿宋" w:hAnsi="仿宋" w:eastAsia="仿宋" w:cs="仿宋"/>
              <w:sz w:val="28"/>
              <w:szCs w:val="28"/>
            </w:rPr>
            <w:t>21</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94DFE63">
          <w:pPr>
            <w:pStyle w:val="6"/>
            <w:keepNext w:val="0"/>
            <w:keepLines w:val="0"/>
            <w:pageBreakBefore w:val="0"/>
            <w:widowControl w:val="0"/>
            <w:tabs>
              <w:tab w:val="right" w:leader="dot" w:pos="8306"/>
            </w:tabs>
            <w:kinsoku/>
            <w:wordWrap/>
            <w:overflowPunct/>
            <w:topLinePunct w:val="0"/>
            <w:autoSpaceDE/>
            <w:autoSpaceDN/>
            <w:bidi w:val="0"/>
            <w:adjustRightInd w:val="0"/>
            <w:snapToGrid w:val="0"/>
            <w:textAlignment w:val="auto"/>
            <w:rPr>
              <w:rFonts w:hint="eastAsia" w:ascii="仿宋" w:hAnsi="仿宋" w:eastAsia="仿宋" w:cs="仿宋"/>
              <w:bCs/>
              <w:spacing w:val="10"/>
              <w:sz w:val="28"/>
              <w:szCs w:val="28"/>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_Toc29777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6、国家能源局下发《关于推进煤炭与新能源融合发展</w:t>
          </w:r>
        </w:p>
        <w:p w14:paraId="6769C383">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firstLine="600" w:firstLineChars="200"/>
            <w:textAlignment w:val="auto"/>
            <w:rPr>
              <w:rFonts w:hint="eastAsia" w:ascii="仿宋" w:hAnsi="仿宋" w:eastAsia="仿宋" w:cs="仿宋"/>
              <w:sz w:val="28"/>
              <w:szCs w:val="28"/>
            </w:rPr>
          </w:pPr>
          <w:r>
            <w:rPr>
              <w:rFonts w:hint="eastAsia" w:ascii="仿宋" w:hAnsi="仿宋" w:eastAsia="仿宋" w:cs="仿宋"/>
              <w:bCs/>
              <w:spacing w:val="10"/>
              <w:sz w:val="28"/>
              <w:szCs w:val="28"/>
              <w:lang w:val="en-US" w:eastAsia="zh-CN"/>
            </w:rPr>
            <w:t>的指导意见》</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_Toc29777 \h </w:instrText>
          </w:r>
          <w:r>
            <w:rPr>
              <w:rFonts w:hint="eastAsia" w:ascii="仿宋" w:hAnsi="仿宋" w:eastAsia="仿宋" w:cs="仿宋"/>
              <w:sz w:val="28"/>
              <w:szCs w:val="28"/>
            </w:rPr>
            <w:fldChar w:fldCharType="separate"/>
          </w:r>
          <w:r>
            <w:rPr>
              <w:rFonts w:hint="eastAsia" w:ascii="仿宋" w:hAnsi="仿宋" w:eastAsia="仿宋" w:cs="仿宋"/>
              <w:sz w:val="28"/>
              <w:szCs w:val="28"/>
            </w:rPr>
            <w:t>22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BB6D448">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_Toc24435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7、财政部发布《关于征求新能源汽车政府采购需求标准（征求意见稿）》意见</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_Toc24435 \h </w:instrText>
          </w:r>
          <w:r>
            <w:rPr>
              <w:rFonts w:hint="eastAsia" w:ascii="仿宋" w:hAnsi="仿宋" w:eastAsia="仿宋" w:cs="仿宋"/>
              <w:sz w:val="28"/>
              <w:szCs w:val="28"/>
            </w:rPr>
            <w:fldChar w:fldCharType="separate"/>
          </w:r>
          <w:r>
            <w:rPr>
              <w:rFonts w:hint="eastAsia" w:ascii="仿宋" w:hAnsi="仿宋" w:eastAsia="仿宋" w:cs="仿宋"/>
              <w:sz w:val="28"/>
              <w:szCs w:val="28"/>
            </w:rPr>
            <w:t>22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4B4D6813">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_Toc10667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8、北京市人民政府发布《中共北京市委关于制定北京市国民经济和社会发展第十五个五年规划的建议》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_Toc10667 \h </w:instrText>
          </w:r>
          <w:r>
            <w:rPr>
              <w:rFonts w:hint="eastAsia" w:ascii="仿宋" w:hAnsi="仿宋" w:eastAsia="仿宋" w:cs="仿宋"/>
              <w:sz w:val="28"/>
              <w:szCs w:val="28"/>
            </w:rPr>
            <w:fldChar w:fldCharType="separate"/>
          </w:r>
          <w:r>
            <w:rPr>
              <w:rFonts w:hint="eastAsia" w:ascii="仿宋" w:hAnsi="仿宋" w:eastAsia="仿宋" w:cs="仿宋"/>
              <w:sz w:val="28"/>
              <w:szCs w:val="28"/>
            </w:rPr>
            <w:t>22</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3429D9D">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spacing w:val="10"/>
              <w:sz w:val="28"/>
              <w:szCs w:val="28"/>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_Toc22937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9、北京市经济和信息化局、天津市工业和信息化局、河北省工业和信息化厅关于印发《京津冀协同推进北斗</w:t>
          </w:r>
        </w:p>
        <w:p w14:paraId="4F12980F">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spacing w:val="10"/>
              <w:sz w:val="28"/>
              <w:szCs w:val="28"/>
              <w:lang w:val="en-US" w:eastAsia="zh-CN"/>
            </w:rPr>
            <w:t>时空产业发展行动方案（2025—2027年）》的通知</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_Toc22937 \h </w:instrText>
          </w:r>
          <w:r>
            <w:rPr>
              <w:rFonts w:hint="eastAsia" w:ascii="仿宋" w:hAnsi="仿宋" w:eastAsia="仿宋" w:cs="仿宋"/>
              <w:sz w:val="28"/>
              <w:szCs w:val="28"/>
            </w:rPr>
            <w:fldChar w:fldCharType="separate"/>
          </w:r>
          <w:r>
            <w:rPr>
              <w:rFonts w:hint="eastAsia" w:ascii="仿宋" w:hAnsi="仿宋" w:eastAsia="仿宋" w:cs="仿宋"/>
              <w:sz w:val="28"/>
              <w:szCs w:val="28"/>
            </w:rPr>
            <w:t>23</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49610A81">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_Toc18875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10、天津市生态环境局、天津市发展和改革委员会、中国人民银行天津市分行关于印发《天津市深化地方碳排放权交易市场建设工作方案》的通知</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_Toc18875 \h </w:instrText>
          </w:r>
          <w:r>
            <w:rPr>
              <w:rFonts w:hint="eastAsia" w:ascii="仿宋" w:hAnsi="仿宋" w:eastAsia="仿宋" w:cs="仿宋"/>
              <w:sz w:val="28"/>
              <w:szCs w:val="28"/>
            </w:rPr>
            <w:fldChar w:fldCharType="separate"/>
          </w:r>
          <w:r>
            <w:rPr>
              <w:rFonts w:hint="eastAsia" w:ascii="仿宋" w:hAnsi="仿宋" w:eastAsia="仿宋" w:cs="仿宋"/>
              <w:sz w:val="28"/>
              <w:szCs w:val="28"/>
            </w:rPr>
            <w:t>23</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2EB477C">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_Toc13958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11、河北省人民政府发布《中共河北省委关于制定河北省国民经济和社会发展第十五个五年规划的建议》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_Toc13958 \h </w:instrText>
          </w:r>
          <w:r>
            <w:rPr>
              <w:rFonts w:hint="eastAsia" w:ascii="仿宋" w:hAnsi="仿宋" w:eastAsia="仿宋" w:cs="仿宋"/>
              <w:sz w:val="28"/>
              <w:szCs w:val="28"/>
            </w:rPr>
            <w:fldChar w:fldCharType="separate"/>
          </w:r>
          <w:r>
            <w:rPr>
              <w:rFonts w:hint="eastAsia" w:ascii="仿宋" w:hAnsi="仿宋" w:eastAsia="仿宋" w:cs="仿宋"/>
              <w:sz w:val="28"/>
              <w:szCs w:val="28"/>
            </w:rPr>
            <w:t>23</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98D27E1">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_Toc16834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12、山西省发展和改革委员会发布关于对《山西省发展改革委加强能源产供储销体系建设专项资金管理的办法》公开征求意见的公告</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_Toc16834 \h </w:instrText>
          </w:r>
          <w:r>
            <w:rPr>
              <w:rFonts w:hint="eastAsia" w:ascii="仿宋" w:hAnsi="仿宋" w:eastAsia="仿宋" w:cs="仿宋"/>
              <w:sz w:val="28"/>
              <w:szCs w:val="28"/>
            </w:rPr>
            <w:fldChar w:fldCharType="separate"/>
          </w:r>
          <w:r>
            <w:rPr>
              <w:rFonts w:hint="eastAsia" w:ascii="仿宋" w:hAnsi="仿宋" w:eastAsia="仿宋" w:cs="仿宋"/>
              <w:sz w:val="28"/>
              <w:szCs w:val="28"/>
            </w:rPr>
            <w:t>24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3FEE29F">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spacing w:val="10"/>
              <w:sz w:val="28"/>
              <w:szCs w:val="28"/>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_Toc20389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13、内蒙古自治区人民政府办公厅关于印发《全面推进美丽内蒙古建设筑牢我国北方重要生态安全屏障规划</w:t>
          </w:r>
        </w:p>
        <w:p w14:paraId="580E7942">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spacing w:val="10"/>
              <w:sz w:val="28"/>
              <w:szCs w:val="28"/>
              <w:lang w:val="en-US" w:eastAsia="zh-CN"/>
            </w:rPr>
            <w:t>纲要（2025—2035年）》的通知</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_Toc20389 \h </w:instrText>
          </w:r>
          <w:r>
            <w:rPr>
              <w:rFonts w:hint="eastAsia" w:ascii="仿宋" w:hAnsi="仿宋" w:eastAsia="仿宋" w:cs="仿宋"/>
              <w:sz w:val="28"/>
              <w:szCs w:val="28"/>
            </w:rPr>
            <w:fldChar w:fldCharType="separate"/>
          </w:r>
          <w:r>
            <w:rPr>
              <w:rFonts w:hint="eastAsia" w:ascii="仿宋" w:hAnsi="仿宋" w:eastAsia="仿宋" w:cs="仿宋"/>
              <w:sz w:val="28"/>
              <w:szCs w:val="28"/>
            </w:rPr>
            <w:t>24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49438916">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_Toc27116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14、内蒙古政府网站发布了《内蒙古自治区党委关于制定国民经济和社会发展第十五个五年规划的建议》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_Toc27116 \h </w:instrText>
          </w:r>
          <w:r>
            <w:rPr>
              <w:rFonts w:hint="eastAsia" w:ascii="仿宋" w:hAnsi="仿宋" w:eastAsia="仿宋" w:cs="仿宋"/>
              <w:sz w:val="28"/>
              <w:szCs w:val="28"/>
            </w:rPr>
            <w:fldChar w:fldCharType="separate"/>
          </w:r>
          <w:r>
            <w:rPr>
              <w:rFonts w:hint="eastAsia" w:ascii="仿宋" w:hAnsi="仿宋" w:eastAsia="仿宋" w:cs="仿宋"/>
              <w:sz w:val="28"/>
              <w:szCs w:val="28"/>
            </w:rPr>
            <w:t>24</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A09470E">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_Toc5939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15、内蒙古能源局发布公开征求《内蒙古自治区绿电直连项目开发建设实施方案（试行）》意见的公告</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_Toc5939 \h </w:instrText>
          </w:r>
          <w:r>
            <w:rPr>
              <w:rFonts w:hint="eastAsia" w:ascii="仿宋" w:hAnsi="仿宋" w:eastAsia="仿宋" w:cs="仿宋"/>
              <w:sz w:val="28"/>
              <w:szCs w:val="28"/>
            </w:rPr>
            <w:fldChar w:fldCharType="separate"/>
          </w:r>
          <w:r>
            <w:rPr>
              <w:rFonts w:hint="eastAsia" w:ascii="仿宋" w:hAnsi="仿宋" w:eastAsia="仿宋" w:cs="仿宋"/>
              <w:sz w:val="28"/>
              <w:szCs w:val="28"/>
            </w:rPr>
            <w:t>25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03BB3E99">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_Toc824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16、内蒙古自治区能源局发布关于公开征求《内蒙古自治区绿电直连项目开发建设实施方案（试行）》意见的公告</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_Toc824 \h </w:instrText>
          </w:r>
          <w:r>
            <w:rPr>
              <w:rFonts w:hint="eastAsia" w:ascii="仿宋" w:hAnsi="仿宋" w:eastAsia="仿宋" w:cs="仿宋"/>
              <w:sz w:val="28"/>
              <w:szCs w:val="28"/>
            </w:rPr>
            <w:fldChar w:fldCharType="separate"/>
          </w:r>
          <w:r>
            <w:rPr>
              <w:rFonts w:hint="eastAsia" w:ascii="仿宋" w:hAnsi="仿宋" w:eastAsia="仿宋" w:cs="仿宋"/>
              <w:sz w:val="28"/>
              <w:szCs w:val="28"/>
            </w:rPr>
            <w:t>25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AF67C20">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_Toc27402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17、内蒙古丰镇市人民政府发布关于《丰镇市国民经济和社会发展第十五个五年规划纲要（征求意见稿）》</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_Toc27402 \h </w:instrText>
          </w:r>
          <w:r>
            <w:rPr>
              <w:rFonts w:hint="eastAsia" w:ascii="仿宋" w:hAnsi="仿宋" w:eastAsia="仿宋" w:cs="仿宋"/>
              <w:sz w:val="28"/>
              <w:szCs w:val="28"/>
            </w:rPr>
            <w:fldChar w:fldCharType="separate"/>
          </w:r>
          <w:r>
            <w:rPr>
              <w:rFonts w:hint="eastAsia" w:ascii="仿宋" w:hAnsi="仿宋" w:eastAsia="仿宋" w:cs="仿宋"/>
              <w:sz w:val="28"/>
              <w:szCs w:val="28"/>
            </w:rPr>
            <w:t>25</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49AFAEA5">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_Toc22951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18、黑龙江省人民政府发布《中共黑龙江省委关于制定国民经济和社会发展第十五个五年规划的建议》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_Toc22951 \h </w:instrText>
          </w:r>
          <w:r>
            <w:rPr>
              <w:rFonts w:hint="eastAsia" w:ascii="仿宋" w:hAnsi="仿宋" w:eastAsia="仿宋" w:cs="仿宋"/>
              <w:sz w:val="28"/>
              <w:szCs w:val="28"/>
            </w:rPr>
            <w:fldChar w:fldCharType="separate"/>
          </w:r>
          <w:r>
            <w:rPr>
              <w:rFonts w:hint="eastAsia" w:ascii="仿宋" w:hAnsi="仿宋" w:eastAsia="仿宋" w:cs="仿宋"/>
              <w:sz w:val="28"/>
              <w:szCs w:val="28"/>
            </w:rPr>
            <w:t>26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1F312F9">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bCs/>
              <w:spacing w:val="10"/>
              <w:sz w:val="28"/>
              <w:szCs w:val="28"/>
              <w:lang w:val="en-US" w:eastAsia="zh-CN"/>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_Toc24195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19、湖北省能源局印发《关于推进新能源发电项目建设</w:t>
          </w:r>
        </w:p>
        <w:p w14:paraId="6F48A45E">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399" w:leftChars="666" w:firstLine="0" w:firstLineChars="0"/>
            <w:textAlignment w:val="auto"/>
            <w:rPr>
              <w:rFonts w:hint="eastAsia" w:ascii="仿宋" w:hAnsi="仿宋" w:eastAsia="仿宋" w:cs="仿宋"/>
              <w:sz w:val="28"/>
              <w:szCs w:val="28"/>
            </w:rPr>
          </w:pPr>
          <w:r>
            <w:rPr>
              <w:rFonts w:hint="eastAsia" w:ascii="仿宋" w:hAnsi="仿宋" w:eastAsia="仿宋" w:cs="仿宋"/>
              <w:bCs/>
              <w:spacing w:val="10"/>
              <w:sz w:val="28"/>
              <w:szCs w:val="28"/>
              <w:lang w:val="en-US" w:eastAsia="zh-CN"/>
            </w:rPr>
            <w:t>的通知》</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_Toc24195 \h </w:instrText>
          </w:r>
          <w:r>
            <w:rPr>
              <w:rFonts w:hint="eastAsia" w:ascii="仿宋" w:hAnsi="仿宋" w:eastAsia="仿宋" w:cs="仿宋"/>
              <w:sz w:val="28"/>
              <w:szCs w:val="28"/>
            </w:rPr>
            <w:fldChar w:fldCharType="separate"/>
          </w:r>
          <w:r>
            <w:rPr>
              <w:rFonts w:hint="eastAsia" w:ascii="仿宋" w:hAnsi="仿宋" w:eastAsia="仿宋" w:cs="仿宋"/>
              <w:sz w:val="28"/>
              <w:szCs w:val="28"/>
            </w:rPr>
            <w:t>26</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DA17C2A">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_Toc21765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20、广西壮族自治区工业和信息化厅关于印发《石化化工产业发展行动计划（2025—2027年）》的通知</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_Toc21765 \h </w:instrText>
          </w:r>
          <w:r>
            <w:rPr>
              <w:rFonts w:hint="eastAsia" w:ascii="仿宋" w:hAnsi="仿宋" w:eastAsia="仿宋" w:cs="仿宋"/>
              <w:sz w:val="28"/>
              <w:szCs w:val="28"/>
            </w:rPr>
            <w:fldChar w:fldCharType="separate"/>
          </w:r>
          <w:r>
            <w:rPr>
              <w:rFonts w:hint="eastAsia" w:ascii="仿宋" w:hAnsi="仿宋" w:eastAsia="仿宋" w:cs="仿宋"/>
              <w:sz w:val="28"/>
              <w:szCs w:val="28"/>
            </w:rPr>
            <w:t>27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29E3774F">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_Toc15538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21、四川省人民政府印发《四川省加快推进科技服务业高质量发展实施方案（2025—2030年）》</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_Toc15538 \h </w:instrText>
          </w:r>
          <w:r>
            <w:rPr>
              <w:rFonts w:hint="eastAsia" w:ascii="仿宋" w:hAnsi="仿宋" w:eastAsia="仿宋" w:cs="仿宋"/>
              <w:sz w:val="28"/>
              <w:szCs w:val="28"/>
            </w:rPr>
            <w:fldChar w:fldCharType="separate"/>
          </w:r>
          <w:r>
            <w:rPr>
              <w:rFonts w:hint="eastAsia" w:ascii="仿宋" w:hAnsi="仿宋" w:eastAsia="仿宋" w:cs="仿宋"/>
              <w:sz w:val="28"/>
              <w:szCs w:val="28"/>
            </w:rPr>
            <w:t>27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18ACC62B">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_Toc21694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22、四川经济和信息化厅印发《关于做好进一步推动氢能全产业链发展及推广应用相关激励政策兑现工作的公示》</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_Toc21694 \h </w:instrText>
          </w:r>
          <w:r>
            <w:rPr>
              <w:rFonts w:hint="eastAsia" w:ascii="仿宋" w:hAnsi="仿宋" w:eastAsia="仿宋" w:cs="仿宋"/>
              <w:sz w:val="28"/>
              <w:szCs w:val="28"/>
            </w:rPr>
            <w:fldChar w:fldCharType="separate"/>
          </w:r>
          <w:r>
            <w:rPr>
              <w:rFonts w:hint="eastAsia" w:ascii="仿宋" w:hAnsi="仿宋" w:eastAsia="仿宋" w:cs="仿宋"/>
              <w:sz w:val="28"/>
              <w:szCs w:val="28"/>
            </w:rPr>
            <w:t>27</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1EEB070">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_Toc19793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23、四川成都市人民政府关于印发《国家碳达峰试点（成都）实施方案的通知》</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_Toc19793 \h </w:instrText>
          </w:r>
          <w:r>
            <w:rPr>
              <w:rFonts w:hint="eastAsia" w:ascii="仿宋" w:hAnsi="仿宋" w:eastAsia="仿宋" w:cs="仿宋"/>
              <w:sz w:val="28"/>
              <w:szCs w:val="28"/>
            </w:rPr>
            <w:fldChar w:fldCharType="separate"/>
          </w:r>
          <w:r>
            <w:rPr>
              <w:rFonts w:hint="eastAsia" w:ascii="仿宋" w:hAnsi="仿宋" w:eastAsia="仿宋" w:cs="仿宋"/>
              <w:sz w:val="28"/>
              <w:szCs w:val="28"/>
            </w:rPr>
            <w:t>28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78707965">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400"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_Toc22433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24、四川乐山市人民政府关于印发《国家碳达峰试点（乐山）实施方案》的通知</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_Toc22433 \h </w:instrText>
          </w:r>
          <w:r>
            <w:rPr>
              <w:rFonts w:hint="eastAsia" w:ascii="仿宋" w:hAnsi="仿宋" w:eastAsia="仿宋" w:cs="仿宋"/>
              <w:sz w:val="28"/>
              <w:szCs w:val="28"/>
            </w:rPr>
            <w:fldChar w:fldCharType="separate"/>
          </w:r>
          <w:r>
            <w:rPr>
              <w:rFonts w:hint="eastAsia" w:ascii="仿宋" w:hAnsi="仿宋" w:eastAsia="仿宋" w:cs="仿宋"/>
              <w:sz w:val="28"/>
              <w:szCs w:val="28"/>
            </w:rPr>
            <w:t>28</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63A0BD1B">
          <w:pPr>
            <w:pStyle w:val="10"/>
            <w:keepNext w:val="0"/>
            <w:keepLines w:val="0"/>
            <w:pageBreakBefore w:val="0"/>
            <w:widowControl w:val="0"/>
            <w:tabs>
              <w:tab w:val="right" w:leader="dot" w:pos="8306"/>
            </w:tabs>
            <w:kinsoku/>
            <w:wordWrap/>
            <w:overflowPunct/>
            <w:topLinePunct w:val="0"/>
            <w:autoSpaceDE/>
            <w:autoSpaceDN/>
            <w:bidi w:val="0"/>
            <w:adjustRightInd w:val="0"/>
            <w:snapToGrid w:val="0"/>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三、政策解读</w:t>
          </w:r>
        </w:p>
        <w:p w14:paraId="5855B6FB">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119" w:leftChars="266" w:hanging="560" w:hangingChars="200"/>
            <w:textAlignment w:val="auto"/>
            <w:rPr>
              <w:rFonts w:hint="eastAsia" w:ascii="仿宋" w:hAnsi="仿宋" w:eastAsia="仿宋" w:cs="仿宋"/>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_Toc13955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1、经济参考报—展望“十五五”氢能交通：从“示范破冰”</w:t>
          </w:r>
          <w:bookmarkStart w:id="84" w:name="_GoBack"/>
          <w:bookmarkEnd w:id="84"/>
          <w:r>
            <w:rPr>
              <w:rFonts w:hint="eastAsia" w:ascii="仿宋" w:hAnsi="仿宋" w:eastAsia="仿宋" w:cs="仿宋"/>
              <w:bCs/>
              <w:spacing w:val="10"/>
              <w:sz w:val="28"/>
              <w:szCs w:val="28"/>
              <w:lang w:val="en-US" w:eastAsia="zh-CN"/>
            </w:rPr>
            <w:t>到“规模启航”</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_Toc13955 \h </w:instrText>
          </w:r>
          <w:r>
            <w:rPr>
              <w:rFonts w:hint="eastAsia" w:ascii="仿宋" w:hAnsi="仿宋" w:eastAsia="仿宋" w:cs="仿宋"/>
              <w:sz w:val="28"/>
              <w:szCs w:val="28"/>
            </w:rPr>
            <w:fldChar w:fldCharType="separate"/>
          </w:r>
          <w:r>
            <w:rPr>
              <w:rFonts w:hint="eastAsia" w:ascii="仿宋" w:hAnsi="仿宋" w:eastAsia="仿宋" w:cs="仿宋"/>
              <w:sz w:val="28"/>
              <w:szCs w:val="28"/>
            </w:rPr>
            <w:t>29</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555DAEF7">
          <w:pPr>
            <w:pStyle w:val="6"/>
            <w:keepNext w:val="0"/>
            <w:keepLines w:val="0"/>
            <w:pageBreakBefore w:val="0"/>
            <w:widowControl w:val="0"/>
            <w:tabs>
              <w:tab w:val="right" w:leader="dot" w:pos="8306"/>
            </w:tabs>
            <w:kinsoku/>
            <w:wordWrap/>
            <w:overflowPunct/>
            <w:topLinePunct w:val="0"/>
            <w:autoSpaceDE/>
            <w:autoSpaceDN/>
            <w:bidi w:val="0"/>
            <w:adjustRightInd w:val="0"/>
            <w:snapToGrid w:val="0"/>
            <w:ind w:left="1119" w:leftChars="266" w:hanging="560" w:hangingChars="200"/>
            <w:textAlignment w:val="auto"/>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\l _Toc7926 </w:instrText>
          </w:r>
          <w:r>
            <w:rPr>
              <w:rFonts w:hint="eastAsia" w:ascii="仿宋" w:hAnsi="仿宋" w:eastAsia="仿宋" w:cs="仿宋"/>
              <w:sz w:val="28"/>
              <w:szCs w:val="28"/>
            </w:rPr>
            <w:fldChar w:fldCharType="separate"/>
          </w:r>
          <w:r>
            <w:rPr>
              <w:rFonts w:hint="eastAsia" w:ascii="仿宋" w:hAnsi="仿宋" w:eastAsia="仿宋" w:cs="仿宋"/>
              <w:bCs/>
              <w:spacing w:val="10"/>
              <w:sz w:val="28"/>
              <w:szCs w:val="28"/>
              <w:lang w:val="en-US" w:eastAsia="zh-CN"/>
            </w:rPr>
            <w:t>2、国家能源局绿色低碳技术中心《关于促进新能源消纳和调控的指导意见》解读</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_Toc7926 \h </w:instrText>
          </w:r>
          <w:r>
            <w:rPr>
              <w:rFonts w:hint="eastAsia" w:ascii="仿宋" w:hAnsi="仿宋" w:eastAsia="仿宋" w:cs="仿宋"/>
              <w:sz w:val="28"/>
              <w:szCs w:val="28"/>
            </w:rPr>
            <w:fldChar w:fldCharType="separate"/>
          </w:r>
          <w:r>
            <w:rPr>
              <w:rFonts w:hint="eastAsia" w:ascii="仿宋" w:hAnsi="仿宋" w:eastAsia="仿宋" w:cs="仿宋"/>
              <w:sz w:val="28"/>
              <w:szCs w:val="28"/>
            </w:rPr>
            <w:t>30</w:t>
          </w:r>
          <w:r>
            <w:rPr>
              <w:rFonts w:hint="eastAsia" w:ascii="仿宋" w:hAnsi="仿宋" w:eastAsia="仿宋" w:cs="仿宋"/>
              <w:sz w:val="28"/>
              <w:szCs w:val="28"/>
            </w:rPr>
            <w:fldChar w:fldCharType="end"/>
          </w:r>
          <w:r>
            <w:rPr>
              <w:rFonts w:hint="eastAsia" w:ascii="仿宋" w:hAnsi="仿宋" w:eastAsia="仿宋" w:cs="仿宋"/>
              <w:sz w:val="28"/>
              <w:szCs w:val="28"/>
            </w:rPr>
            <w:fldChar w:fldCharType="end"/>
          </w:r>
        </w:p>
        <w:p w14:paraId="42BAAA3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rPr>
              <w:rFonts w:hint="eastAsia" w:ascii="仿宋" w:hAnsi="仿宋" w:eastAsia="仿宋" w:cs="仿宋"/>
              <w:kern w:val="2"/>
              <w:sz w:val="21"/>
              <w:szCs w:val="28"/>
              <w:lang w:val="en-US" w:eastAsia="zh-CN" w:bidi="ar-SA"/>
            </w:rPr>
          </w:pPr>
          <w:r>
            <w:rPr>
              <w:rFonts w:hint="eastAsia" w:ascii="仿宋" w:hAnsi="仿宋" w:eastAsia="仿宋" w:cs="仿宋"/>
              <w:szCs w:val="24"/>
            </w:rPr>
            <w:fldChar w:fldCharType="end"/>
          </w:r>
        </w:p>
      </w:sdtContent>
    </w:sdt>
    <w:p w14:paraId="5E9EA1F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rPr>
          <w:rFonts w:hint="default" w:ascii="仿宋" w:hAnsi="仿宋" w:eastAsia="仿宋" w:cs="仿宋"/>
          <w:sz w:val="28"/>
          <w:szCs w:val="28"/>
          <w:lang w:val="en-US" w:eastAsia="zh-CN"/>
        </w:rPr>
      </w:pPr>
    </w:p>
    <w:p w14:paraId="250D23F2">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br w:type="page"/>
      </w:r>
    </w:p>
    <w:p w14:paraId="5A02833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0"/>
        <w:rPr>
          <w:rFonts w:hint="default" w:ascii="仿宋" w:hAnsi="仿宋" w:eastAsia="仿宋" w:cs="仿宋"/>
          <w:b/>
          <w:bCs/>
          <w:sz w:val="28"/>
          <w:szCs w:val="28"/>
          <w:lang w:val="en-US" w:eastAsia="zh-CN"/>
        </w:rPr>
      </w:pPr>
      <w:bookmarkStart w:id="3" w:name="_Toc18737"/>
      <w:r>
        <w:rPr>
          <w:rFonts w:hint="eastAsia" w:ascii="仿宋" w:hAnsi="仿宋" w:eastAsia="仿宋" w:cs="仿宋"/>
          <w:b/>
          <w:bCs/>
          <w:sz w:val="28"/>
          <w:szCs w:val="28"/>
          <w:lang w:val="en-US" w:eastAsia="zh-CN"/>
        </w:rPr>
        <w:t>一、重要信息</w:t>
      </w:r>
      <w:bookmarkEnd w:id="3"/>
    </w:p>
    <w:p w14:paraId="55EC5E91">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eastAsia" w:ascii="仿宋" w:hAnsi="仿宋" w:eastAsia="仿宋" w:cs="仿宋"/>
          <w:b w:val="0"/>
          <w:bCs w:val="0"/>
          <w:i w:val="0"/>
          <w:iCs w:val="0"/>
          <w:spacing w:val="8"/>
          <w:kern w:val="0"/>
          <w:sz w:val="28"/>
          <w:szCs w:val="28"/>
          <w:shd w:val="clear" w:fill="FFFFFF"/>
          <w:lang w:val="en-US" w:eastAsia="zh-CN" w:bidi="ar"/>
        </w:rPr>
      </w:pPr>
      <w:bookmarkStart w:id="4" w:name="_Toc17231"/>
      <w:r>
        <w:rPr>
          <w:rFonts w:hint="eastAsia" w:ascii="仿宋" w:hAnsi="仿宋" w:eastAsia="仿宋" w:cs="仿宋"/>
          <w:b/>
          <w:bCs/>
          <w:i w:val="0"/>
          <w:iCs w:val="0"/>
          <w:color w:val="0000FF"/>
          <w:spacing w:val="8"/>
          <w:kern w:val="0"/>
          <w:sz w:val="28"/>
          <w:szCs w:val="28"/>
          <w:shd w:val="clear" w:fill="FFFFFF"/>
          <w:lang w:val="en-US" w:eastAsia="zh-CN" w:bidi="ar"/>
        </w:rPr>
        <w:t>1、大连化物所新策略实现稳定酸性</w:t>
      </w:r>
      <w:r>
        <w:rPr>
          <w:rFonts w:hint="eastAsia" w:ascii="仿宋" w:hAnsi="仿宋" w:eastAsia="仿宋" w:cs="仿宋"/>
          <w:b/>
          <w:bCs/>
          <w:i w:val="0"/>
          <w:iCs w:val="0"/>
          <w:color w:val="0000FF"/>
          <w:spacing w:val="8"/>
          <w:kern w:val="0"/>
          <w:sz w:val="28"/>
          <w:szCs w:val="28"/>
          <w:highlight w:val="yellow"/>
          <w:shd w:val="clear" w:fill="FFFFFF"/>
          <w:lang w:val="en-US" w:eastAsia="zh-CN" w:bidi="ar"/>
        </w:rPr>
        <w:t>二氧化碳电催化还原制甲酸</w:t>
      </w:r>
      <w:bookmarkEnd w:id="4"/>
    </w:p>
    <w:p w14:paraId="09E820C5">
      <w:pPr>
        <w:keepNext w:val="0"/>
        <w:keepLines w:val="0"/>
        <w:pageBreakBefore w:val="0"/>
        <w:widowControl/>
        <w:numPr>
          <w:ilvl w:val="0"/>
          <w:numId w:val="0"/>
        </w:numPr>
        <w:suppressLineNumbers w:val="0"/>
        <w:kinsoku/>
        <w:wordWrap w:val="0"/>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Style w:val="18"/>
          <w:rFonts w:hint="default" w:ascii="Times New Roman" w:hAnsi="Times New Roman" w:eastAsia="仿宋" w:cs="Times New Roman"/>
          <w:kern w:val="0"/>
          <w:sz w:val="28"/>
          <w:szCs w:val="28"/>
          <w:shd w:val="clear"/>
          <w:lang w:val="en-US" w:eastAsia="zh-CN" w:bidi="ar"/>
        </w:rPr>
      </w:pPr>
      <w:r>
        <w:rPr>
          <w:rStyle w:val="18"/>
          <w:rFonts w:hint="eastAsia" w:ascii="Times New Roman" w:hAnsi="Times New Roman" w:eastAsia="仿宋" w:cs="Times New Roman"/>
          <w:kern w:val="0"/>
          <w:sz w:val="28"/>
          <w:szCs w:val="28"/>
          <w:shd w:val="clear"/>
          <w:lang w:val="en-US" w:eastAsia="zh-CN" w:bidi="ar"/>
        </w:rPr>
        <w:t>链接：</w:t>
      </w:r>
      <w:r>
        <w:rPr>
          <w:rFonts w:hint="default" w:ascii="Times New Roman" w:hAnsi="Times New Roman" w:eastAsia="仿宋" w:cs="Times New Roman"/>
          <w:color w:val="0000FF"/>
          <w:kern w:val="0"/>
          <w:sz w:val="28"/>
          <w:szCs w:val="28"/>
          <w:u w:val="single"/>
          <w:shd w:val="clear"/>
          <w:lang w:val="en-US" w:eastAsia="zh-CN" w:bidi="ar"/>
        </w:rPr>
        <w:fldChar w:fldCharType="begin"/>
      </w:r>
      <w:r>
        <w:rPr>
          <w:rFonts w:hint="default" w:ascii="Times New Roman" w:hAnsi="Times New Roman" w:eastAsia="仿宋" w:cs="Times New Roman"/>
          <w:color w:val="0000FF"/>
          <w:kern w:val="0"/>
          <w:sz w:val="28"/>
          <w:szCs w:val="28"/>
          <w:u w:val="single"/>
          <w:shd w:val="clear"/>
          <w:lang w:val="en-US" w:eastAsia="zh-CN" w:bidi="ar"/>
        </w:rPr>
        <w:instrText xml:space="preserve"> HYPERLINK "https://www.cas.cn/syky/202511/t20251119_5089262.shtml" </w:instrText>
      </w:r>
      <w:r>
        <w:rPr>
          <w:rFonts w:hint="default" w:ascii="Times New Roman" w:hAnsi="Times New Roman" w:eastAsia="仿宋" w:cs="Times New Roman"/>
          <w:color w:val="0000FF"/>
          <w:kern w:val="0"/>
          <w:sz w:val="28"/>
          <w:szCs w:val="28"/>
          <w:u w:val="single"/>
          <w:shd w:val="clear"/>
          <w:lang w:val="en-US" w:eastAsia="zh-CN" w:bidi="ar"/>
        </w:rPr>
        <w:fldChar w:fldCharType="separate"/>
      </w:r>
      <w:r>
        <w:rPr>
          <w:rStyle w:val="16"/>
          <w:rFonts w:hint="default" w:ascii="Times New Roman" w:hAnsi="Times New Roman" w:eastAsia="仿宋" w:cs="Times New Roman"/>
          <w:kern w:val="0"/>
          <w:sz w:val="28"/>
          <w:szCs w:val="28"/>
          <w:shd w:val="clear"/>
          <w:lang w:val="en-US" w:eastAsia="zh-CN" w:bidi="ar"/>
        </w:rPr>
        <w:t>https://www.cas.cn/syky/202511/t20251119_5089262.shtml</w:t>
      </w:r>
      <w:r>
        <w:rPr>
          <w:rFonts w:hint="default" w:ascii="Times New Roman" w:hAnsi="Times New Roman" w:eastAsia="仿宋" w:cs="Times New Roman"/>
          <w:color w:val="0000FF"/>
          <w:kern w:val="0"/>
          <w:sz w:val="28"/>
          <w:szCs w:val="28"/>
          <w:u w:val="single"/>
          <w:shd w:val="clear"/>
          <w:lang w:val="en-US" w:eastAsia="zh-CN" w:bidi="ar"/>
        </w:rPr>
        <w:fldChar w:fldCharType="end"/>
      </w:r>
    </w:p>
    <w:p w14:paraId="3768C79B">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二氧化碳电催化还原反应，通常在碱性或中性条件下进行，伴随的碳酸化副反应会导致碳损失。这一反应在碱性和中性条件下生成的主要产物是甲酸根，进一步酸化处理可转化为甲酸。相比之下，酸性二氧化碳电催化还原可缓解碳酸化问题，直接生成甲酸。然而，强酸性反应环境易引发催化剂腐蚀、金属浸出和结构降解等问题，使催化剂的长期稳定性成为制约其实际应用的瓶颈。</w:t>
      </w:r>
    </w:p>
    <w:p w14:paraId="404EDA59">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近日，中国科学院大连化学物理研究所等团队，在二氧化碳电催化还原研究方面取得进展，提出一种金属相保护策略，实现了高活性高稳定性的酸性二氧化碳电催化还原制甲酸。</w:t>
      </w:r>
    </w:p>
    <w:p w14:paraId="61C7C72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合作团队开发出具有酸性二氧化碳电催化还原活性和稳定性的铋—铜双金属氧化物催化剂（</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Bi</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0.31</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Cu</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1</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）。该催化剂在200至650</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mA</w:t>
      </w:r>
      <w:r>
        <w:rPr>
          <w:rFonts w:hint="eastAsia"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cm</w:t>
      </w:r>
      <w:r>
        <w:rPr>
          <w:rFonts w:hint="eastAsia" w:ascii="Times New Roman" w:hAnsi="Times New Roman" w:eastAsia="仿宋" w:cs="Times New Roman"/>
          <w:b w:val="0"/>
          <w:bCs w:val="0"/>
          <w:i w:val="0"/>
          <w:iCs w:val="0"/>
          <w:color w:val="000000" w:themeColor="text1"/>
          <w:spacing w:val="8"/>
          <w:kern w:val="0"/>
          <w:sz w:val="28"/>
          <w:szCs w:val="28"/>
          <w:shd w:val="clear" w:fill="FFFFFF"/>
          <w:vertAlign w:val="superscript"/>
          <w:lang w:val="en-US" w:eastAsia="zh-CN" w:bidi="ar"/>
          <w14:textFill>
            <w14:solidFill>
              <w14:schemeClr w14:val="tx1"/>
            </w14:solidFill>
          </w14:textFill>
        </w:rPr>
        <w:t>-</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perscript"/>
          <w:lang w:val="en-US" w:eastAsia="zh-CN" w:bidi="ar"/>
          <w14:textFill>
            <w14:solidFill>
              <w14:schemeClr w14:val="tx1"/>
            </w14:solidFill>
          </w14:textFill>
        </w:rPr>
        <w:t>2</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宽电流密度范围内，甲酸法拉第效率达90%以上；在200</w:t>
      </w:r>
      <w:r>
        <w:rPr>
          <w:rFonts w:hint="eastAsia"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mA</w:t>
      </w:r>
      <w:r>
        <w:rPr>
          <w:rFonts w:hint="eastAsia"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cm</w:t>
      </w:r>
      <w:r>
        <w:rPr>
          <w:rFonts w:hint="eastAsia" w:ascii="Times New Roman" w:hAnsi="Times New Roman" w:eastAsia="仿宋" w:cs="Times New Roman"/>
          <w:b w:val="0"/>
          <w:bCs w:val="0"/>
          <w:i w:val="0"/>
          <w:iCs w:val="0"/>
          <w:color w:val="000000" w:themeColor="text1"/>
          <w:spacing w:val="8"/>
          <w:kern w:val="0"/>
          <w:sz w:val="28"/>
          <w:szCs w:val="28"/>
          <w:shd w:val="clear" w:fill="FFFFFF"/>
          <w:vertAlign w:val="superscript"/>
          <w:lang w:val="en-US" w:eastAsia="zh-CN" w:bidi="ar"/>
          <w14:textFill>
            <w14:solidFill>
              <w14:schemeClr w14:val="tx1"/>
            </w14:solidFill>
          </w14:textFill>
        </w:rPr>
        <w:t>-</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perscript"/>
          <w:lang w:val="en-US" w:eastAsia="zh-CN" w:bidi="ar"/>
          <w14:textFill>
            <w14:solidFill>
              <w14:schemeClr w14:val="tx1"/>
            </w14:solidFill>
          </w14:textFill>
        </w:rPr>
        <w:t>2</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电流密度下，可稳定运行500小时，甲酸法拉第效率维持在90%左右。</w:t>
      </w:r>
    </w:p>
    <w:p w14:paraId="1F14CC26">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催化剂结构表征和反应机理研究表明，</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Bi</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0.31</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Cu</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1</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催化剂中的三氧化二铋（</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Bi</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2</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O</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3</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）相与铋酸铜（</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CuBi</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2</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O</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4</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）相之间存在强相互作用，导致</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Bi</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2</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O</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3</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相产生压缩应变，增强了</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Bi—O</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键强度，从而抑制了催化剂重构过程中</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Bi</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的溶出，提升了</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Bi</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基催化剂的长期稳定性。该金属相保护策略的普适性在铋—镁双金属氧化物催化剂体系中得到了进一步验证。</w:t>
      </w:r>
    </w:p>
    <w:p w14:paraId="6F0B61A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相关研究成果发表在《德国应用化学》（</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Angewandte Chemie International Edition</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）上。研究工作得到国家重点研发计划、国家自然科学基金等的支持。</w:t>
      </w:r>
    </w:p>
    <w:p w14:paraId="726C1A10">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5" w:name="_Toc6735"/>
      <w:r>
        <w:rPr>
          <w:rFonts w:hint="eastAsia" w:ascii="仿宋" w:hAnsi="仿宋" w:eastAsia="仿宋" w:cs="仿宋"/>
          <w:b/>
          <w:bCs/>
          <w:color w:val="0000FF"/>
          <w:spacing w:val="10"/>
          <w:sz w:val="28"/>
          <w:szCs w:val="28"/>
          <w:lang w:val="en-US" w:eastAsia="zh-CN"/>
        </w:rPr>
        <w:t>2、中国化学工程东华公司</w:t>
      </w:r>
      <w:r>
        <w:rPr>
          <w:rFonts w:hint="eastAsia" w:ascii="仿宋" w:hAnsi="仿宋" w:eastAsia="仿宋" w:cs="仿宋"/>
          <w:b/>
          <w:bCs/>
          <w:color w:val="0000FF"/>
          <w:spacing w:val="10"/>
          <w:sz w:val="28"/>
          <w:szCs w:val="28"/>
          <w:highlight w:val="yellow"/>
          <w:lang w:val="en-US" w:eastAsia="zh-CN"/>
        </w:rPr>
        <w:t>生物质气化</w:t>
      </w:r>
      <w:r>
        <w:rPr>
          <w:rFonts w:hint="eastAsia" w:ascii="仿宋" w:hAnsi="仿宋" w:eastAsia="仿宋" w:cs="仿宋"/>
          <w:b/>
          <w:bCs/>
          <w:color w:val="0000FF"/>
          <w:spacing w:val="10"/>
          <w:sz w:val="28"/>
          <w:szCs w:val="28"/>
          <w:lang w:val="en-US" w:eastAsia="zh-CN"/>
        </w:rPr>
        <w:t>中试开发项目顺利</w:t>
      </w:r>
      <w:r>
        <w:rPr>
          <w:rFonts w:hint="eastAsia" w:ascii="仿宋" w:hAnsi="仿宋" w:eastAsia="仿宋" w:cs="仿宋"/>
          <w:b/>
          <w:bCs/>
          <w:color w:val="0000FF"/>
          <w:spacing w:val="10"/>
          <w:sz w:val="28"/>
          <w:szCs w:val="28"/>
          <w:highlight w:val="yellow"/>
          <w:lang w:val="en-US" w:eastAsia="zh-CN"/>
        </w:rPr>
        <w:t>产出合成气</w:t>
      </w:r>
      <w:bookmarkEnd w:id="5"/>
    </w:p>
    <w:p w14:paraId="3302EC4F">
      <w:pPr>
        <w:keepNext w:val="0"/>
        <w:keepLines w:val="0"/>
        <w:pageBreakBefore w:val="0"/>
        <w:widowControl/>
        <w:numPr>
          <w:ilvl w:val="0"/>
          <w:numId w:val="0"/>
        </w:numPr>
        <w:suppressLineNumbers w:val="0"/>
        <w:kinsoku/>
        <w:wordWrap w:val="0"/>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default" w:ascii="Times New Roman" w:hAnsi="Times New Roman" w:eastAsia="仿宋" w:cs="Times New Roman"/>
          <w:color w:val="282828"/>
          <w:kern w:val="0"/>
          <w:sz w:val="28"/>
          <w:szCs w:val="28"/>
          <w:shd w:val="clear"/>
          <w:lang w:val="en-US" w:eastAsia="zh-CN" w:bidi="ar"/>
        </w:rPr>
        <w:t>链接：</w:t>
      </w:r>
      <w:r>
        <w:rPr>
          <w:rFonts w:hint="default" w:ascii="Times New Roman" w:hAnsi="Times New Roman" w:eastAsia="仿宋" w:cs="Times New Roman"/>
          <w:color w:val="282828"/>
          <w:kern w:val="0"/>
          <w:sz w:val="28"/>
          <w:szCs w:val="28"/>
          <w:shd w:val="clear"/>
          <w:lang w:val="en-US" w:eastAsia="zh-CN" w:bidi="ar"/>
        </w:rPr>
        <w:fldChar w:fldCharType="begin"/>
      </w:r>
      <w:r>
        <w:rPr>
          <w:rFonts w:hint="default" w:ascii="Times New Roman" w:hAnsi="Times New Roman" w:eastAsia="仿宋" w:cs="Times New Roman"/>
          <w:color w:val="282828"/>
          <w:kern w:val="0"/>
          <w:sz w:val="28"/>
          <w:szCs w:val="28"/>
          <w:shd w:val="clear"/>
          <w:lang w:val="en-US" w:eastAsia="zh-CN" w:bidi="ar"/>
        </w:rPr>
        <w:instrText xml:space="preserve"> HYPERLINK "http://www.360doc.com/content/25/1127/12/30625102_1165620368.shtml" </w:instrText>
      </w:r>
      <w:r>
        <w:rPr>
          <w:rFonts w:hint="default" w:ascii="Times New Roman" w:hAnsi="Times New Roman" w:eastAsia="仿宋" w:cs="Times New Roman"/>
          <w:color w:val="282828"/>
          <w:kern w:val="0"/>
          <w:sz w:val="28"/>
          <w:szCs w:val="28"/>
          <w:shd w:val="clear"/>
          <w:lang w:val="en-US" w:eastAsia="zh-CN" w:bidi="ar"/>
        </w:rPr>
        <w:fldChar w:fldCharType="separate"/>
      </w:r>
      <w:r>
        <w:rPr>
          <w:rStyle w:val="16"/>
          <w:rFonts w:hint="default" w:ascii="Times New Roman" w:hAnsi="Times New Roman" w:eastAsia="仿宋" w:cs="Times New Roman"/>
          <w:kern w:val="0"/>
          <w:sz w:val="28"/>
          <w:szCs w:val="28"/>
          <w:shd w:val="clear"/>
          <w:lang w:val="en-US" w:eastAsia="zh-CN" w:bidi="ar"/>
        </w:rPr>
        <w:t>http://www.360doc.com/content/25/1127/12/30625102_1165620368.shtml</w:t>
      </w:r>
      <w:r>
        <w:rPr>
          <w:rFonts w:hint="default" w:ascii="Times New Roman" w:hAnsi="Times New Roman" w:eastAsia="仿宋" w:cs="Times New Roman"/>
          <w:color w:val="282828"/>
          <w:kern w:val="0"/>
          <w:sz w:val="28"/>
          <w:szCs w:val="28"/>
          <w:shd w:val="clear"/>
          <w:lang w:val="en-US" w:eastAsia="zh-CN" w:bidi="ar"/>
        </w:rPr>
        <w:fldChar w:fldCharType="end"/>
      </w:r>
    </w:p>
    <w:p w14:paraId="5D2597F5">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11月26日，中国化学工程东华公司生物质气化中试开发项目顺利进行投料试车，并产出合成气，标志着项目核心设备“东华炉”工艺可行、运行可靠，已具备工业化应用条件。</w:t>
      </w:r>
    </w:p>
    <w:p w14:paraId="3B4112B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282828"/>
          <w:kern w:val="0"/>
          <w:sz w:val="28"/>
          <w:szCs w:val="28"/>
          <w:shd w:val="clear"/>
          <w:lang w:val="en-US" w:eastAsia="zh-CN" w:bidi="ar"/>
        </w:rPr>
      </w:pPr>
      <w:r>
        <w:rPr>
          <w:rFonts w:hint="eastAsia" w:ascii="仿宋" w:hAnsi="仿宋" w:eastAsia="仿宋" w:cs="仿宋"/>
          <w:color w:val="000000" w:themeColor="text1"/>
          <w:spacing w:val="10"/>
          <w:sz w:val="28"/>
          <w:szCs w:val="28"/>
          <w14:textFill>
            <w14:solidFill>
              <w14:schemeClr w14:val="tx1"/>
            </w14:solidFill>
          </w14:textFill>
        </w:rPr>
        <w:t>项目采用公司</w:t>
      </w:r>
      <w:r>
        <w:rPr>
          <w:rFonts w:hint="eastAsia" w:ascii="仿宋" w:hAnsi="仿宋" w:eastAsia="仿宋" w:cs="仿宋"/>
          <w:color w:val="000000" w:themeColor="text1"/>
          <w:spacing w:val="10"/>
          <w:sz w:val="28"/>
          <w:szCs w:val="28"/>
          <w:highlight w:val="yellow"/>
          <w14:textFill>
            <w14:solidFill>
              <w14:schemeClr w14:val="tx1"/>
            </w14:solidFill>
          </w14:textFill>
        </w:rPr>
        <w:t>自主研发的东华生物质纯氧加压气化技术</w:t>
      </w:r>
      <w:r>
        <w:rPr>
          <w:rFonts w:hint="eastAsia" w:ascii="仿宋" w:hAnsi="仿宋" w:eastAsia="仿宋" w:cs="仿宋"/>
          <w:color w:val="000000" w:themeColor="text1"/>
          <w:spacing w:val="10"/>
          <w:sz w:val="28"/>
          <w:szCs w:val="28"/>
          <w14:textFill>
            <w14:solidFill>
              <w14:schemeClr w14:val="tx1"/>
            </w14:solidFill>
          </w14:textFill>
        </w:rPr>
        <w:t>，有效解决了目前市场上生物质气化技术的痛点与难点，具有原料适应性好、处理能力大、碳转化率高、合成气焦油含量低、废水排放少、生产成本低等优势，提升了生物质气化的经济效益与环保性能，对推动我国生物质高值化利用，实现绿色低碳发展具有重要意义。东华科技正积极探索绿色低碳转型发展之路，已承接深能鄂托克旗绿氨项目</w:t>
      </w:r>
      <w:r>
        <w:rPr>
          <w:rFonts w:hint="default" w:ascii="Times New Roman" w:hAnsi="Times New Roman" w:eastAsia="仿宋" w:cs="Times New Roman"/>
          <w:color w:val="000000" w:themeColor="text1"/>
          <w:spacing w:val="10"/>
          <w:sz w:val="28"/>
          <w:szCs w:val="28"/>
          <w14:textFill>
            <w14:solidFill>
              <w14:schemeClr w14:val="tx1"/>
            </w14:solidFill>
          </w14:textFill>
        </w:rPr>
        <w:t>EPC</w:t>
      </w:r>
      <w:r>
        <w:rPr>
          <w:rFonts w:hint="eastAsia" w:ascii="仿宋" w:hAnsi="仿宋" w:eastAsia="仿宋" w:cs="仿宋"/>
          <w:color w:val="000000" w:themeColor="text1"/>
          <w:spacing w:val="10"/>
          <w:sz w:val="28"/>
          <w:szCs w:val="28"/>
          <w14:textFill>
            <w14:solidFill>
              <w14:schemeClr w14:val="tx1"/>
            </w14:solidFill>
          </w14:textFill>
        </w:rPr>
        <w:t>、华电调兵山绿色甲醇项目设计、阳光新能源大安绿色甲醇项目设计、中船通辽绿色甲醇项目设计等绿色氢氨醇项目。</w:t>
      </w:r>
    </w:p>
    <w:p w14:paraId="6F72FB81">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jc w:val="left"/>
        <w:textAlignment w:val="auto"/>
        <w:rPr>
          <w:rFonts w:hint="eastAsia" w:ascii="仿宋" w:hAnsi="仿宋" w:eastAsia="仿宋" w:cs="仿宋"/>
          <w:color w:val="282828"/>
          <w:kern w:val="0"/>
          <w:sz w:val="28"/>
          <w:szCs w:val="28"/>
          <w:shd w:val="clear"/>
          <w:lang w:val="en-US" w:eastAsia="zh-CN" w:bidi="ar"/>
        </w:rPr>
      </w:pPr>
    </w:p>
    <w:p w14:paraId="09E797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0"/>
        <w:rPr>
          <w:rFonts w:hint="default" w:ascii="仿宋" w:hAnsi="仿宋" w:eastAsia="仿宋" w:cs="仿宋"/>
          <w:b/>
          <w:bCs/>
          <w:sz w:val="28"/>
          <w:szCs w:val="28"/>
          <w:lang w:val="en-US" w:eastAsia="zh-CN"/>
        </w:rPr>
      </w:pPr>
      <w:bookmarkStart w:id="6" w:name="_Toc10229"/>
      <w:r>
        <w:rPr>
          <w:rFonts w:hint="eastAsia" w:ascii="仿宋" w:hAnsi="仿宋" w:eastAsia="仿宋" w:cs="仿宋"/>
          <w:b/>
          <w:bCs/>
          <w:sz w:val="28"/>
          <w:szCs w:val="28"/>
          <w:lang w:val="en-US" w:eastAsia="zh-CN"/>
        </w:rPr>
        <w:t>二、其他相关信息</w:t>
      </w:r>
      <w:bookmarkEnd w:id="6"/>
    </w:p>
    <w:p w14:paraId="7C2652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1"/>
        <w:rPr>
          <w:rFonts w:hint="eastAsia" w:ascii="仿宋" w:hAnsi="仿宋" w:eastAsia="仿宋" w:cs="仿宋"/>
          <w:i w:val="0"/>
          <w:iCs w:val="0"/>
          <w:caps w:val="0"/>
          <w:color w:val="0070C0"/>
          <w:spacing w:val="5"/>
          <w:sz w:val="28"/>
          <w:szCs w:val="28"/>
          <w:shd w:val="clear" w:fill="FFFFFF"/>
          <w:lang w:val="en-US" w:eastAsia="zh-CN"/>
        </w:rPr>
      </w:pPr>
      <w:bookmarkStart w:id="7" w:name="_Toc24322"/>
      <w:r>
        <w:rPr>
          <w:rFonts w:hint="eastAsia" w:ascii="仿宋" w:hAnsi="仿宋" w:eastAsia="仿宋" w:cs="仿宋"/>
          <w:b/>
          <w:bCs/>
          <w:sz w:val="28"/>
          <w:szCs w:val="28"/>
          <w:lang w:val="en-US" w:eastAsia="zh-CN"/>
        </w:rPr>
        <w:t>（一）研发动态</w:t>
      </w:r>
      <w:bookmarkEnd w:id="7"/>
    </w:p>
    <w:p w14:paraId="67C3DC98">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eastAsia" w:ascii="仿宋" w:hAnsi="仿宋" w:eastAsia="仿宋" w:cs="仿宋"/>
          <w:b w:val="0"/>
          <w:bCs w:val="0"/>
          <w:i w:val="0"/>
          <w:iCs w:val="0"/>
          <w:spacing w:val="8"/>
          <w:kern w:val="0"/>
          <w:sz w:val="28"/>
          <w:szCs w:val="28"/>
          <w:shd w:val="clear" w:fill="FFFFFF"/>
          <w:lang w:val="en-US" w:eastAsia="zh-CN" w:bidi="ar"/>
        </w:rPr>
      </w:pPr>
      <w:bookmarkStart w:id="8" w:name="_Toc4619"/>
      <w:r>
        <w:rPr>
          <w:rFonts w:hint="eastAsia" w:ascii="仿宋" w:hAnsi="仿宋" w:eastAsia="仿宋" w:cs="仿宋"/>
          <w:b/>
          <w:bCs/>
          <w:i w:val="0"/>
          <w:iCs w:val="0"/>
          <w:color w:val="0000FF"/>
          <w:spacing w:val="8"/>
          <w:kern w:val="0"/>
          <w:sz w:val="28"/>
          <w:szCs w:val="28"/>
          <w:shd w:val="clear" w:fill="FFFFFF"/>
          <w:lang w:val="en-US" w:eastAsia="zh-CN" w:bidi="ar"/>
        </w:rPr>
        <w:t>1、</w:t>
      </w:r>
      <w:r>
        <w:rPr>
          <w:rFonts w:hint="eastAsia" w:ascii="仿宋" w:hAnsi="仿宋" w:eastAsia="仿宋" w:cs="仿宋"/>
          <w:b/>
          <w:bCs/>
          <w:i w:val="0"/>
          <w:iCs w:val="0"/>
          <w:color w:val="0000FF"/>
          <w:spacing w:val="8"/>
          <w:kern w:val="0"/>
          <w:sz w:val="28"/>
          <w:szCs w:val="28"/>
          <w:highlight w:val="yellow"/>
          <w:shd w:val="clear" w:fill="FFFFFF"/>
          <w:lang w:val="en-US" w:eastAsia="zh-CN" w:bidi="ar"/>
        </w:rPr>
        <w:t>质子交换膜电解水制氢低铱膜电极</w:t>
      </w:r>
      <w:r>
        <w:rPr>
          <w:rFonts w:hint="eastAsia" w:ascii="仿宋" w:hAnsi="仿宋" w:eastAsia="仿宋" w:cs="仿宋"/>
          <w:b/>
          <w:bCs/>
          <w:i w:val="0"/>
          <w:iCs w:val="0"/>
          <w:color w:val="0000FF"/>
          <w:spacing w:val="8"/>
          <w:kern w:val="0"/>
          <w:sz w:val="28"/>
          <w:szCs w:val="28"/>
          <w:shd w:val="clear" w:fill="FFFFFF"/>
          <w:lang w:val="en-US" w:eastAsia="zh-CN" w:bidi="ar"/>
        </w:rPr>
        <w:t>研究取得进展</w:t>
      </w:r>
      <w:bookmarkEnd w:id="8"/>
    </w:p>
    <w:p w14:paraId="01D079C0">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480"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宋体" w:hAnsi="宋体" w:eastAsia="宋体" w:cs="宋体"/>
          <w:kern w:val="0"/>
          <w:sz w:val="24"/>
          <w:szCs w:val="24"/>
          <w:lang w:val="en-US" w:eastAsia="zh-CN" w:bidi="ar"/>
        </w:rPr>
        <w:t>链接：</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"https://www.cas.cn/syky/202511/t20251126_5090019.shtml" </w:instrText>
      </w:r>
      <w:r>
        <w:rPr>
          <w:rFonts w:hint="default" w:ascii="Times New Roman" w:hAnsi="Times New Roman" w:eastAsia="宋体" w:cs="Times New Roman"/>
          <w:kern w:val="0"/>
          <w:sz w:val="24"/>
          <w:szCs w:val="24"/>
          <w:lang w:val="en-US" w:eastAsia="zh-CN" w:bidi="ar"/>
        </w:rPr>
        <w:fldChar w:fldCharType="separate"/>
      </w:r>
      <w:r>
        <w:rPr>
          <w:rStyle w:val="16"/>
          <w:rFonts w:hint="default" w:ascii="Times New Roman" w:hAnsi="Times New Roman" w:eastAsia="宋体" w:cs="Times New Roman"/>
          <w:kern w:val="0"/>
          <w:sz w:val="24"/>
          <w:szCs w:val="24"/>
          <w:lang w:val="en-US" w:eastAsia="zh-CN" w:bidi="ar"/>
        </w:rPr>
        <w:t>https://www.cas.cn/syky/202511/t20251126_5090019.shtml</w:t>
      </w:r>
      <w:r>
        <w:rPr>
          <w:rFonts w:hint="default" w:ascii="Times New Roman" w:hAnsi="Times New Roman" w:eastAsia="宋体" w:cs="Times New Roman"/>
          <w:kern w:val="0"/>
          <w:sz w:val="24"/>
          <w:szCs w:val="24"/>
          <w:lang w:val="en-US" w:eastAsia="zh-CN" w:bidi="ar"/>
        </w:rPr>
        <w:fldChar w:fldCharType="end"/>
      </w:r>
    </w:p>
    <w:p w14:paraId="29DFEC1B">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质子交换膜水电解技术是绿色制氢的关键技术，契合可再生能源波动性。然而，质子交换膜水电解技术因阳极铱（</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Ir</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）基催化剂用量高，导致成本高，阻碍了其规模应用。降低</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Ir</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用量的研究主要聚焦于两个方面：一是通过开发新型电催化剂来提升其本征活性；二是</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通过</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构建纳米结构膜电极（</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MEA</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），提升催化剂利用率与电性能。</w:t>
      </w:r>
    </w:p>
    <w:p w14:paraId="3250DD68">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近期，中国科学院上海高等研究院研究团队，提出“锥状阵列+超薄</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Pt</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层+</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Pt</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纳米花”的多层级结构设计理念。研究通过精准构建纳米压印光刻、离子溅射、原位生长三步工艺，可同时解决传统</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MEA</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导电性和传质受限两大痛点。同时，超薄</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Pt</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层兼具使面内导电性提升12.3倍，并作为成核位点诱导</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Pt</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纳米花生长的双重功能，可实现结构与性能协同优化，进而实现0.096</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mg cm⁻²</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低</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Ir</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负载下的高性能，较传统</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MEA</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节省95%以上</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Ir</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，且在2.0</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A cm⁻²</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下槽压（1.758</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V</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）优于高</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Ir</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负载的传统</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MEA</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（1.797</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V</w:t>
      </w:r>
      <w:r>
        <w:rPr>
          <w:rFonts w:hint="eastAsia"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 2mg cm⁻²</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），为质子交换膜水电解的低</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Ir</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化应用提供了新思路。</w:t>
      </w:r>
    </w:p>
    <w:p w14:paraId="1B5F74BE">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outlineLvl w:val="9"/>
        <w:rPr>
          <w:rFonts w:hint="default" w:ascii="仿宋" w:hAnsi="仿宋" w:eastAsia="仿宋" w:cs="仿宋"/>
          <w:b w:val="0"/>
          <w:bCs w:val="0"/>
          <w:i w:val="0"/>
          <w:iCs w:val="0"/>
          <w:spacing w:val="8"/>
          <w:kern w:val="0"/>
          <w:sz w:val="28"/>
          <w:szCs w:val="28"/>
          <w:shd w:val="clear" w:fill="FFFFFF"/>
          <w:lang w:val="en-US" w:eastAsia="zh-CN" w:bidi="ar"/>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相关研究成果发表在《先进功能材料》（</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Advanced Functional Materials</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）上。研究工作得到国家自然科学基金委员会、科学技术部、中国科学院等的支持。</w:t>
      </w:r>
    </w:p>
    <w:p w14:paraId="4E99E8F1">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lang w:val="en-US"/>
        </w:rPr>
      </w:pPr>
      <w:bookmarkStart w:id="9" w:name="_Toc18386"/>
      <w:r>
        <w:rPr>
          <w:rFonts w:hint="eastAsia" w:ascii="仿宋" w:hAnsi="仿宋" w:eastAsia="仿宋" w:cs="仿宋"/>
          <w:b/>
          <w:bCs/>
          <w:color w:val="0000FF"/>
          <w:spacing w:val="10"/>
          <w:sz w:val="28"/>
          <w:szCs w:val="28"/>
          <w:lang w:val="en-US" w:eastAsia="zh-CN"/>
        </w:rPr>
        <w:t>2、大连化物所通过痕量氯诱导晶格氧活化增强</w:t>
      </w:r>
      <w:r>
        <w:rPr>
          <w:rFonts w:hint="eastAsia" w:ascii="仿宋" w:hAnsi="仿宋" w:eastAsia="仿宋" w:cs="仿宋"/>
          <w:b/>
          <w:bCs/>
          <w:color w:val="0000FF"/>
          <w:spacing w:val="10"/>
          <w:sz w:val="28"/>
          <w:szCs w:val="28"/>
          <w:highlight w:val="yellow"/>
          <w:lang w:val="en-US" w:eastAsia="zh-CN"/>
        </w:rPr>
        <w:t>高温</w:t>
      </w:r>
      <w:r>
        <w:rPr>
          <w:rFonts w:hint="eastAsia" w:ascii="Times New Roman" w:hAnsi="Times New Roman" w:eastAsia="仿宋" w:cs="Times New Roman"/>
          <w:b/>
          <w:bCs/>
          <w:color w:val="0000FF"/>
          <w:spacing w:val="10"/>
          <w:sz w:val="28"/>
          <w:szCs w:val="28"/>
          <w:highlight w:val="yellow"/>
          <w:lang w:val="en-US" w:eastAsia="zh-CN"/>
        </w:rPr>
        <w:t>CO</w:t>
      </w:r>
      <w:r>
        <w:rPr>
          <w:rFonts w:hint="eastAsia" w:ascii="Times New Roman" w:hAnsi="Times New Roman" w:eastAsia="仿宋" w:cs="Times New Roman"/>
          <w:b/>
          <w:bCs/>
          <w:color w:val="0000FF"/>
          <w:spacing w:val="10"/>
          <w:sz w:val="28"/>
          <w:szCs w:val="28"/>
          <w:highlight w:val="yellow"/>
          <w:vertAlign w:val="subscript"/>
          <w:lang w:val="en-US" w:eastAsia="zh-CN"/>
        </w:rPr>
        <w:t>2</w:t>
      </w:r>
      <w:r>
        <w:rPr>
          <w:rFonts w:hint="eastAsia" w:ascii="仿宋" w:hAnsi="仿宋" w:eastAsia="仿宋" w:cs="仿宋"/>
          <w:b/>
          <w:bCs/>
          <w:color w:val="0000FF"/>
          <w:spacing w:val="10"/>
          <w:sz w:val="28"/>
          <w:szCs w:val="28"/>
          <w:highlight w:val="yellow"/>
          <w:lang w:val="en-US" w:eastAsia="zh-CN"/>
        </w:rPr>
        <w:t>电解为</w:t>
      </w:r>
      <w:r>
        <w:rPr>
          <w:rFonts w:hint="default" w:ascii="Times New Roman" w:hAnsi="Times New Roman" w:eastAsia="仿宋" w:cs="Times New Roman"/>
          <w:b/>
          <w:bCs/>
          <w:color w:val="0000FF"/>
          <w:spacing w:val="10"/>
          <w:sz w:val="28"/>
          <w:szCs w:val="28"/>
          <w:highlight w:val="yellow"/>
          <w:lang w:val="en-US" w:eastAsia="zh-CN"/>
        </w:rPr>
        <w:t>CO</w:t>
      </w:r>
      <w:bookmarkEnd w:id="9"/>
    </w:p>
    <w:p w14:paraId="73BC5352">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SOEC</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能在高温环境下将</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CO₂</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高效转化为</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CO</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，进而合成燃料或化学品，实现碳循环利用。然而，其大规模应用受限于阴极材料的性能瓶颈。理想的阴极需具备强效吸附活化线性</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CO₂</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分子、促进氧离子迁移和长期运行稳定的能力。钙钛矿型氧化物（</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ABO₃</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因兼具混合离子电子导电性、抗积碳和热稳定性，被视为潜在候选材料。但其晶格氧活性普遍偏低，导致表面反应动力学缓慢，电流密度不足。精准调控晶格氧活性，在提升催化性能的同时保障材料稳定性，成为当前研究的关键挑战与突破机遇。</w:t>
      </w:r>
    </w:p>
    <w:p w14:paraId="5324884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color w:val="000000" w:themeColor="text1"/>
          <w:kern w:val="0"/>
          <w:sz w:val="28"/>
          <w:szCs w:val="28"/>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文献中，</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研究人员提出一种全新的阴离子工程策略，通过在</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Sr</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2</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Fe</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1.5</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Mo</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0.5</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O</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6-δ</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钙钛矿的氧位引入微量氯离子（</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Cl⁻</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），构建新型氧氯化物阴极材料。这一策略成功激活了晶格氧的反应活性，削弱了</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Mo-O</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和</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Fe-O</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的共价键合强度，从而促进氧空位的形成与分布优化，加速体相氧离子传输。实验表明，</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Cl⁻</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掺杂显著增强了</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CO₂</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吸附能力，并促进了碳酸盐中间体的生成，有效提升了</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CO₂</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还原反应动力学。得益于这一系列协同效应，该氧氯化物阴极在800℃、1.5</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V</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条件下实现了高达2.02</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A cm⁻²</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的电流密度，较未掺杂材料提升60%以上，法拉第效率接近100%，且连续运行500小时性能无衰减。结合多种原位表征与理论模拟，研究证实</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Cl⁻</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的引入不仅改善了表面反应过程，还优化了体相缺陷结构与离子输运路径。这项工作首次实现了通过痕量阴离子取代调控晶格氧活性，为高性能电催化材料的设计开辟了新范式。</w:t>
      </w:r>
    </w:p>
    <w:p w14:paraId="44E9FFEA">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color w:val="0000FF"/>
          <w:spacing w:val="10"/>
          <w:sz w:val="28"/>
          <w:szCs w:val="28"/>
          <w:lang w:val="en-US" w:eastAsia="zh-CN"/>
        </w:rPr>
      </w:pPr>
      <w:bookmarkStart w:id="10" w:name="_Toc29573"/>
      <w:r>
        <w:rPr>
          <w:rFonts w:hint="eastAsia" w:ascii="仿宋" w:hAnsi="仿宋" w:eastAsia="仿宋" w:cs="仿宋"/>
          <w:b/>
          <w:bCs/>
          <w:color w:val="0000FF"/>
          <w:spacing w:val="10"/>
          <w:sz w:val="28"/>
          <w:szCs w:val="28"/>
          <w:lang w:val="en-US" w:eastAsia="zh-CN"/>
        </w:rPr>
        <w:t>3、大连化物所双掺杂钙钛矿基高效</w:t>
      </w:r>
      <w:r>
        <w:rPr>
          <w:rFonts w:hint="eastAsia" w:ascii="仿宋" w:hAnsi="仿宋" w:eastAsia="仿宋" w:cs="仿宋"/>
          <w:b/>
          <w:bCs/>
          <w:color w:val="0000FF"/>
          <w:spacing w:val="10"/>
          <w:sz w:val="28"/>
          <w:szCs w:val="28"/>
          <w:highlight w:val="yellow"/>
          <w:lang w:val="en-US" w:eastAsia="zh-CN"/>
        </w:rPr>
        <w:t>双功能氧电极催化剂</w:t>
      </w:r>
      <w:r>
        <w:rPr>
          <w:rFonts w:hint="eastAsia" w:ascii="仿宋" w:hAnsi="仿宋" w:eastAsia="仿宋" w:cs="仿宋"/>
          <w:b/>
          <w:bCs/>
          <w:color w:val="0000FF"/>
          <w:spacing w:val="10"/>
          <w:sz w:val="28"/>
          <w:szCs w:val="28"/>
          <w:lang w:val="en-US" w:eastAsia="zh-CN"/>
        </w:rPr>
        <w:t>用于可逆质子陶瓷电化学电池</w:t>
      </w:r>
      <w:bookmarkEnd w:id="10"/>
    </w:p>
    <w:p w14:paraId="46CDB887">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与依赖氧离子传导的传统可逆固体氧化物电池（</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R-SOC</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）相比，</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R-PCEC</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采用质子导电电解质，可在较低温度（350-650℃）下高效运行，显著降低能耗，并缓解材料退化、密封复杂和成本高等问题。此外，</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R-PCEC</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在在</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氧电</w:t>
      </w:r>
      <w:r>
        <w:rPr>
          <w:rFonts w:hint="default"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极</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水</w:t>
      </w:r>
      <w:r>
        <w:rPr>
          <w:rFonts w:hint="default"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分解成氧气（</w:t>
      </w:r>
      <w:r>
        <w:rPr>
          <w:rFonts w:hint="default" w:ascii="Times New Roman" w:hAnsi="Times New Roman" w:eastAsia="仿宋" w:cs="Times New Roman"/>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O₂</w:t>
      </w:r>
      <w:r>
        <w:rPr>
          <w:rFonts w:hint="default"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）、质子和电子</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w:t>
      </w:r>
      <w:r>
        <w:rPr>
          <w:rFonts w:hint="default"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质子（</w:t>
      </w:r>
      <w:r>
        <w:rPr>
          <w:rFonts w:hint="default" w:ascii="Times New Roman" w:hAnsi="Times New Roman" w:eastAsia="仿宋" w:cs="Times New Roman"/>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H⁺</w:t>
      </w:r>
      <w:r>
        <w:rPr>
          <w:rFonts w:hint="default"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）穿过电解质到达</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氢电</w:t>
      </w:r>
      <w:r>
        <w:rPr>
          <w:rFonts w:hint="default"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极</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，得到电子结合成氢气（</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H₂</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），空间分离提升了能量效率并简化了氢气提纯流程。然而，降低工作温度的同时也导致氧电极上的氧还原（</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ORR</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）与析氧（</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OER</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）反应动力学迟缓，引发较大的极化电阻，成为制约性能提升的关键瓶颈。为此，开发兼具高活性与稳定性的双功能氧电极至关重要。三重离子-电子导体（</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O²⁻/H⁺/e⁻</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）钙钛矿材料被认为是最具潜力的候选者，因其可拓展电化学反应区域至整个电极表面。尽管已有多种掺杂钙钛矿体系被探索，但在实际运行条件下仍面临质子迁移受限、热膨胀失配、</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CO₂</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耐受性差等问题。因此，如何通过合理的材料设计协同优化晶体结构、缺陷化学与载流子传输，成为推动</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R-PCEC</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实用化的重要科学挑战与机遇。</w:t>
      </w:r>
    </w:p>
    <w:p w14:paraId="5EC6C106">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文献中，研究人员提出</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一种新型铌-钽共掺杂的</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BaCoO</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3-δ</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钙钛矿材料（</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BaCo</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0.8</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Nb</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0.1</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Ta</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0.1</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O</w:t>
      </w:r>
      <w:r>
        <w:rPr>
          <w:rFonts w:hint="default" w:ascii="Times New Roman" w:hAnsi="Times New Roman" w:eastAsia="仿宋" w:cs="Times New Roman"/>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3-δ</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，简称</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BCNT</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），作为可逆质子陶瓷电化学电池（</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R-PCEC</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）中的双功能氧电极催化剂，展现出优异的催化活性与稳定性。研究的主要创新在于提出了“双供体掺杂”策略，通过引入高化合价的</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Nb⁵⁺</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和</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Ta⁵⁺</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离子，系统调控了钙钛矿材料的金属-氧键合特性与缺陷化学行为。实验结果显示，在650℃条件下，采用</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BCNT</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作为氧电极的</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R-PCEC</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器件表现出卓越的性能：燃料电池模式下的峰值功率密度达到1.20</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W cm⁻²</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，电解池模式下在1.3 </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V</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电压时电流密度高达1.32</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A cm⁻²</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。此外，该电极在对称电池测试中显示出较低的面积比电阻（在500℃时为0.87</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Ω cm²</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），远优于未掺杂的</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BaCoO₃</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（2.29</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Ω cm²</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）和单一</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Nb</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掺杂样品（1.25</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Ω cm²</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），并且在600℃长时间运行500小时后仍保持良好的稳定性，降解率仅为0.057%</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 xml:space="preserve"> </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h⁻¹</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。这项工作不仅验证了</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BCNT</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作为一种高效稳定的双功能氧电极材料的应用潜力，也为设计适用于</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R-PCEC</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及其他能量转换体系的先进钙钛矿催化剂提供了合理的结构调控思路。</w:t>
      </w:r>
    </w:p>
    <w:p w14:paraId="1144E479">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9"/>
        <w:rPr>
          <w:rFonts w:hint="eastAsia" w:ascii="仿宋" w:hAnsi="仿宋" w:eastAsia="仿宋" w:cs="仿宋"/>
          <w:color w:val="000000" w:themeColor="text1"/>
          <w:kern w:val="0"/>
          <w:sz w:val="28"/>
          <w:szCs w:val="28"/>
          <w:lang w:val="en-US" w:eastAsia="zh-CN" w:bidi="ar"/>
          <w14:textFill>
            <w14:solidFill>
              <w14:schemeClr w14:val="tx1"/>
            </w14:solidFill>
          </w14:textFill>
        </w:rPr>
      </w:pPr>
    </w:p>
    <w:p w14:paraId="3BD251F5">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1"/>
        <w:rPr>
          <w:rFonts w:hint="eastAsia" w:ascii="仿宋" w:hAnsi="仿宋" w:eastAsia="仿宋" w:cs="仿宋"/>
          <w:i w:val="0"/>
          <w:iCs w:val="0"/>
          <w:caps w:val="0"/>
          <w:color w:val="333333"/>
          <w:spacing w:val="10"/>
          <w:sz w:val="28"/>
          <w:szCs w:val="28"/>
          <w:shd w:val="clear" w:fill="FFFFFF"/>
        </w:rPr>
      </w:pPr>
      <w:bookmarkStart w:id="11" w:name="_Toc7238"/>
      <w:r>
        <w:rPr>
          <w:rFonts w:hint="eastAsia" w:ascii="仿宋" w:hAnsi="仿宋" w:eastAsia="仿宋" w:cs="仿宋"/>
          <w:b/>
          <w:bCs/>
          <w:kern w:val="0"/>
          <w:sz w:val="28"/>
          <w:szCs w:val="28"/>
          <w:lang w:val="en-US" w:eastAsia="zh-CN" w:bidi="ar"/>
        </w:rPr>
        <w:t>（二）项目前期</w:t>
      </w:r>
      <w:bookmarkEnd w:id="11"/>
    </w:p>
    <w:p w14:paraId="358B9E4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2" w:name="_Toc9641"/>
      <w:r>
        <w:rPr>
          <w:rFonts w:hint="eastAsia" w:ascii="仿宋" w:hAnsi="仿宋" w:eastAsia="仿宋" w:cs="仿宋"/>
          <w:b/>
          <w:bCs/>
          <w:color w:val="0000FF"/>
          <w:spacing w:val="10"/>
          <w:sz w:val="28"/>
          <w:szCs w:val="28"/>
          <w:lang w:val="en-US" w:eastAsia="zh-CN"/>
        </w:rPr>
        <w:t>1、内蒙古达拉特旗佳通加气</w:t>
      </w:r>
      <w:r>
        <w:rPr>
          <w:rFonts w:hint="eastAsia" w:ascii="仿宋" w:hAnsi="仿宋" w:eastAsia="仿宋" w:cs="仿宋"/>
          <w:b/>
          <w:bCs/>
          <w:color w:val="0000FF"/>
          <w:spacing w:val="10"/>
          <w:sz w:val="28"/>
          <w:szCs w:val="28"/>
          <w:highlight w:val="yellow"/>
          <w:lang w:val="en-US" w:eastAsia="zh-CN"/>
        </w:rPr>
        <w:t>加氢站</w:t>
      </w:r>
      <w:r>
        <w:rPr>
          <w:rFonts w:hint="eastAsia" w:ascii="仿宋" w:hAnsi="仿宋" w:eastAsia="仿宋" w:cs="仿宋"/>
          <w:b/>
          <w:bCs/>
          <w:color w:val="0000FF"/>
          <w:spacing w:val="10"/>
          <w:sz w:val="28"/>
          <w:szCs w:val="28"/>
          <w:lang w:val="en-US" w:eastAsia="zh-CN"/>
        </w:rPr>
        <w:t>获备案</w:t>
      </w:r>
      <w:bookmarkEnd w:id="12"/>
    </w:p>
    <w:p w14:paraId="08CBFE1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11月10日，达拉特旗佳通加气加氢站获备案。该项目单位为鄂尔多斯市佳通能源贸易有限公司，位于鄂尔多斯市-达拉特旗-达拉特旗树林召镇关碾房村绕城路西收费站北。本项目在原达拉特旗佳通加油站新建加气（</w:t>
      </w:r>
      <w:r>
        <w:rPr>
          <w:rFonts w:hint="default" w:ascii="Times New Roman" w:hAnsi="Times New Roman" w:eastAsia="仿宋" w:cs="Times New Roman"/>
          <w:color w:val="000000" w:themeColor="text1"/>
          <w:spacing w:val="10"/>
          <w:sz w:val="28"/>
          <w:szCs w:val="28"/>
          <w14:textFill>
            <w14:solidFill>
              <w14:schemeClr w14:val="tx1"/>
            </w14:solidFill>
          </w14:textFill>
        </w:rPr>
        <w:t>LNG</w:t>
      </w:r>
      <w:r>
        <w:rPr>
          <w:rFonts w:hint="eastAsia" w:ascii="仿宋" w:hAnsi="仿宋" w:eastAsia="仿宋" w:cs="仿宋"/>
          <w:color w:val="000000" w:themeColor="text1"/>
          <w:spacing w:val="10"/>
          <w:sz w:val="28"/>
          <w:szCs w:val="28"/>
          <w14:textFill>
            <w14:solidFill>
              <w14:schemeClr w14:val="tx1"/>
            </w14:solidFill>
          </w14:textFill>
        </w:rPr>
        <w:t>）加氢站，总面积4726平方米，加气（</w:t>
      </w:r>
      <w:r>
        <w:rPr>
          <w:rFonts w:hint="eastAsia" w:ascii="Times New Roman" w:hAnsi="Times New Roman" w:eastAsia="仿宋" w:cs="Times New Roman"/>
          <w:color w:val="000000" w:themeColor="text1"/>
          <w:spacing w:val="10"/>
          <w:sz w:val="28"/>
          <w:szCs w:val="28"/>
          <w14:textFill>
            <w14:solidFill>
              <w14:schemeClr w14:val="tx1"/>
            </w14:solidFill>
          </w14:textFill>
        </w:rPr>
        <w:t>LNG</w:t>
      </w:r>
      <w:r>
        <w:rPr>
          <w:rFonts w:hint="eastAsia" w:ascii="仿宋" w:hAnsi="仿宋" w:eastAsia="仿宋" w:cs="仿宋"/>
          <w:color w:val="000000" w:themeColor="text1"/>
          <w:spacing w:val="10"/>
          <w:sz w:val="28"/>
          <w:szCs w:val="28"/>
          <w14:textFill>
            <w14:solidFill>
              <w14:schemeClr w14:val="tx1"/>
            </w14:solidFill>
          </w14:textFill>
        </w:rPr>
        <w:t>）工艺区（含储罐瓶组），氢气工艺气（含储罐瓶组）。总投资1200万元。（来源：内蒙古自治区投资项目在线审批监管平台）</w:t>
      </w:r>
    </w:p>
    <w:p w14:paraId="7327BFB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13" w:name="_Toc10489"/>
      <w:r>
        <w:rPr>
          <w:rFonts w:hint="eastAsia" w:ascii="仿宋" w:hAnsi="仿宋" w:eastAsia="仿宋" w:cs="仿宋"/>
          <w:b/>
          <w:bCs/>
          <w:color w:val="0000FF"/>
          <w:spacing w:val="10"/>
          <w:sz w:val="28"/>
          <w:szCs w:val="28"/>
          <w:lang w:val="en-US" w:eastAsia="zh-CN"/>
        </w:rPr>
        <w:t>2、</w:t>
      </w:r>
      <w:r>
        <w:rPr>
          <w:rFonts w:hint="eastAsia" w:ascii="仿宋" w:hAnsi="仿宋" w:eastAsia="仿宋" w:cs="仿宋"/>
          <w:b/>
          <w:bCs/>
          <w:color w:val="0000FF"/>
          <w:spacing w:val="10"/>
          <w:sz w:val="28"/>
          <w:szCs w:val="28"/>
        </w:rPr>
        <w:t>内蒙古四子王旗</w:t>
      </w:r>
      <w:r>
        <w:rPr>
          <w:rFonts w:hint="eastAsia" w:ascii="仿宋" w:hAnsi="仿宋" w:eastAsia="仿宋" w:cs="仿宋"/>
          <w:b/>
          <w:bCs/>
          <w:color w:val="0000FF"/>
          <w:spacing w:val="10"/>
          <w:sz w:val="28"/>
          <w:szCs w:val="28"/>
          <w:highlight w:val="yellow"/>
        </w:rPr>
        <w:t>绿氢建设</w:t>
      </w:r>
      <w:r>
        <w:rPr>
          <w:rFonts w:hint="eastAsia" w:ascii="仿宋" w:hAnsi="仿宋" w:eastAsia="仿宋" w:cs="仿宋"/>
          <w:b/>
          <w:bCs/>
          <w:color w:val="0000FF"/>
          <w:spacing w:val="10"/>
          <w:sz w:val="28"/>
          <w:szCs w:val="28"/>
        </w:rPr>
        <w:t>项目获备案</w:t>
      </w:r>
      <w:bookmarkEnd w:id="13"/>
    </w:p>
    <w:p w14:paraId="1F8B48A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14日，乌兰察布燕煤能源有限公司四子王旗绿氢建设项目获备案，该项目位于乌兰察布市-四子王旗-乌兰察布杜尔伯特工业园区黑沙图区块，项目单位为乌兰察布燕煤能源有限公司，总投资520000万元。本项目建设规模为年产绿氢9.03万吨，总建筑面积145800平方米，其中：钢结构制氢厂房层高为20米建筑面积52000平方米；氢储罐38台2000立方米球型储罐建筑面积20000平方米。（来源：内蒙古自治区投资项目在线审批监管平台）</w:t>
      </w:r>
    </w:p>
    <w:p w14:paraId="5F8467F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4" w:name="_Toc336"/>
      <w:r>
        <w:rPr>
          <w:rFonts w:hint="eastAsia" w:ascii="仿宋" w:hAnsi="仿宋" w:eastAsia="仿宋" w:cs="仿宋"/>
          <w:b/>
          <w:bCs/>
          <w:color w:val="0000FF"/>
          <w:spacing w:val="10"/>
          <w:sz w:val="28"/>
          <w:szCs w:val="28"/>
          <w:lang w:val="en-US" w:eastAsia="zh-CN"/>
        </w:rPr>
        <w:t>3、</w:t>
      </w:r>
      <w:r>
        <w:rPr>
          <w:rFonts w:hint="eastAsia" w:ascii="仿宋" w:hAnsi="仿宋" w:eastAsia="仿宋" w:cs="仿宋"/>
          <w:b/>
          <w:bCs/>
          <w:color w:val="0000FF"/>
          <w:spacing w:val="10"/>
          <w:sz w:val="28"/>
          <w:szCs w:val="28"/>
        </w:rPr>
        <w:t>国家能源集团</w:t>
      </w:r>
      <w:r>
        <w:rPr>
          <w:rFonts w:hint="eastAsia" w:ascii="仿宋" w:hAnsi="仿宋" w:eastAsia="仿宋" w:cs="仿宋"/>
          <w:b/>
          <w:bCs/>
          <w:color w:val="0000FF"/>
          <w:spacing w:val="10"/>
          <w:sz w:val="28"/>
          <w:szCs w:val="28"/>
          <w:highlight w:val="yellow"/>
        </w:rPr>
        <w:t>风光氢储项目电解槽</w:t>
      </w:r>
      <w:r>
        <w:rPr>
          <w:rFonts w:hint="eastAsia" w:ascii="仿宋" w:hAnsi="仿宋" w:eastAsia="仿宋" w:cs="仿宋"/>
          <w:b/>
          <w:bCs/>
          <w:color w:val="0000FF"/>
          <w:spacing w:val="10"/>
          <w:sz w:val="28"/>
          <w:szCs w:val="28"/>
        </w:rPr>
        <w:t>招标</w:t>
      </w:r>
      <w:bookmarkEnd w:id="14"/>
    </w:p>
    <w:p w14:paraId="14C745B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11月18日，龙源电力龙源(张掖)新能源发展有限公司张掖碳中和产业基地风光氢储一体化项目</w:t>
      </w:r>
      <w:r>
        <w:rPr>
          <w:rFonts w:hint="eastAsia" w:ascii="仿宋" w:hAnsi="仿宋" w:eastAsia="仿宋" w:cs="仿宋"/>
          <w:color w:val="000000" w:themeColor="text1"/>
          <w:spacing w:val="10"/>
          <w:sz w:val="28"/>
          <w:szCs w:val="28"/>
          <w:highlight w:val="yellow"/>
          <w14:textFill>
            <w14:solidFill>
              <w14:schemeClr w14:val="tx1"/>
            </w14:solidFill>
          </w14:textFill>
        </w:rPr>
        <w:t>碱性电解水制氢</w:t>
      </w:r>
      <w:r>
        <w:rPr>
          <w:rFonts w:hint="eastAsia" w:ascii="仿宋" w:hAnsi="仿宋" w:eastAsia="仿宋" w:cs="仿宋"/>
          <w:color w:val="000000" w:themeColor="text1"/>
          <w:spacing w:val="10"/>
          <w:sz w:val="28"/>
          <w:szCs w:val="28"/>
          <w14:textFill>
            <w14:solidFill>
              <w14:schemeClr w14:val="tx1"/>
            </w14:solidFill>
          </w14:textFill>
        </w:rPr>
        <w:t>电解槽及电源设备公开招标。项目位于甘肃省张掖市经济技术开发区循环经济示范园，是国家能源集团在甘肃省布局的第一个绿电制氢项目。项目拟安装一套规模为22000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Nm³/h</w:t>
      </w:r>
      <w:r>
        <w:rPr>
          <w:rFonts w:hint="eastAsia" w:ascii="仿宋" w:hAnsi="仿宋" w:eastAsia="仿宋" w:cs="仿宋"/>
          <w:color w:val="000000" w:themeColor="text1"/>
          <w:spacing w:val="10"/>
          <w:sz w:val="28"/>
          <w:szCs w:val="28"/>
          <w14:textFill>
            <w14:solidFill>
              <w14:schemeClr w14:val="tx1"/>
            </w14:solidFill>
          </w14:textFill>
        </w:rPr>
        <w:t>碱水制氢系统，包括3台1000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Nm³/h</w:t>
      </w:r>
      <w:r>
        <w:rPr>
          <w:rFonts w:hint="eastAsia" w:ascii="仿宋" w:hAnsi="仿宋" w:eastAsia="仿宋" w:cs="仿宋"/>
          <w:color w:val="000000" w:themeColor="text1"/>
          <w:spacing w:val="10"/>
          <w:sz w:val="28"/>
          <w:szCs w:val="28"/>
          <w14:textFill>
            <w14:solidFill>
              <w14:schemeClr w14:val="tx1"/>
            </w14:solidFill>
          </w14:textFill>
        </w:rPr>
        <w:t>、8台2000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Nm³/h</w:t>
      </w:r>
      <w:r>
        <w:rPr>
          <w:rFonts w:hint="eastAsia" w:ascii="仿宋" w:hAnsi="仿宋" w:eastAsia="仿宋" w:cs="仿宋"/>
          <w:color w:val="000000" w:themeColor="text1"/>
          <w:spacing w:val="10"/>
          <w:sz w:val="28"/>
          <w:szCs w:val="28"/>
          <w14:textFill>
            <w14:solidFill>
              <w14:schemeClr w14:val="tx1"/>
            </w14:solidFill>
          </w14:textFill>
        </w:rPr>
        <w:t>、1台3000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Nm³/h</w:t>
      </w:r>
      <w:r>
        <w:rPr>
          <w:rFonts w:hint="eastAsia" w:ascii="仿宋" w:hAnsi="仿宋" w:eastAsia="仿宋" w:cs="仿宋"/>
          <w:color w:val="000000" w:themeColor="text1"/>
          <w:spacing w:val="10"/>
          <w:sz w:val="28"/>
          <w:szCs w:val="28"/>
          <w14:textFill>
            <w14:solidFill>
              <w14:schemeClr w14:val="tx1"/>
            </w14:solidFill>
          </w14:textFill>
        </w:rPr>
        <w:t>常压方形电解槽</w:t>
      </w:r>
      <w:r>
        <w:rPr>
          <w:rFonts w:hint="eastAsia" w:ascii="仿宋" w:hAnsi="仿宋" w:eastAsia="仿宋" w:cs="仿宋"/>
          <w:color w:val="000000" w:themeColor="text1"/>
          <w:spacing w:val="10"/>
          <w:sz w:val="28"/>
          <w:szCs w:val="28"/>
          <w:lang w:val="en-US" w:eastAsia="zh-CN"/>
          <w14:textFill>
            <w14:solidFill>
              <w14:schemeClr w14:val="tx1"/>
            </w14:solidFill>
          </w14:textFill>
        </w:rPr>
        <w:t>,共12台方形槽</w:t>
      </w:r>
      <w:r>
        <w:rPr>
          <w:rFonts w:hint="eastAsia" w:ascii="仿宋" w:hAnsi="仿宋" w:eastAsia="仿宋" w:cs="仿宋"/>
          <w:color w:val="000000" w:themeColor="text1"/>
          <w:spacing w:val="10"/>
          <w:sz w:val="28"/>
          <w:szCs w:val="28"/>
          <w14:textFill>
            <w14:solidFill>
              <w14:schemeClr w14:val="tx1"/>
            </w14:solidFill>
          </w14:textFill>
        </w:rPr>
        <w:t>。（来源：国能e招）</w:t>
      </w:r>
    </w:p>
    <w:p w14:paraId="4AC5366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5" w:name="_Toc20328"/>
      <w:r>
        <w:rPr>
          <w:rFonts w:hint="eastAsia" w:ascii="仿宋" w:hAnsi="仿宋" w:eastAsia="仿宋" w:cs="仿宋"/>
          <w:b/>
          <w:bCs/>
          <w:color w:val="0000FF"/>
          <w:spacing w:val="10"/>
          <w:sz w:val="28"/>
          <w:szCs w:val="28"/>
          <w:lang w:val="en-US" w:eastAsia="zh-CN"/>
        </w:rPr>
        <w:t>4、中国能建125套</w:t>
      </w:r>
      <w:r>
        <w:rPr>
          <w:rFonts w:hint="eastAsia" w:ascii="仿宋" w:hAnsi="仿宋" w:eastAsia="仿宋" w:cs="仿宋"/>
          <w:b/>
          <w:bCs/>
          <w:color w:val="0000FF"/>
          <w:spacing w:val="10"/>
          <w:sz w:val="28"/>
          <w:szCs w:val="28"/>
          <w:highlight w:val="yellow"/>
          <w:lang w:val="en-US" w:eastAsia="zh-CN"/>
        </w:rPr>
        <w:t>电解槽</w:t>
      </w:r>
      <w:r>
        <w:rPr>
          <w:rFonts w:hint="eastAsia" w:ascii="仿宋" w:hAnsi="仿宋" w:eastAsia="仿宋" w:cs="仿宋"/>
          <w:b/>
          <w:bCs/>
          <w:color w:val="0000FF"/>
          <w:spacing w:val="10"/>
          <w:sz w:val="28"/>
          <w:szCs w:val="28"/>
          <w:lang w:val="en-US" w:eastAsia="zh-CN"/>
        </w:rPr>
        <w:t>中标候选人公示</w:t>
      </w:r>
      <w:bookmarkEnd w:id="15"/>
    </w:p>
    <w:p w14:paraId="508A20E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11月21日，中国能建2025年度制氢设备集中采购项目中标候选人公布。采购预估总量为125套。本招标项目划分为2个标包，标包一是</w:t>
      </w:r>
      <w:r>
        <w:rPr>
          <w:rFonts w:hint="default" w:ascii="Times New Roman" w:hAnsi="Times New Roman" w:eastAsia="仿宋" w:cs="Times New Roman"/>
          <w:color w:val="000000" w:themeColor="text1"/>
          <w:spacing w:val="10"/>
          <w:sz w:val="28"/>
          <w:szCs w:val="28"/>
          <w14:textFill>
            <w14:solidFill>
              <w14:schemeClr w14:val="tx1"/>
            </w14:solidFill>
          </w14:textFill>
        </w:rPr>
        <w:t>ALK</w:t>
      </w:r>
      <w:r>
        <w:rPr>
          <w:rFonts w:hint="eastAsia" w:ascii="仿宋" w:hAnsi="仿宋" w:eastAsia="仿宋" w:cs="仿宋"/>
          <w:color w:val="000000" w:themeColor="text1"/>
          <w:spacing w:val="10"/>
          <w:sz w:val="28"/>
          <w:szCs w:val="28"/>
          <w14:textFill>
            <w14:solidFill>
              <w14:schemeClr w14:val="tx1"/>
            </w14:solidFill>
          </w14:textFill>
        </w:rPr>
        <w:t>电解槽1000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Nm³/h</w:t>
      </w:r>
      <w:r>
        <w:rPr>
          <w:rFonts w:hint="eastAsia" w:ascii="仿宋" w:hAnsi="仿宋" w:eastAsia="仿宋" w:cs="仿宋"/>
          <w:color w:val="000000" w:themeColor="text1"/>
          <w:spacing w:val="10"/>
          <w:sz w:val="28"/>
          <w:szCs w:val="28"/>
          <w14:textFill>
            <w14:solidFill>
              <w14:schemeClr w14:val="tx1"/>
            </w14:solidFill>
          </w14:textFill>
        </w:rPr>
        <w:t>，标包二是</w:t>
      </w:r>
      <w:r>
        <w:rPr>
          <w:rFonts w:hint="default" w:ascii="Times New Roman" w:hAnsi="Times New Roman" w:eastAsia="仿宋" w:cs="Times New Roman"/>
          <w:color w:val="000000" w:themeColor="text1"/>
          <w:spacing w:val="10"/>
          <w:sz w:val="28"/>
          <w:szCs w:val="28"/>
          <w14:textFill>
            <w14:solidFill>
              <w14:schemeClr w14:val="tx1"/>
            </w14:solidFill>
          </w14:textFill>
        </w:rPr>
        <w:t>PEM</w:t>
      </w:r>
      <w:r>
        <w:rPr>
          <w:rFonts w:hint="eastAsia" w:ascii="仿宋" w:hAnsi="仿宋" w:eastAsia="仿宋" w:cs="仿宋"/>
          <w:color w:val="000000" w:themeColor="text1"/>
          <w:spacing w:val="10"/>
          <w:sz w:val="28"/>
          <w:szCs w:val="28"/>
          <w14:textFill>
            <w14:solidFill>
              <w14:schemeClr w14:val="tx1"/>
            </w14:solidFill>
          </w14:textFill>
        </w:rPr>
        <w:t>电解槽200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Nm³/h</w:t>
      </w:r>
      <w:r>
        <w:rPr>
          <w:rFonts w:hint="eastAsia" w:ascii="仿宋" w:hAnsi="仿宋" w:eastAsia="仿宋" w:cs="仿宋"/>
          <w:color w:val="000000" w:themeColor="text1"/>
          <w:spacing w:val="10"/>
          <w:sz w:val="28"/>
          <w:szCs w:val="28"/>
          <w14:textFill>
            <w14:solidFill>
              <w14:schemeClr w14:val="tx1"/>
            </w14:solidFill>
          </w14:textFill>
        </w:rPr>
        <w:t>。入围企业共有18家，分别是</w:t>
      </w:r>
      <w:r>
        <w:rPr>
          <w:rFonts w:hint="eastAsia" w:ascii="仿宋" w:hAnsi="仿宋" w:eastAsia="仿宋" w:cs="仿宋"/>
          <w:color w:val="000000" w:themeColor="text1"/>
          <w:spacing w:val="10"/>
          <w:sz w:val="28"/>
          <w:szCs w:val="28"/>
          <w:u w:val="none"/>
          <w14:textFill>
            <w14:solidFill>
              <w14:schemeClr w14:val="tx1"/>
            </w14:solidFill>
          </w14:textFill>
        </w:rPr>
        <w:t>天合元氢、阳光氢能、隆基氢能、中车株洲所、安思卓、三一氢能、国富氢能、派瑞氢能、青骐骥、北京电力设备总厂、双良新能源、华光环能、华厦氢能、氢器时代、鹭岛氢能、氢羿能源、长春绿动、华电科工。</w:t>
      </w:r>
      <w:r>
        <w:rPr>
          <w:rFonts w:hint="eastAsia" w:ascii="仿宋" w:hAnsi="仿宋" w:eastAsia="仿宋" w:cs="仿宋"/>
          <w:color w:val="000000" w:themeColor="text1"/>
          <w:spacing w:val="10"/>
          <w:sz w:val="28"/>
          <w:szCs w:val="28"/>
          <w14:textFill>
            <w14:solidFill>
              <w14:schemeClr w14:val="tx1"/>
            </w14:solidFill>
          </w14:textFill>
        </w:rPr>
        <w:t>（来源：中国能建电子采购平台）</w:t>
      </w:r>
    </w:p>
    <w:p w14:paraId="32981FB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spacing w:val="10"/>
          <w:sz w:val="28"/>
          <w:szCs w:val="28"/>
          <w:lang w:val="en-US" w:eastAsia="zh-CN"/>
        </w:rPr>
      </w:pPr>
      <w:bookmarkStart w:id="16" w:name="_Toc9724"/>
      <w:r>
        <w:rPr>
          <w:rFonts w:hint="eastAsia" w:ascii="仿宋" w:hAnsi="仿宋" w:eastAsia="仿宋" w:cs="仿宋"/>
          <w:b/>
          <w:bCs/>
          <w:color w:val="0000FF"/>
          <w:spacing w:val="10"/>
          <w:sz w:val="28"/>
          <w:szCs w:val="28"/>
          <w:lang w:val="en-US" w:eastAsia="zh-CN"/>
        </w:rPr>
        <w:t>5、天楹碱性</w:t>
      </w:r>
      <w:r>
        <w:rPr>
          <w:rFonts w:hint="eastAsia" w:ascii="仿宋" w:hAnsi="仿宋" w:eastAsia="仿宋" w:cs="仿宋"/>
          <w:b/>
          <w:bCs/>
          <w:color w:val="0000FF"/>
          <w:spacing w:val="10"/>
          <w:sz w:val="28"/>
          <w:szCs w:val="28"/>
          <w:highlight w:val="yellow"/>
          <w:lang w:val="en-US" w:eastAsia="zh-CN"/>
        </w:rPr>
        <w:t>电解水制氢+碳捕集制绿色甲烷</w:t>
      </w:r>
      <w:r>
        <w:rPr>
          <w:rFonts w:hint="eastAsia" w:ascii="仿宋" w:hAnsi="仿宋" w:eastAsia="仿宋" w:cs="仿宋"/>
          <w:b/>
          <w:bCs/>
          <w:color w:val="0000FF"/>
          <w:spacing w:val="10"/>
          <w:sz w:val="28"/>
          <w:szCs w:val="28"/>
          <w:lang w:val="en-US" w:eastAsia="zh-CN"/>
        </w:rPr>
        <w:t>项目环评受理</w:t>
      </w:r>
      <w:bookmarkEnd w:id="16"/>
    </w:p>
    <w:p w14:paraId="2DA4A79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11月25日，吉林省生态环境局发布辽源天楹氢能科技有限公司高效利用二氧化碳年产18万吨绿色甲烷（一期）项目环境影响报告书受理情况公示。</w:t>
      </w:r>
    </w:p>
    <w:p w14:paraId="6645619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项目建设单位为辽源天楹氢能科技有限公司，项目总投资450000万元，位于吉林辽源市高新技术产业开发区化工产业园区，预计建成时间为2027年三季度。主要工程内容包括：建设1套年产18万吨规模的绿色甲烷生产装置，并配套建设1套产能为104000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Nm³/h</w:t>
      </w:r>
      <w:r>
        <w:rPr>
          <w:rFonts w:hint="eastAsia" w:ascii="仿宋" w:hAnsi="仿宋" w:eastAsia="仿宋" w:cs="仿宋"/>
          <w:color w:val="000000" w:themeColor="text1"/>
          <w:spacing w:val="10"/>
          <w:sz w:val="28"/>
          <w:szCs w:val="28"/>
          <w14:textFill>
            <w14:solidFill>
              <w14:schemeClr w14:val="tx1"/>
            </w14:solidFill>
          </w14:textFill>
        </w:rPr>
        <w:t>的制氢装置及相关公辅工程。其中，制氢装置采用</w:t>
      </w:r>
      <w:r>
        <w:rPr>
          <w:rFonts w:hint="eastAsia" w:ascii="仿宋" w:hAnsi="仿宋" w:eastAsia="仿宋" w:cs="仿宋"/>
          <w:color w:val="000000" w:themeColor="text1"/>
          <w:spacing w:val="10"/>
          <w:sz w:val="28"/>
          <w:szCs w:val="28"/>
          <w:highlight w:val="yellow"/>
          <w14:textFill>
            <w14:solidFill>
              <w14:schemeClr w14:val="tx1"/>
            </w14:solidFill>
          </w14:textFill>
        </w:rPr>
        <w:t>碱性电解水制氢</w:t>
      </w:r>
      <w:r>
        <w:rPr>
          <w:rFonts w:hint="eastAsia" w:ascii="仿宋" w:hAnsi="仿宋" w:eastAsia="仿宋" w:cs="仿宋"/>
          <w:color w:val="000000" w:themeColor="text1"/>
          <w:spacing w:val="10"/>
          <w:sz w:val="28"/>
          <w:szCs w:val="28"/>
          <w14:textFill>
            <w14:solidFill>
              <w14:schemeClr w14:val="tx1"/>
            </w14:solidFill>
          </w14:textFill>
        </w:rPr>
        <w:t>工艺，核心构成包括制氢单元与纯化单元，设计规模为104000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Nm³/h</w:t>
      </w:r>
      <w:r>
        <w:rPr>
          <w:rFonts w:hint="eastAsia" w:ascii="仿宋" w:hAnsi="仿宋" w:eastAsia="仿宋" w:cs="仿宋"/>
          <w:color w:val="000000" w:themeColor="text1"/>
          <w:spacing w:val="10"/>
          <w:sz w:val="28"/>
          <w:szCs w:val="28"/>
          <w14:textFill>
            <w14:solidFill>
              <w14:schemeClr w14:val="tx1"/>
            </w14:solidFill>
          </w14:textFill>
        </w:rPr>
        <w:t>，为甲烷合成装置供应氢气；同时，配套建设1套</w:t>
      </w:r>
      <w:r>
        <w:rPr>
          <w:rFonts w:hint="eastAsia" w:ascii="仿宋" w:hAnsi="仿宋" w:eastAsia="仿宋" w:cs="仿宋"/>
          <w:color w:val="000000" w:themeColor="text1"/>
          <w:spacing w:val="10"/>
          <w:sz w:val="28"/>
          <w:szCs w:val="28"/>
          <w:highlight w:val="yellow"/>
          <w14:textFill>
            <w14:solidFill>
              <w14:schemeClr w14:val="tx1"/>
            </w14:solidFill>
          </w14:textFill>
        </w:rPr>
        <w:t>碳捕集装置</w:t>
      </w:r>
      <w:r>
        <w:rPr>
          <w:rFonts w:hint="eastAsia" w:ascii="仿宋" w:hAnsi="仿宋" w:eastAsia="仿宋" w:cs="仿宋"/>
          <w:color w:val="000000" w:themeColor="text1"/>
          <w:spacing w:val="10"/>
          <w:sz w:val="28"/>
          <w:szCs w:val="28"/>
          <w14:textFill>
            <w14:solidFill>
              <w14:schemeClr w14:val="tx1"/>
            </w14:solidFill>
          </w14:textFill>
        </w:rPr>
        <w:t>，为甲烷合成装置提供所需的二氧化碳原料；甲烷装置本身则由甲烷合成单元与深冷液化单元两大板块组成，设计年产能为18万吨，首期实际规划产能为6.2万吨液化甲烷产品。</w:t>
      </w:r>
    </w:p>
    <w:p w14:paraId="027FA96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7" w:name="_Toc19736"/>
      <w:r>
        <w:rPr>
          <w:rFonts w:hint="eastAsia" w:ascii="仿宋" w:hAnsi="仿宋" w:eastAsia="仿宋" w:cs="仿宋"/>
          <w:b/>
          <w:bCs/>
          <w:color w:val="0000FF"/>
          <w:spacing w:val="10"/>
          <w:sz w:val="28"/>
          <w:szCs w:val="28"/>
          <w:lang w:val="en-US" w:eastAsia="zh-CN"/>
        </w:rPr>
        <w:t>6</w:t>
      </w:r>
      <w:r>
        <w:rPr>
          <w:rFonts w:hint="eastAsia" w:ascii="仿宋" w:hAnsi="仿宋" w:eastAsia="仿宋" w:cs="仿宋"/>
          <w:b/>
          <w:bCs/>
          <w:color w:val="0000FF"/>
          <w:spacing w:val="10"/>
          <w:sz w:val="28"/>
          <w:szCs w:val="28"/>
          <w:lang w:eastAsia="zh-CN"/>
        </w:rPr>
        <w:t>、</w:t>
      </w:r>
      <w:r>
        <w:rPr>
          <w:rFonts w:hint="eastAsia" w:ascii="仿宋" w:hAnsi="仿宋" w:eastAsia="仿宋" w:cs="仿宋"/>
          <w:b/>
          <w:bCs/>
          <w:color w:val="0000FF"/>
          <w:spacing w:val="10"/>
          <w:sz w:val="28"/>
          <w:szCs w:val="28"/>
        </w:rPr>
        <w:t>中石化库车</w:t>
      </w:r>
      <w:r>
        <w:rPr>
          <w:rFonts w:hint="eastAsia" w:ascii="仿宋" w:hAnsi="仿宋" w:eastAsia="仿宋" w:cs="仿宋"/>
          <w:b/>
          <w:bCs/>
          <w:color w:val="0000FF"/>
          <w:spacing w:val="10"/>
          <w:sz w:val="28"/>
          <w:szCs w:val="28"/>
          <w:highlight w:val="yellow"/>
        </w:rPr>
        <w:t>绿氢</w:t>
      </w:r>
      <w:r>
        <w:rPr>
          <w:rFonts w:hint="eastAsia" w:ascii="仿宋" w:hAnsi="仿宋" w:eastAsia="仿宋" w:cs="仿宋"/>
          <w:b/>
          <w:bCs/>
          <w:color w:val="0000FF"/>
          <w:spacing w:val="10"/>
          <w:sz w:val="28"/>
          <w:szCs w:val="28"/>
        </w:rPr>
        <w:t>扩建新型</w:t>
      </w:r>
      <w:r>
        <w:rPr>
          <w:rFonts w:hint="eastAsia" w:ascii="仿宋" w:hAnsi="仿宋" w:eastAsia="仿宋" w:cs="仿宋"/>
          <w:b/>
          <w:bCs/>
          <w:color w:val="0000FF"/>
          <w:spacing w:val="10"/>
          <w:sz w:val="28"/>
          <w:szCs w:val="28"/>
          <w:highlight w:val="yellow"/>
        </w:rPr>
        <w:t>电解槽</w:t>
      </w:r>
      <w:r>
        <w:rPr>
          <w:rFonts w:hint="eastAsia" w:ascii="仿宋" w:hAnsi="仿宋" w:eastAsia="仿宋" w:cs="仿宋"/>
          <w:b/>
          <w:bCs/>
          <w:color w:val="0000FF"/>
          <w:spacing w:val="10"/>
          <w:sz w:val="28"/>
          <w:szCs w:val="28"/>
          <w:lang w:val="en-US" w:eastAsia="zh-CN"/>
        </w:rPr>
        <w:t>环评公示</w:t>
      </w:r>
      <w:bookmarkEnd w:id="17"/>
    </w:p>
    <w:p w14:paraId="0B65364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11月27日，中石化新星新疆绿氢新能源有限公司新型电解槽工业化应用示范项目环境影响报告书第一次公示。据公示内容，项目新建2套电解设备；其中建设1个使用晶闸管电源，可供3000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w:t>
      </w:r>
      <w:r>
        <w:rPr>
          <w:rFonts w:hint="default" w:ascii="Times New Roman" w:hAnsi="Times New Roman" w:eastAsia="仿宋" w:cs="Times New Roman"/>
          <w:color w:val="000000" w:themeColor="text1"/>
          <w:spacing w:val="10"/>
          <w:sz w:val="28"/>
          <w:szCs w:val="28"/>
          <w:vertAlign w:val="superscript"/>
          <w14:textFill>
            <w14:solidFill>
              <w14:schemeClr w14:val="tx1"/>
            </w14:solidFill>
          </w14:textFill>
        </w:rPr>
        <w:t>3</w:t>
      </w:r>
      <w:r>
        <w:rPr>
          <w:rFonts w:hint="default" w:ascii="Times New Roman" w:hAnsi="Times New Roman" w:eastAsia="仿宋" w:cs="Times New Roman"/>
          <w:color w:val="000000" w:themeColor="text1"/>
          <w:spacing w:val="10"/>
          <w:sz w:val="28"/>
          <w:szCs w:val="28"/>
          <w14:textFill>
            <w14:solidFill>
              <w14:schemeClr w14:val="tx1"/>
            </w14:solidFill>
          </w14:textFill>
        </w:rPr>
        <w:t>/h</w:t>
      </w:r>
      <w:r>
        <w:rPr>
          <w:rFonts w:hint="eastAsia" w:ascii="仿宋" w:hAnsi="仿宋" w:eastAsia="仿宋" w:cs="仿宋"/>
          <w:color w:val="000000" w:themeColor="text1"/>
          <w:spacing w:val="10"/>
          <w:sz w:val="28"/>
          <w:szCs w:val="28"/>
          <w14:textFill>
            <w14:solidFill>
              <w14:schemeClr w14:val="tx1"/>
            </w14:solidFill>
          </w14:textFill>
        </w:rPr>
        <w:t>或2000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Times New Roman" w:hAnsi="Times New Roman" w:eastAsia="仿宋" w:cs="Times New Roman"/>
          <w:color w:val="000000" w:themeColor="text1"/>
          <w:spacing w:val="10"/>
          <w:sz w:val="28"/>
          <w:szCs w:val="28"/>
          <w14:textFill>
            <w14:solidFill>
              <w14:schemeClr w14:val="tx1"/>
            </w14:solidFill>
          </w14:textFill>
        </w:rPr>
        <w:t>Nm</w:t>
      </w:r>
      <w:r>
        <w:rPr>
          <w:rFonts w:hint="eastAsia" w:ascii="Times New Roman" w:hAnsi="Times New Roman" w:eastAsia="仿宋" w:cs="Times New Roman"/>
          <w:color w:val="000000" w:themeColor="text1"/>
          <w:spacing w:val="10"/>
          <w:sz w:val="28"/>
          <w:szCs w:val="28"/>
          <w:vertAlign w:val="superscript"/>
          <w14:textFill>
            <w14:solidFill>
              <w14:schemeClr w14:val="tx1"/>
            </w14:solidFill>
          </w14:textFill>
        </w:rPr>
        <w:t>3</w:t>
      </w:r>
      <w:r>
        <w:rPr>
          <w:rFonts w:hint="eastAsia" w:ascii="Times New Roman" w:hAnsi="Times New Roman" w:eastAsia="仿宋" w:cs="Times New Roman"/>
          <w:color w:val="000000" w:themeColor="text1"/>
          <w:spacing w:val="10"/>
          <w:sz w:val="28"/>
          <w:szCs w:val="28"/>
          <w14:textFill>
            <w14:solidFill>
              <w14:schemeClr w14:val="tx1"/>
            </w14:solidFill>
          </w14:textFill>
        </w:rPr>
        <w:t>/h</w:t>
      </w:r>
      <w:r>
        <w:rPr>
          <w:rFonts w:hint="eastAsia" w:ascii="仿宋" w:hAnsi="仿宋" w:eastAsia="仿宋" w:cs="仿宋"/>
          <w:color w:val="000000" w:themeColor="text1"/>
          <w:spacing w:val="10"/>
          <w:sz w:val="28"/>
          <w:szCs w:val="28"/>
          <w14:textFill>
            <w14:solidFill>
              <w14:schemeClr w14:val="tx1"/>
            </w14:solidFill>
          </w14:textFill>
        </w:rPr>
        <w:t>新型电解槽测试的台位:1个使用</w:t>
      </w:r>
      <w:r>
        <w:rPr>
          <w:rFonts w:hint="default" w:ascii="Times New Roman" w:hAnsi="Times New Roman" w:eastAsia="仿宋" w:cs="Times New Roman"/>
          <w:color w:val="000000" w:themeColor="text1"/>
          <w:spacing w:val="10"/>
          <w:sz w:val="28"/>
          <w:szCs w:val="28"/>
          <w14:textFill>
            <w14:solidFill>
              <w14:schemeClr w14:val="tx1"/>
            </w14:solidFill>
          </w14:textFill>
        </w:rPr>
        <w:t>IGBT</w:t>
      </w:r>
      <w:r>
        <w:rPr>
          <w:rFonts w:hint="eastAsia" w:ascii="仿宋" w:hAnsi="仿宋" w:eastAsia="仿宋" w:cs="仿宋"/>
          <w:color w:val="000000" w:themeColor="text1"/>
          <w:spacing w:val="10"/>
          <w:sz w:val="28"/>
          <w:szCs w:val="28"/>
          <w14:textFill>
            <w14:solidFill>
              <w14:schemeClr w14:val="tx1"/>
            </w14:solidFill>
          </w14:textFill>
        </w:rPr>
        <w:t>电源，可供</w:t>
      </w:r>
      <w:r>
        <w:rPr>
          <w:rFonts w:hint="eastAsia" w:ascii="Times New Roman" w:hAnsi="Times New Roman" w:eastAsia="仿宋" w:cs="Times New Roman"/>
          <w:color w:val="000000" w:themeColor="text1"/>
          <w:spacing w:val="10"/>
          <w:sz w:val="28"/>
          <w:szCs w:val="28"/>
          <w14:textFill>
            <w14:solidFill>
              <w14:schemeClr w14:val="tx1"/>
            </w14:solidFill>
          </w14:textFill>
        </w:rPr>
        <w:t>2000</w:t>
      </w:r>
      <w:r>
        <w:rPr>
          <w:rFonts w:hint="eastAsia" w:ascii="Times New Roman" w:hAnsi="Times New Roman" w:eastAsia="仿宋" w:cs="Times New Roman"/>
          <w:color w:val="000000" w:themeColor="text1"/>
          <w:spacing w:val="10"/>
          <w:sz w:val="28"/>
          <w:szCs w:val="28"/>
          <w:lang w:val="en-US" w:eastAsia="zh-CN"/>
          <w14:textFill>
            <w14:solidFill>
              <w14:schemeClr w14:val="tx1"/>
            </w14:solidFill>
          </w14:textFill>
        </w:rPr>
        <w:t xml:space="preserve"> </w:t>
      </w:r>
      <w:r>
        <w:rPr>
          <w:rFonts w:hint="eastAsia" w:ascii="Times New Roman" w:hAnsi="Times New Roman" w:eastAsia="仿宋" w:cs="Times New Roman"/>
          <w:color w:val="000000" w:themeColor="text1"/>
          <w:spacing w:val="10"/>
          <w:sz w:val="28"/>
          <w:szCs w:val="28"/>
          <w14:textFill>
            <w14:solidFill>
              <w14:schemeClr w14:val="tx1"/>
            </w14:solidFill>
          </w14:textFill>
        </w:rPr>
        <w:t>Nm</w:t>
      </w:r>
      <w:r>
        <w:rPr>
          <w:rFonts w:hint="eastAsia" w:ascii="Times New Roman" w:hAnsi="Times New Roman" w:eastAsia="仿宋" w:cs="Times New Roman"/>
          <w:color w:val="000000" w:themeColor="text1"/>
          <w:spacing w:val="10"/>
          <w:sz w:val="28"/>
          <w:szCs w:val="28"/>
          <w:vertAlign w:val="superscript"/>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/h方形电解槽和500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w:t>
      </w:r>
      <w:r>
        <w:rPr>
          <w:rFonts w:hint="default" w:ascii="Times New Roman" w:hAnsi="Times New Roman" w:eastAsia="仿宋" w:cs="Times New Roman"/>
          <w:color w:val="000000" w:themeColor="text1"/>
          <w:spacing w:val="10"/>
          <w:sz w:val="28"/>
          <w:szCs w:val="28"/>
          <w:vertAlign w:val="superscript"/>
          <w14:textFill>
            <w14:solidFill>
              <w14:schemeClr w14:val="tx1"/>
            </w14:solidFill>
          </w14:textFill>
        </w:rPr>
        <w:t>3</w:t>
      </w:r>
      <w:r>
        <w:rPr>
          <w:rFonts w:hint="default" w:ascii="Times New Roman" w:hAnsi="Times New Roman" w:eastAsia="仿宋" w:cs="Times New Roman"/>
          <w:color w:val="000000" w:themeColor="text1"/>
          <w:spacing w:val="10"/>
          <w:sz w:val="28"/>
          <w:szCs w:val="28"/>
          <w14:textFill>
            <w14:solidFill>
              <w14:schemeClr w14:val="tx1"/>
            </w14:solidFill>
          </w14:textFill>
        </w:rPr>
        <w:t>/h</w:t>
      </w:r>
      <w:r>
        <w:rPr>
          <w:rFonts w:hint="eastAsia" w:ascii="Times New Roman" w:hAnsi="Times New Roman" w:eastAsia="仿宋" w:cs="Times New Roman"/>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PEM</w:t>
      </w:r>
      <w:r>
        <w:rPr>
          <w:rFonts w:hint="eastAsia" w:ascii="仿宋" w:hAnsi="仿宋" w:eastAsia="仿宋" w:cs="仿宋"/>
          <w:color w:val="000000" w:themeColor="text1"/>
          <w:spacing w:val="10"/>
          <w:sz w:val="28"/>
          <w:szCs w:val="28"/>
          <w14:textFill>
            <w14:solidFill>
              <w14:schemeClr w14:val="tx1"/>
            </w14:solidFill>
          </w14:textFill>
        </w:rPr>
        <w:t>制氢设备耦合测试的台位。以及配套的公用工程连接管道、自控系统、电气设备、气收集管道等。</w:t>
      </w:r>
    </w:p>
    <w:p w14:paraId="502BF3A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中石化新星新疆绿氢新能源有限公司新疆库车绿氢示范项目位于新疆维吾尔自治区阿克苏地区库车市，满负荷生产后每年可生产绿氢2万吨、项目采用52套1000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Times New Roman" w:hAnsi="Times New Roman" w:eastAsia="仿宋" w:cs="Times New Roman"/>
          <w:color w:val="000000" w:themeColor="text1"/>
          <w:spacing w:val="10"/>
          <w:sz w:val="28"/>
          <w:szCs w:val="28"/>
          <w14:textFill>
            <w14:solidFill>
              <w14:schemeClr w14:val="tx1"/>
            </w14:solidFill>
          </w14:textFill>
        </w:rPr>
        <w:t>Nm</w:t>
      </w:r>
      <w:r>
        <w:rPr>
          <w:rFonts w:hint="eastAsia" w:ascii="Times New Roman" w:hAnsi="Times New Roman" w:eastAsia="仿宋" w:cs="Times New Roman"/>
          <w:color w:val="000000" w:themeColor="text1"/>
          <w:spacing w:val="10"/>
          <w:sz w:val="28"/>
          <w:szCs w:val="28"/>
          <w:vertAlign w:val="superscript"/>
          <w14:textFill>
            <w14:solidFill>
              <w14:schemeClr w14:val="tx1"/>
            </w14:solidFill>
          </w14:textFill>
        </w:rPr>
        <w:t>3</w:t>
      </w:r>
      <w:r>
        <w:rPr>
          <w:rFonts w:hint="eastAsia" w:ascii="Times New Roman" w:hAnsi="Times New Roman" w:eastAsia="仿宋" w:cs="Times New Roman"/>
          <w:color w:val="000000" w:themeColor="text1"/>
          <w:spacing w:val="10"/>
          <w:sz w:val="28"/>
          <w:szCs w:val="28"/>
          <w14:textFill>
            <w14:solidFill>
              <w14:schemeClr w14:val="tx1"/>
            </w14:solidFill>
          </w14:textFill>
        </w:rPr>
        <w:t>/h</w:t>
      </w:r>
      <w:r>
        <w:rPr>
          <w:rFonts w:hint="eastAsia" w:ascii="仿宋" w:hAnsi="仿宋" w:eastAsia="仿宋" w:cs="仿宋"/>
          <w:color w:val="000000" w:themeColor="text1"/>
          <w:spacing w:val="10"/>
          <w:sz w:val="28"/>
          <w:szCs w:val="28"/>
          <w14:textFill>
            <w14:solidFill>
              <w14:schemeClr w14:val="tx1"/>
            </w14:solidFill>
          </w14:textFill>
        </w:rPr>
        <w:t>碱性电解槽，储氢能力21万标准立方米。项目自2023年8月30日全面建成，是全球首个投产的万吨级绿氢项目。项目所产氢气通过管道输送至塔河炼化，率先实现了绿氢生产利用全流程贯通，标志着我国绿氢规模化工业应用实现零的突破，对炼化企业大规模利用绿氢实现二氧化碳减排具有重要示范效应，为我国可再生能源制取绿氢产业发展提供了可复制、可推广的示范案例。</w:t>
      </w:r>
    </w:p>
    <w:p w14:paraId="190DB34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8" w:name="_Toc20198"/>
      <w:r>
        <w:rPr>
          <w:rFonts w:hint="eastAsia" w:ascii="仿宋" w:hAnsi="仿宋" w:eastAsia="仿宋" w:cs="仿宋"/>
          <w:b/>
          <w:bCs/>
          <w:color w:val="0000FF"/>
          <w:spacing w:val="10"/>
          <w:sz w:val="28"/>
          <w:szCs w:val="28"/>
          <w:lang w:val="en-US" w:eastAsia="zh-CN"/>
        </w:rPr>
        <w:t>7、山东</w:t>
      </w:r>
      <w:r>
        <w:rPr>
          <w:rFonts w:hint="eastAsia" w:ascii="仿宋" w:hAnsi="仿宋" w:eastAsia="仿宋" w:cs="仿宋"/>
          <w:b/>
          <w:bCs/>
          <w:color w:val="0000FF"/>
          <w:spacing w:val="10"/>
          <w:sz w:val="28"/>
          <w:szCs w:val="28"/>
          <w:highlight w:val="yellow"/>
          <w:lang w:val="en-US" w:eastAsia="zh-CN"/>
        </w:rPr>
        <w:t>生物质气化合成气及电解氢制绿色甲醇</w:t>
      </w:r>
      <w:r>
        <w:rPr>
          <w:rFonts w:hint="eastAsia" w:ascii="仿宋" w:hAnsi="仿宋" w:eastAsia="仿宋" w:cs="仿宋"/>
          <w:b/>
          <w:bCs/>
          <w:color w:val="0000FF"/>
          <w:spacing w:val="10"/>
          <w:sz w:val="28"/>
          <w:szCs w:val="28"/>
          <w:lang w:val="en-US" w:eastAsia="zh-CN"/>
        </w:rPr>
        <w:t>项目采购</w:t>
      </w:r>
      <w:r>
        <w:rPr>
          <w:rFonts w:hint="eastAsia" w:ascii="仿宋" w:hAnsi="仿宋" w:eastAsia="仿宋" w:cs="仿宋"/>
          <w:b/>
          <w:bCs/>
          <w:color w:val="0000FF"/>
          <w:spacing w:val="10"/>
          <w:sz w:val="28"/>
          <w:szCs w:val="28"/>
          <w:highlight w:val="yellow"/>
          <w:lang w:val="en-US" w:eastAsia="zh-CN"/>
        </w:rPr>
        <w:t>电解槽</w:t>
      </w:r>
      <w:bookmarkEnd w:id="18"/>
    </w:p>
    <w:p w14:paraId="50AD6AA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11月27日，山科融发绿色氢醇一体化示范项目制氢及其配套设备采购：</w:t>
      </w:r>
    </w:p>
    <w:p w14:paraId="41F7BD4A">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项目名称：山科融发年产2万吨绿色氢醇一体化示范项目。采购人：中交第四航务工程局有限公司。业主自筹资金。项目位于山东省日照市莒县日照海右化工产业园内</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占地面积约52.17亩，主要建设2万吨/年</w:t>
      </w:r>
      <w:r>
        <w:rPr>
          <w:rFonts w:hint="eastAsia" w:ascii="仿宋" w:hAnsi="仿宋" w:eastAsia="仿宋" w:cs="仿宋"/>
          <w:color w:val="000000" w:themeColor="text1"/>
          <w:spacing w:val="10"/>
          <w:sz w:val="28"/>
          <w:szCs w:val="28"/>
          <w:highlight w:val="yellow"/>
          <w14:textFill>
            <w14:solidFill>
              <w14:schemeClr w14:val="tx1"/>
            </w14:solidFill>
          </w14:textFill>
        </w:rPr>
        <w:t>绿色甲醇一体化生产</w:t>
      </w:r>
      <w:r>
        <w:rPr>
          <w:rFonts w:hint="eastAsia" w:ascii="仿宋" w:hAnsi="仿宋" w:eastAsia="仿宋" w:cs="仿宋"/>
          <w:color w:val="000000" w:themeColor="text1"/>
          <w:spacing w:val="10"/>
          <w:sz w:val="28"/>
          <w:szCs w:val="28"/>
          <w14:textFill>
            <w14:solidFill>
              <w14:schemeClr w14:val="tx1"/>
            </w14:solidFill>
          </w14:textFill>
        </w:rPr>
        <w:t>装置及配套设施。绿色甲醇一体化生产装置主要由生物质气化及合成气净化、绿电电解制氢装置等生产装置组成，绿色甲醇一体化生产装置以生物质为原料，经</w:t>
      </w:r>
      <w:r>
        <w:rPr>
          <w:rFonts w:hint="eastAsia" w:ascii="仿宋" w:hAnsi="仿宋" w:eastAsia="仿宋" w:cs="仿宋"/>
          <w:color w:val="000000" w:themeColor="text1"/>
          <w:spacing w:val="10"/>
          <w:sz w:val="28"/>
          <w:szCs w:val="28"/>
          <w:highlight w:val="yellow"/>
          <w14:textFill>
            <w14:solidFill>
              <w14:schemeClr w14:val="tx1"/>
            </w14:solidFill>
          </w14:textFill>
        </w:rPr>
        <w:t>生物质气化、合成气净化、甲醇合成及精馏，绿电制绿氢，经催化剂催化等工序生产绿色甲醇</w:t>
      </w:r>
      <w:r>
        <w:rPr>
          <w:rFonts w:hint="eastAsia" w:ascii="仿宋" w:hAnsi="仿宋" w:eastAsia="仿宋" w:cs="仿宋"/>
          <w:color w:val="000000" w:themeColor="text1"/>
          <w:spacing w:val="10"/>
          <w:sz w:val="28"/>
          <w:szCs w:val="28"/>
          <w14:textFill>
            <w14:solidFill>
              <w14:schemeClr w14:val="tx1"/>
            </w14:solidFill>
          </w14:textFill>
        </w:rPr>
        <w:t>，年用绿电量约7500万kWh，生物质用量约3万吨。</w:t>
      </w:r>
    </w:p>
    <w:p w14:paraId="4B83E96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9" w:name="_Toc15625"/>
      <w:r>
        <w:rPr>
          <w:rFonts w:hint="eastAsia" w:ascii="仿宋" w:hAnsi="仿宋" w:eastAsia="仿宋" w:cs="仿宋"/>
          <w:b/>
          <w:bCs/>
          <w:color w:val="0000FF"/>
          <w:spacing w:val="10"/>
          <w:sz w:val="28"/>
          <w:szCs w:val="28"/>
          <w:lang w:val="en-US" w:eastAsia="zh-CN"/>
        </w:rPr>
        <w:t>8、金风科技</w:t>
      </w:r>
      <w:r>
        <w:rPr>
          <w:rFonts w:hint="eastAsia" w:ascii="仿宋" w:hAnsi="仿宋" w:eastAsia="仿宋" w:cs="仿宋"/>
          <w:b/>
          <w:bCs/>
          <w:color w:val="0000FF"/>
          <w:spacing w:val="10"/>
          <w:sz w:val="28"/>
          <w:szCs w:val="28"/>
          <w:highlight w:val="yellow"/>
          <w:lang w:val="en-US" w:eastAsia="zh-CN"/>
        </w:rPr>
        <w:t>风电制氢</w:t>
      </w:r>
      <w:r>
        <w:rPr>
          <w:rFonts w:hint="eastAsia" w:ascii="仿宋" w:hAnsi="仿宋" w:eastAsia="仿宋" w:cs="仿宋"/>
          <w:b/>
          <w:bCs/>
          <w:color w:val="0000FF"/>
          <w:spacing w:val="10"/>
          <w:sz w:val="28"/>
          <w:szCs w:val="28"/>
          <w:lang w:val="en-US" w:eastAsia="zh-CN"/>
        </w:rPr>
        <w:t>（二期）项目获备案</w:t>
      </w:r>
      <w:bookmarkEnd w:id="19"/>
    </w:p>
    <w:p w14:paraId="7F7B0FB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近日，兴安盟金风科技风电制氢（二期）项目获备案，项目位于兴安盟-乌兰浩特市-兴安盟-乌兰浩特市-内蒙古兴安盟经济技术开发区呼和路东，项目单位为金风绿能氢能科技（兴安盟）有限公司，总投资50000万元。该项目主要建设制氢装置、气液分离、氢气压缩、储氢及配套设施，制氢规模为3.2万Nm³/h。（来源：内蒙古自治区投资项目在线审批监管平台）</w:t>
      </w:r>
    </w:p>
    <w:p w14:paraId="7B6C701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0" w:name="_Toc19757"/>
      <w:r>
        <w:rPr>
          <w:rFonts w:hint="eastAsia" w:ascii="仿宋" w:hAnsi="仿宋" w:eastAsia="仿宋" w:cs="仿宋"/>
          <w:b/>
          <w:bCs/>
          <w:color w:val="0000FF"/>
          <w:spacing w:val="10"/>
          <w:sz w:val="28"/>
          <w:szCs w:val="28"/>
          <w:lang w:val="en-US" w:eastAsia="zh-CN"/>
        </w:rPr>
        <w:t>9、内蒙古札萨克镇哈日木乎尔村</w:t>
      </w:r>
      <w:r>
        <w:rPr>
          <w:rFonts w:hint="eastAsia" w:ascii="仿宋" w:hAnsi="仿宋" w:eastAsia="仿宋" w:cs="仿宋"/>
          <w:b/>
          <w:bCs/>
          <w:color w:val="0000FF"/>
          <w:spacing w:val="10"/>
          <w:sz w:val="28"/>
          <w:szCs w:val="28"/>
          <w:highlight w:val="yellow"/>
          <w:lang w:val="en-US" w:eastAsia="zh-CN"/>
        </w:rPr>
        <w:t>氢电合建站</w:t>
      </w:r>
      <w:r>
        <w:rPr>
          <w:rFonts w:hint="eastAsia" w:ascii="仿宋" w:hAnsi="仿宋" w:eastAsia="仿宋" w:cs="仿宋"/>
          <w:b/>
          <w:bCs/>
          <w:color w:val="0000FF"/>
          <w:spacing w:val="10"/>
          <w:sz w:val="28"/>
          <w:szCs w:val="28"/>
          <w:lang w:val="en-US" w:eastAsia="zh-CN"/>
        </w:rPr>
        <w:t>获备案</w:t>
      </w:r>
      <w:bookmarkEnd w:id="20"/>
    </w:p>
    <w:p w14:paraId="68346CD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color w:val="222222"/>
          <w:sz w:val="19"/>
          <w:szCs w:val="19"/>
        </w:rPr>
      </w:pPr>
      <w:r>
        <w:rPr>
          <w:rFonts w:hint="eastAsia" w:ascii="仿宋" w:hAnsi="仿宋" w:eastAsia="仿宋" w:cs="仿宋"/>
          <w:color w:val="000000" w:themeColor="text1"/>
          <w:spacing w:val="10"/>
          <w:sz w:val="28"/>
          <w:szCs w:val="28"/>
          <w14:textFill>
            <w14:solidFill>
              <w14:schemeClr w14:val="tx1"/>
            </w14:solidFill>
          </w14:textFill>
        </w:rPr>
        <w:t>近日，札萨克镇哈日木乎尔村氢电合建站获备案。该项目位于鄂尔多斯市--伊金霍洛旗--札萨克镇哈日木乎尔村，项目单位为鄂尔多斯市东安哒新能源科技有限公司。项目加氢设备区1处，储氢瓶3组，氢气压缩机橇3台，氢气卸气柱2台，氢气长管拖车位3个</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3台充电主机，高压直流快充桩20台，40把枪。加氢机4台，箱式变压器3座，冷却机组2台，氮气格栅1套。总投资2000万元。（来源：内蒙古自治区投资项目在线审批办事大厅）</w:t>
      </w:r>
    </w:p>
    <w:p w14:paraId="2545437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1" w:name="_Toc11657"/>
      <w:r>
        <w:rPr>
          <w:rFonts w:hint="eastAsia" w:ascii="仿宋" w:hAnsi="仿宋" w:eastAsia="仿宋" w:cs="仿宋"/>
          <w:b/>
          <w:bCs/>
          <w:color w:val="0000FF"/>
          <w:spacing w:val="10"/>
          <w:sz w:val="28"/>
          <w:szCs w:val="28"/>
          <w:lang w:val="en-US" w:eastAsia="zh-CN"/>
        </w:rPr>
        <w:t>10、俊瑞1.44万吨</w:t>
      </w:r>
      <w:r>
        <w:rPr>
          <w:rFonts w:hint="eastAsia" w:ascii="仿宋" w:hAnsi="仿宋" w:eastAsia="仿宋" w:cs="仿宋"/>
          <w:b/>
          <w:bCs/>
          <w:spacing w:val="10"/>
          <w:sz w:val="28"/>
          <w:szCs w:val="28"/>
          <w:highlight w:val="yellow"/>
        </w:rPr>
        <w:t>可再生能源电解水制</w:t>
      </w:r>
      <w:r>
        <w:rPr>
          <w:rFonts w:hint="eastAsia" w:ascii="仿宋" w:hAnsi="仿宋" w:eastAsia="仿宋" w:cs="仿宋"/>
          <w:b/>
          <w:bCs/>
          <w:color w:val="0000FF"/>
          <w:spacing w:val="10"/>
          <w:sz w:val="28"/>
          <w:szCs w:val="28"/>
          <w:highlight w:val="yellow"/>
          <w:lang w:val="en-US" w:eastAsia="zh-CN"/>
        </w:rPr>
        <w:t>氢</w:t>
      </w:r>
      <w:r>
        <w:rPr>
          <w:rFonts w:hint="eastAsia" w:ascii="仿宋" w:hAnsi="仿宋" w:eastAsia="仿宋" w:cs="仿宋"/>
          <w:b/>
          <w:bCs/>
          <w:color w:val="0000FF"/>
          <w:spacing w:val="10"/>
          <w:sz w:val="28"/>
          <w:szCs w:val="28"/>
          <w:lang w:val="en-US" w:eastAsia="zh-CN"/>
        </w:rPr>
        <w:t>项目获批</w:t>
      </w:r>
      <w:bookmarkEnd w:id="21"/>
    </w:p>
    <w:p w14:paraId="1808ACD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近日，阿拉善高新区一期年产1.44万吨制绿氢基地项目获备案。该项目位于阿拉善盟-阿拉善经济开发区-阿拉善高新技术产业开发区，项目单位为俊瑞绿氢（阿拉善盟）能源有限公司，总投资97400万元。本项目主要采用</w:t>
      </w:r>
      <w:r>
        <w:rPr>
          <w:rFonts w:hint="eastAsia" w:ascii="仿宋" w:hAnsi="仿宋" w:eastAsia="仿宋" w:cs="仿宋"/>
          <w:color w:val="000000" w:themeColor="text1"/>
          <w:spacing w:val="10"/>
          <w:sz w:val="28"/>
          <w:szCs w:val="28"/>
          <w:highlight w:val="yellow"/>
          <w14:textFill>
            <w14:solidFill>
              <w14:schemeClr w14:val="tx1"/>
            </w14:solidFill>
          </w14:textFill>
        </w:rPr>
        <w:t>可再生能源电解水制氢</w:t>
      </w:r>
      <w:r>
        <w:rPr>
          <w:rFonts w:hint="eastAsia" w:ascii="仿宋" w:hAnsi="仿宋" w:eastAsia="仿宋" w:cs="仿宋"/>
          <w:color w:val="000000" w:themeColor="text1"/>
          <w:spacing w:val="10"/>
          <w:sz w:val="28"/>
          <w:szCs w:val="28"/>
          <w14:textFill>
            <w14:solidFill>
              <w14:schemeClr w14:val="tx1"/>
            </w14:solidFill>
          </w14:textFill>
        </w:rPr>
        <w:t>技术，新建制氢能力为1.44万吨/年</w:t>
      </w:r>
      <w:r>
        <w:rPr>
          <w:rFonts w:hint="eastAsia" w:ascii="仿宋" w:hAnsi="仿宋" w:eastAsia="仿宋" w:cs="仿宋"/>
          <w:color w:val="000000" w:themeColor="text1"/>
          <w:spacing w:val="10"/>
          <w:sz w:val="28"/>
          <w:szCs w:val="28"/>
          <w:shd w:val="clear"/>
          <w14:textFill>
            <w14:solidFill>
              <w14:schemeClr w14:val="tx1"/>
            </w14:solidFill>
          </w14:textFill>
        </w:rPr>
        <w:t>电解水制氢</w:t>
      </w:r>
      <w:r>
        <w:rPr>
          <w:rFonts w:hint="eastAsia" w:ascii="仿宋" w:hAnsi="仿宋" w:eastAsia="仿宋" w:cs="仿宋"/>
          <w:color w:val="000000" w:themeColor="text1"/>
          <w:spacing w:val="10"/>
          <w:sz w:val="28"/>
          <w:szCs w:val="28"/>
          <w14:textFill>
            <w14:solidFill>
              <w14:schemeClr w14:val="tx1"/>
            </w14:solidFill>
          </w14:textFill>
        </w:rPr>
        <w:t>站1座，系统配置40×1000</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Nm³/h</w:t>
      </w:r>
      <w:r>
        <w:rPr>
          <w:rFonts w:hint="eastAsia" w:ascii="仿宋" w:hAnsi="仿宋" w:eastAsia="仿宋" w:cs="仿宋"/>
          <w:color w:val="000000" w:themeColor="text1"/>
          <w:spacing w:val="10"/>
          <w:sz w:val="28"/>
          <w:szCs w:val="28"/>
          <w14:textFill>
            <w14:solidFill>
              <w14:schemeClr w14:val="tx1"/>
            </w14:solidFill>
          </w14:textFill>
        </w:rPr>
        <w:t>碱性电解槽和14×2000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m³</w:t>
      </w:r>
      <w:r>
        <w:rPr>
          <w:rFonts w:hint="eastAsia" w:ascii="仿宋" w:hAnsi="仿宋" w:eastAsia="仿宋" w:cs="仿宋"/>
          <w:color w:val="000000" w:themeColor="text1"/>
          <w:spacing w:val="10"/>
          <w:sz w:val="28"/>
          <w:szCs w:val="28"/>
          <w14:textFill>
            <w14:solidFill>
              <w14:schemeClr w14:val="tx1"/>
            </w14:solidFill>
          </w14:textFill>
        </w:rPr>
        <w:t>氢气储罐等设备，以及配电站、除盐水处理系统、循环冷却水系统、氢气输送系统等辅助设施。（来源：内蒙古自治区投资项目在线审批办事大厅）</w:t>
      </w:r>
    </w:p>
    <w:p w14:paraId="1FD0D3F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22" w:name="_Toc14540"/>
      <w:r>
        <w:rPr>
          <w:rFonts w:hint="eastAsia" w:ascii="仿宋" w:hAnsi="仿宋" w:eastAsia="仿宋" w:cs="仿宋"/>
          <w:b/>
          <w:bCs/>
          <w:color w:val="0000FF"/>
          <w:spacing w:val="10"/>
          <w:sz w:val="28"/>
          <w:szCs w:val="28"/>
          <w:lang w:val="en-US" w:eastAsia="zh-CN"/>
        </w:rPr>
        <w:t>11、新疆</w:t>
      </w:r>
      <w:r>
        <w:rPr>
          <w:rFonts w:hint="eastAsia" w:ascii="仿宋" w:hAnsi="仿宋" w:eastAsia="仿宋" w:cs="仿宋"/>
          <w:b/>
          <w:bCs/>
          <w:color w:val="0000FF"/>
          <w:spacing w:val="10"/>
          <w:sz w:val="28"/>
          <w:szCs w:val="28"/>
          <w:highlight w:val="yellow"/>
          <w:lang w:val="en-US" w:eastAsia="zh-CN"/>
        </w:rPr>
        <w:t>电解水制绿氢</w:t>
      </w:r>
      <w:r>
        <w:rPr>
          <w:rFonts w:hint="eastAsia" w:ascii="仿宋" w:hAnsi="仿宋" w:eastAsia="仿宋" w:cs="仿宋"/>
          <w:b/>
          <w:bCs/>
          <w:color w:val="0000FF"/>
          <w:spacing w:val="10"/>
          <w:sz w:val="28"/>
          <w:szCs w:val="28"/>
          <w:lang w:val="en-US" w:eastAsia="zh-CN"/>
        </w:rPr>
        <w:t>项目招标</w:t>
      </w:r>
      <w:bookmarkEnd w:id="22"/>
    </w:p>
    <w:p w14:paraId="508E8988">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近日，安徽建工安装乌苏分公司伊宁市绿电规模化制氢项目绿电制氢专业分包标段1招标公告。该项目制氢站电解制氢包括2套1000 </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Nm³/h</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的水电解制氢装置，配套分离装置、氢气纯化装置、配碱系统、冷水机组、冷却水循环装置、纯水补水系统及储氢罐，预留氧气纯化；配套20 </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MPa</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的氢气压缩机，20 </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MPa</w:t>
      </w:r>
      <w:r>
        <w:rPr>
          <w:rFonts w:hint="eastAsia" w:ascii="仿宋" w:hAnsi="仿宋" w:eastAsia="仿宋" w:cs="仿宋"/>
          <w:color w:val="000000" w:themeColor="text1"/>
          <w:spacing w:val="10"/>
          <w:sz w:val="28"/>
          <w:szCs w:val="28"/>
          <w:lang w:val="en-US" w:eastAsia="zh-CN"/>
          <w14:textFill>
            <w14:solidFill>
              <w14:schemeClr w14:val="tx1"/>
            </w14:solidFill>
          </w14:textFill>
        </w:rPr>
        <w:t>一机双管式充装柜（长管车充装）等，根据项目要求完成配套水处理装置、循环水系统、空气压缩机系统、制氮装置、空气缓冲罐、氮气缓冲罐等。（来源：安徽建工集团电子化招采平台）</w:t>
      </w:r>
    </w:p>
    <w:p w14:paraId="579A150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3" w:name="_Toc13802"/>
      <w:r>
        <w:rPr>
          <w:rFonts w:hint="eastAsia" w:ascii="仿宋" w:hAnsi="仿宋" w:eastAsia="仿宋" w:cs="仿宋"/>
          <w:b/>
          <w:bCs/>
          <w:color w:val="0000FF"/>
          <w:spacing w:val="10"/>
          <w:sz w:val="28"/>
          <w:szCs w:val="28"/>
          <w:lang w:val="en-US" w:eastAsia="zh-CN"/>
        </w:rPr>
        <w:t>12、广东南海区拟购置623辆</w:t>
      </w:r>
      <w:r>
        <w:rPr>
          <w:rFonts w:hint="eastAsia" w:ascii="仿宋" w:hAnsi="仿宋" w:eastAsia="仿宋" w:cs="仿宋"/>
          <w:b/>
          <w:bCs/>
          <w:color w:val="0000FF"/>
          <w:spacing w:val="10"/>
          <w:sz w:val="28"/>
          <w:szCs w:val="28"/>
          <w:highlight w:val="yellow"/>
          <w:lang w:val="en-US" w:eastAsia="zh-CN"/>
        </w:rPr>
        <w:t>氢燃料电池车</w:t>
      </w:r>
      <w:r>
        <w:rPr>
          <w:rFonts w:hint="eastAsia" w:ascii="仿宋" w:hAnsi="仿宋" w:eastAsia="仿宋" w:cs="仿宋"/>
          <w:b/>
          <w:bCs/>
          <w:color w:val="0000FF"/>
          <w:spacing w:val="10"/>
          <w:sz w:val="28"/>
          <w:szCs w:val="28"/>
          <w:lang w:val="en-US" w:eastAsia="zh-CN"/>
        </w:rPr>
        <w:t>辆</w:t>
      </w:r>
      <w:bookmarkEnd w:id="23"/>
    </w:p>
    <w:p w14:paraId="218DA64D">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近日，购置运营623辆氢燃料电池车辆项目获备案。该项目建设单位为佛山市南海绿氢投资有限公司，项目位于佛山市南海区内，总投资33381.63万元。项目设立氢能车辆持车平台，购置373辆4.5</w:t>
      </w:r>
      <w:r>
        <w:rPr>
          <w:rFonts w:hint="eastAsia" w:ascii="Times New Roman" w:hAnsi="Times New Roman" w:eastAsia="仿宋" w:cs="Times New Roman"/>
          <w:color w:val="000000" w:themeColor="text1"/>
          <w:spacing w:val="10"/>
          <w:sz w:val="28"/>
          <w:szCs w:val="28"/>
          <w:lang w:val="en-US" w:eastAsia="zh-CN"/>
          <w14:textFill>
            <w14:solidFill>
              <w14:schemeClr w14:val="tx1"/>
            </w14:solidFill>
          </w14:textFill>
        </w:rPr>
        <w:t>T</w:t>
      </w:r>
      <w:r>
        <w:rPr>
          <w:rFonts w:hint="eastAsia" w:ascii="仿宋" w:hAnsi="仿宋" w:eastAsia="仿宋" w:cs="仿宋"/>
          <w:color w:val="000000" w:themeColor="text1"/>
          <w:spacing w:val="10"/>
          <w:sz w:val="28"/>
          <w:szCs w:val="28"/>
          <w:lang w:val="en-US" w:eastAsia="zh-CN"/>
          <w14:textFill>
            <w14:solidFill>
              <w14:schemeClr w14:val="tx1"/>
            </w14:solidFill>
          </w14:textFill>
        </w:rPr>
        <w:t>氢能冷藏物流车，20辆9</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T</w:t>
      </w:r>
      <w:r>
        <w:rPr>
          <w:rFonts w:hint="eastAsia" w:ascii="仿宋" w:hAnsi="仿宋" w:eastAsia="仿宋" w:cs="仿宋"/>
          <w:color w:val="000000" w:themeColor="text1"/>
          <w:spacing w:val="10"/>
          <w:sz w:val="28"/>
          <w:szCs w:val="28"/>
          <w:lang w:val="en-US" w:eastAsia="zh-CN"/>
          <w14:textFill>
            <w14:solidFill>
              <w14:schemeClr w14:val="tx1"/>
            </w14:solidFill>
          </w14:textFill>
        </w:rPr>
        <w:t>氢能后装压缩环卫车、30辆18</w:t>
      </w:r>
      <w:r>
        <w:rPr>
          <w:rFonts w:hint="eastAsia" w:ascii="Times New Roman" w:hAnsi="Times New Roman" w:eastAsia="仿宋" w:cs="Times New Roman"/>
          <w:color w:val="000000" w:themeColor="text1"/>
          <w:spacing w:val="10"/>
          <w:sz w:val="28"/>
          <w:szCs w:val="28"/>
          <w:lang w:val="en-US" w:eastAsia="zh-CN"/>
          <w14:textFill>
            <w14:solidFill>
              <w14:schemeClr w14:val="tx1"/>
            </w14:solidFill>
          </w14:textFill>
        </w:rPr>
        <w:t>T</w:t>
      </w:r>
      <w:r>
        <w:rPr>
          <w:rFonts w:hint="eastAsia" w:ascii="仿宋" w:hAnsi="仿宋" w:eastAsia="仿宋" w:cs="仿宋"/>
          <w:color w:val="000000" w:themeColor="text1"/>
          <w:spacing w:val="10"/>
          <w:sz w:val="28"/>
          <w:szCs w:val="28"/>
          <w:lang w:val="en-US" w:eastAsia="zh-CN"/>
          <w14:textFill>
            <w14:solidFill>
              <w14:schemeClr w14:val="tx1"/>
            </w14:solidFill>
          </w14:textFill>
        </w:rPr>
        <w:t>氢能后装压缩环卫车，150辆49</w:t>
      </w:r>
      <w:r>
        <w:rPr>
          <w:rFonts w:hint="eastAsia" w:ascii="Times New Roman" w:hAnsi="Times New Roman" w:eastAsia="仿宋" w:cs="Times New Roman"/>
          <w:color w:val="000000" w:themeColor="text1"/>
          <w:spacing w:val="10"/>
          <w:sz w:val="28"/>
          <w:szCs w:val="28"/>
          <w:lang w:val="en-US" w:eastAsia="zh-CN"/>
          <w14:textFill>
            <w14:solidFill>
              <w14:schemeClr w14:val="tx1"/>
            </w14:solidFill>
          </w14:textFill>
        </w:rPr>
        <w:t>T</w:t>
      </w:r>
      <w:r>
        <w:rPr>
          <w:rFonts w:hint="eastAsia" w:ascii="仿宋" w:hAnsi="仿宋" w:eastAsia="仿宋" w:cs="仿宋"/>
          <w:color w:val="000000" w:themeColor="text1"/>
          <w:spacing w:val="10"/>
          <w:sz w:val="28"/>
          <w:szCs w:val="28"/>
          <w:lang w:val="en-US" w:eastAsia="zh-CN"/>
          <w14:textFill>
            <w14:solidFill>
              <w14:schemeClr w14:val="tx1"/>
            </w14:solidFill>
          </w14:textFill>
        </w:rPr>
        <w:t>氢能重卡、50辆31</w:t>
      </w:r>
      <w:r>
        <w:rPr>
          <w:rFonts w:hint="eastAsia" w:ascii="Times New Roman" w:hAnsi="Times New Roman" w:eastAsia="仿宋" w:cs="Times New Roman"/>
          <w:color w:val="000000" w:themeColor="text1"/>
          <w:spacing w:val="10"/>
          <w:sz w:val="28"/>
          <w:szCs w:val="28"/>
          <w:lang w:val="en-US" w:eastAsia="zh-CN"/>
          <w14:textFill>
            <w14:solidFill>
              <w14:schemeClr w14:val="tx1"/>
            </w14:solidFill>
          </w14:textFill>
        </w:rPr>
        <w:t>T</w:t>
      </w:r>
      <w:r>
        <w:rPr>
          <w:rFonts w:hint="eastAsia" w:ascii="仿宋" w:hAnsi="仿宋" w:eastAsia="仿宋" w:cs="仿宋"/>
          <w:color w:val="000000" w:themeColor="text1"/>
          <w:spacing w:val="10"/>
          <w:sz w:val="28"/>
          <w:szCs w:val="28"/>
          <w:lang w:val="en-US" w:eastAsia="zh-CN"/>
          <w14:textFill>
            <w14:solidFill>
              <w14:schemeClr w14:val="tx1"/>
            </w14:solidFill>
          </w14:textFill>
        </w:rPr>
        <w:t>氢能自卸车。（来源：广东省投资项目在线审批监管平台）</w:t>
      </w:r>
    </w:p>
    <w:p w14:paraId="04F1348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4" w:name="_Toc13834"/>
      <w:r>
        <w:rPr>
          <w:rFonts w:hint="eastAsia" w:ascii="仿宋" w:hAnsi="仿宋" w:eastAsia="仿宋" w:cs="仿宋"/>
          <w:b/>
          <w:bCs/>
          <w:color w:val="0000FF"/>
          <w:spacing w:val="10"/>
          <w:sz w:val="28"/>
          <w:szCs w:val="28"/>
          <w:lang w:val="en-US" w:eastAsia="zh-CN"/>
        </w:rPr>
        <w:t>13、甘肃15万吨</w:t>
      </w:r>
      <w:r>
        <w:rPr>
          <w:rFonts w:hint="eastAsia" w:ascii="仿宋" w:hAnsi="仿宋" w:eastAsia="仿宋" w:cs="仿宋"/>
          <w:b/>
          <w:bCs/>
          <w:color w:val="0000FF"/>
          <w:spacing w:val="10"/>
          <w:sz w:val="28"/>
          <w:szCs w:val="28"/>
          <w:highlight w:val="yellow"/>
          <w:lang w:val="en-US" w:eastAsia="zh-CN"/>
        </w:rPr>
        <w:t>生物质制绿色甲醇</w:t>
      </w:r>
      <w:r>
        <w:rPr>
          <w:rFonts w:hint="eastAsia" w:ascii="仿宋" w:hAnsi="仿宋" w:eastAsia="仿宋" w:cs="仿宋"/>
          <w:b/>
          <w:bCs/>
          <w:color w:val="0000FF"/>
          <w:spacing w:val="10"/>
          <w:sz w:val="28"/>
          <w:szCs w:val="28"/>
          <w:lang w:val="en-US" w:eastAsia="zh-CN"/>
        </w:rPr>
        <w:t>项目招标</w:t>
      </w:r>
      <w:bookmarkEnd w:id="24"/>
    </w:p>
    <w:p w14:paraId="7E7627E9">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w:t>
      </w:r>
      <w:r>
        <w:rPr>
          <w:rFonts w:hint="eastAsia" w:ascii="仿宋" w:hAnsi="仿宋" w:eastAsia="仿宋" w:cs="仿宋"/>
          <w:color w:val="000000" w:themeColor="text1"/>
          <w:spacing w:val="10"/>
          <w:sz w:val="28"/>
          <w:szCs w:val="28"/>
          <w:highlight w:val="none"/>
          <w:lang w:val="en-US" w:eastAsia="zh-CN"/>
          <w14:textFill>
            <w14:solidFill>
              <w14:schemeClr w14:val="tx1"/>
            </w14:solidFill>
          </w14:textFill>
        </w:rPr>
        <w:t>瓜州县风光制氢耦合生物质制备15万吨/年绿色甲醇一体化示范项目招标</w:t>
      </w:r>
      <w:r>
        <w:rPr>
          <w:rFonts w:hint="eastAsia" w:ascii="仿宋" w:hAnsi="仿宋" w:eastAsia="仿宋" w:cs="仿宋"/>
          <w:color w:val="000000" w:themeColor="text1"/>
          <w:spacing w:val="10"/>
          <w:sz w:val="28"/>
          <w:szCs w:val="28"/>
          <w:lang w:val="en-US" w:eastAsia="zh-CN"/>
          <w14:textFill>
            <w14:solidFill>
              <w14:schemeClr w14:val="tx1"/>
            </w14:solidFill>
          </w14:textFill>
        </w:rPr>
        <w:t>。项目位于甘肃省酒泉市瓜州县，项目投资约400000万元。计划新建年产15万吨绿色甲醇一体化示范项目。项目分两期建设，</w:t>
      </w:r>
      <w:r>
        <w:rPr>
          <w:rFonts w:hint="eastAsia" w:ascii="仿宋" w:hAnsi="仿宋" w:eastAsia="仿宋" w:cs="仿宋"/>
          <w:color w:val="000000" w:themeColor="text1"/>
          <w:spacing w:val="10"/>
          <w:sz w:val="28"/>
          <w:szCs w:val="28"/>
          <w:highlight w:val="none"/>
          <w:lang w:val="en-US" w:eastAsia="zh-CN"/>
          <w14:textFill>
            <w14:solidFill>
              <w14:schemeClr w14:val="tx1"/>
            </w14:solidFill>
          </w14:textFill>
        </w:rPr>
        <w:t>一期项目新建20万吨生物质气化及合成气变换装置，新建50 MW离网光伏，100 MW离网风电（具体根据可研落实），新建5万吨二氧化碳加氢合成甲醇装置，14万吨二氧化碳分离装置，并建设相关配套设备；二期项目新建350 MW离网风光电项目（具体根据可研落实），配套新建500 MW电解水制氢装置，新建10万吨二氧化碳加氢合成甲醇装置及相关配套设施，并根据项目实际情况配建储能。（来</w:t>
      </w:r>
      <w:r>
        <w:rPr>
          <w:rFonts w:hint="eastAsia" w:ascii="仿宋" w:hAnsi="仿宋" w:eastAsia="仿宋" w:cs="仿宋"/>
          <w:color w:val="000000" w:themeColor="text1"/>
          <w:spacing w:val="10"/>
          <w:sz w:val="28"/>
          <w:szCs w:val="28"/>
          <w:lang w:val="en-US" w:eastAsia="zh-CN"/>
          <w14:textFill>
            <w14:solidFill>
              <w14:schemeClr w14:val="tx1"/>
            </w14:solidFill>
          </w14:textFill>
        </w:rPr>
        <w:t>源：比地招标）</w:t>
      </w:r>
    </w:p>
    <w:p w14:paraId="1BFEC17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5" w:name="_Toc4780"/>
      <w:r>
        <w:rPr>
          <w:rFonts w:hint="eastAsia" w:ascii="仿宋" w:hAnsi="仿宋" w:eastAsia="仿宋" w:cs="仿宋"/>
          <w:b/>
          <w:bCs/>
          <w:color w:val="0000FF"/>
          <w:spacing w:val="10"/>
          <w:sz w:val="28"/>
          <w:szCs w:val="28"/>
          <w:lang w:val="en-US" w:eastAsia="zh-CN"/>
        </w:rPr>
        <w:t>14、新疆</w:t>
      </w:r>
      <w:r>
        <w:rPr>
          <w:rFonts w:hint="eastAsia" w:ascii="仿宋" w:hAnsi="仿宋" w:eastAsia="仿宋" w:cs="仿宋"/>
          <w:b/>
          <w:bCs/>
          <w:color w:val="0000FF"/>
          <w:spacing w:val="10"/>
          <w:sz w:val="28"/>
          <w:szCs w:val="28"/>
          <w:highlight w:val="yellow"/>
          <w:lang w:val="en-US" w:eastAsia="zh-CN"/>
        </w:rPr>
        <w:t>水电解制</w:t>
      </w:r>
      <w:r>
        <w:rPr>
          <w:rFonts w:hint="eastAsia" w:ascii="仿宋" w:hAnsi="仿宋" w:eastAsia="仿宋" w:cs="仿宋"/>
          <w:b/>
          <w:bCs/>
          <w:color w:val="0000FF"/>
          <w:spacing w:val="10"/>
          <w:sz w:val="28"/>
          <w:szCs w:val="28"/>
          <w:lang w:val="en-US" w:eastAsia="zh-CN"/>
        </w:rPr>
        <w:t>6万吨</w:t>
      </w:r>
      <w:r>
        <w:rPr>
          <w:rFonts w:hint="eastAsia" w:ascii="仿宋" w:hAnsi="仿宋" w:eastAsia="仿宋" w:cs="仿宋"/>
          <w:b/>
          <w:bCs/>
          <w:color w:val="0000FF"/>
          <w:spacing w:val="10"/>
          <w:sz w:val="28"/>
          <w:szCs w:val="28"/>
          <w:highlight w:val="yellow"/>
          <w:lang w:val="en-US" w:eastAsia="zh-CN"/>
        </w:rPr>
        <w:t>绿氢</w:t>
      </w:r>
      <w:r>
        <w:rPr>
          <w:rFonts w:hint="eastAsia" w:ascii="仿宋" w:hAnsi="仿宋" w:eastAsia="仿宋" w:cs="仿宋"/>
          <w:b/>
          <w:bCs/>
          <w:color w:val="0000FF"/>
          <w:spacing w:val="10"/>
          <w:sz w:val="28"/>
          <w:szCs w:val="28"/>
          <w:lang w:val="en-US" w:eastAsia="zh-CN"/>
        </w:rPr>
        <w:t>项目环评公示</w:t>
      </w:r>
      <w:bookmarkEnd w:id="25"/>
    </w:p>
    <w:p w14:paraId="6AE2149F">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新疆生态环保产业协会发布《德丰源（哈密）化工技术有限公司水电解制6万吨绿氢及18万吨绿色三聚氰胺高端化工新材料一体化项目环境影响评价拟报批公示》。项目选址于哈密高新区南部循环经济产业园，项目利用哈密地区丰富的风能资源，按照</w:t>
      </w:r>
      <w:r>
        <w:rPr>
          <w:rFonts w:hint="eastAsia" w:ascii="仿宋" w:hAnsi="仿宋" w:eastAsia="仿宋" w:cs="仿宋"/>
          <w:color w:val="000000" w:themeColor="text1"/>
          <w:spacing w:val="10"/>
          <w:sz w:val="28"/>
          <w:szCs w:val="28"/>
          <w:highlight w:val="yellow"/>
          <w:lang w:val="en-US" w:eastAsia="zh-CN"/>
          <w14:textFill>
            <w14:solidFill>
              <w14:schemeClr w14:val="tx1"/>
            </w14:solidFill>
          </w14:textFill>
        </w:rPr>
        <w:t>绿电-绿氢-绿氨-绿色三聚氰胺-绿色复合肥产业</w:t>
      </w:r>
      <w:r>
        <w:rPr>
          <w:rFonts w:hint="eastAsia" w:ascii="仿宋" w:hAnsi="仿宋" w:eastAsia="仿宋" w:cs="仿宋"/>
          <w:color w:val="000000" w:themeColor="text1"/>
          <w:spacing w:val="10"/>
          <w:sz w:val="28"/>
          <w:szCs w:val="28"/>
          <w:lang w:val="en-US" w:eastAsia="zh-CN"/>
          <w14:textFill>
            <w14:solidFill>
              <w14:schemeClr w14:val="tx1"/>
            </w14:solidFill>
          </w14:textFill>
        </w:rPr>
        <w:t>路线，以电解水制成的绿氢为原料，建设6万吨/年电解水制氢装置，40吨钛基固态合金储氢装置，34万吨合成氨装置，90万吨/年液尿装置，2×9万吨/年三聚氰胺装置及77万吨/年新型复合肥装置，项目总投资679232.7万元。（来源：新疆生态环保产业协会）</w:t>
      </w:r>
    </w:p>
    <w:p w14:paraId="41068ED4">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6" w:name="_Toc23411"/>
      <w:r>
        <w:rPr>
          <w:rFonts w:hint="eastAsia" w:ascii="仿宋" w:hAnsi="仿宋" w:eastAsia="仿宋" w:cs="仿宋"/>
          <w:b/>
          <w:bCs/>
          <w:color w:val="0000FF"/>
          <w:spacing w:val="10"/>
          <w:sz w:val="28"/>
          <w:szCs w:val="28"/>
          <w:lang w:val="en-US" w:eastAsia="zh-CN"/>
        </w:rPr>
        <w:t>15、内蒙古一</w:t>
      </w:r>
      <w:r>
        <w:rPr>
          <w:rFonts w:hint="eastAsia" w:ascii="仿宋" w:hAnsi="仿宋" w:eastAsia="仿宋" w:cs="仿宋"/>
          <w:b/>
          <w:bCs/>
          <w:color w:val="0000FF"/>
          <w:spacing w:val="10"/>
          <w:sz w:val="28"/>
          <w:szCs w:val="28"/>
          <w:highlight w:val="yellow"/>
          <w:lang w:val="en-US" w:eastAsia="zh-CN"/>
        </w:rPr>
        <w:t>绿电电解水制氢</w:t>
      </w:r>
      <w:r>
        <w:rPr>
          <w:rFonts w:hint="eastAsia" w:ascii="仿宋" w:hAnsi="仿宋" w:eastAsia="仿宋" w:cs="仿宋"/>
          <w:b/>
          <w:bCs/>
          <w:color w:val="0000FF"/>
          <w:spacing w:val="10"/>
          <w:sz w:val="28"/>
          <w:szCs w:val="28"/>
          <w:lang w:val="en-US" w:eastAsia="zh-CN"/>
        </w:rPr>
        <w:t>项目获备案</w:t>
      </w:r>
      <w:bookmarkEnd w:id="26"/>
    </w:p>
    <w:p w14:paraId="373DB4C5">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近日，绿电制氢200万吨绿色电炉零碳</w:t>
      </w:r>
      <w:r>
        <w:rPr>
          <w:rFonts w:hint="eastAsia" w:ascii="仿宋" w:hAnsi="仿宋" w:eastAsia="仿宋" w:cs="仿宋"/>
          <w:color w:val="000000" w:themeColor="text1"/>
          <w:spacing w:val="10"/>
          <w:sz w:val="28"/>
          <w:szCs w:val="28"/>
          <w:highlight w:val="yellow"/>
          <w:lang w:val="en-US" w:eastAsia="zh-CN"/>
          <w14:textFill>
            <w14:solidFill>
              <w14:schemeClr w14:val="tx1"/>
            </w14:solidFill>
          </w14:textFill>
        </w:rPr>
        <w:t>短流程铸造项目</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获备案。项目位于通辽市-奈曼旗-工业园区A区，项目单位为内蒙古沁金装备制造有限公司。该项目占地220万平方米，建设72000 </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Nm³/h</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（90000 </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Nm³/h</w:t>
      </w:r>
      <w:r>
        <w:rPr>
          <w:rFonts w:hint="eastAsia" w:ascii="仿宋" w:hAnsi="仿宋" w:eastAsia="仿宋" w:cs="仿宋"/>
          <w:color w:val="000000" w:themeColor="text1"/>
          <w:spacing w:val="10"/>
          <w:sz w:val="28"/>
          <w:szCs w:val="28"/>
          <w:lang w:val="en-US" w:eastAsia="zh-CN"/>
          <w14:textFill>
            <w14:solidFill>
              <w14:schemeClr w14:val="tx1"/>
            </w14:solidFill>
          </w14:textFill>
        </w:rPr>
        <w:t>装机）绿电电解水制氢；200万吨</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EAF</w:t>
      </w:r>
      <w:r>
        <w:rPr>
          <w:rFonts w:hint="eastAsia" w:ascii="仿宋" w:hAnsi="仿宋" w:eastAsia="仿宋" w:cs="仿宋"/>
          <w:color w:val="000000" w:themeColor="text1"/>
          <w:spacing w:val="10"/>
          <w:sz w:val="28"/>
          <w:szCs w:val="28"/>
          <w:lang w:val="en-US" w:eastAsia="zh-CN"/>
          <w14:textFill>
            <w14:solidFill>
              <w14:schemeClr w14:val="tx1"/>
            </w14:solidFill>
          </w14:textFill>
        </w:rPr>
        <w:t>电炉</w:t>
      </w:r>
      <w:r>
        <w:rPr>
          <w:rFonts w:hint="eastAsia" w:ascii="Times New Roman" w:hAnsi="Times New Roman" w:eastAsia="仿宋" w:cs="Times New Roman"/>
          <w:color w:val="000000" w:themeColor="text1"/>
          <w:spacing w:val="10"/>
          <w:sz w:val="28"/>
          <w:szCs w:val="28"/>
          <w:lang w:val="en-US" w:eastAsia="zh-CN"/>
          <w14:textFill>
            <w14:solidFill>
              <w14:schemeClr w14:val="tx1"/>
            </w14:solidFill>
          </w14:textFill>
        </w:rPr>
        <w:t>LF</w:t>
      </w:r>
      <w:r>
        <w:rPr>
          <w:rFonts w:hint="eastAsia" w:ascii="仿宋" w:hAnsi="仿宋" w:eastAsia="仿宋" w:cs="仿宋"/>
          <w:color w:val="000000" w:themeColor="text1"/>
          <w:spacing w:val="10"/>
          <w:sz w:val="28"/>
          <w:szCs w:val="28"/>
          <w:lang w:val="en-US" w:eastAsia="zh-CN"/>
          <w14:textFill>
            <w14:solidFill>
              <w14:schemeClr w14:val="tx1"/>
            </w14:solidFill>
          </w14:textFill>
        </w:rPr>
        <w:t>炉短流程铸造（含铸件加热、锻造及热处理）及相关的配套公辅设施。总投资500227万元。（来源：内蒙古自治区投资项目在线审批办事大厅）</w:t>
      </w:r>
    </w:p>
    <w:p w14:paraId="6D61F75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7" w:name="_Toc17421"/>
      <w:r>
        <w:rPr>
          <w:rFonts w:hint="eastAsia" w:ascii="仿宋" w:hAnsi="仿宋" w:eastAsia="仿宋" w:cs="仿宋"/>
          <w:b/>
          <w:bCs/>
          <w:color w:val="0000FF"/>
          <w:spacing w:val="10"/>
          <w:sz w:val="28"/>
          <w:szCs w:val="28"/>
          <w:lang w:val="en-US" w:eastAsia="zh-CN"/>
        </w:rPr>
        <w:t>16、山西通洲煤焦集团</w:t>
      </w:r>
      <w:r>
        <w:rPr>
          <w:rFonts w:hint="eastAsia" w:ascii="仿宋" w:hAnsi="仿宋" w:eastAsia="仿宋" w:cs="仿宋"/>
          <w:b/>
          <w:bCs/>
          <w:color w:val="0000FF"/>
          <w:spacing w:val="10"/>
          <w:sz w:val="28"/>
          <w:szCs w:val="28"/>
          <w:highlight w:val="yellow"/>
          <w:lang w:val="en-US" w:eastAsia="zh-CN"/>
        </w:rPr>
        <w:t>零碳氢干线</w:t>
      </w:r>
      <w:r>
        <w:rPr>
          <w:rFonts w:hint="eastAsia" w:ascii="仿宋" w:hAnsi="仿宋" w:eastAsia="仿宋" w:cs="仿宋"/>
          <w:b/>
          <w:bCs/>
          <w:color w:val="0000FF"/>
          <w:spacing w:val="10"/>
          <w:sz w:val="28"/>
          <w:szCs w:val="28"/>
          <w:lang w:val="en-US" w:eastAsia="zh-CN"/>
        </w:rPr>
        <w:t>项目备案预审通过</w:t>
      </w:r>
      <w:bookmarkEnd w:id="27"/>
    </w:p>
    <w:p w14:paraId="559FC89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近日，山西通洲煤焦集团股份有限公司零碳氢干线项目备案预审通过。该项目总投资36155.05万元。配套两台150</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 xml:space="preserve"> m³</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氢气缓冲罐；加氢站建设6000 </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Nm³</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储氢装置和一座12000 Nm³/h充装储一体化加氢站，日加氢量25000 </w:t>
      </w:r>
      <w:r>
        <w:rPr>
          <w:rFonts w:hint="default" w:ascii="Times New Roman" w:hAnsi="Times New Roman" w:eastAsia="仿宋" w:cs="Times New Roman"/>
          <w:color w:val="000000" w:themeColor="text1"/>
          <w:spacing w:val="10"/>
          <w:sz w:val="28"/>
          <w:szCs w:val="28"/>
          <w:lang w:val="en-US" w:eastAsia="zh-CN"/>
          <w14:textFill>
            <w14:solidFill>
              <w14:schemeClr w14:val="tx1"/>
            </w14:solidFill>
          </w14:textFill>
        </w:rPr>
        <w:t>kg</w:t>
      </w:r>
      <w:r>
        <w:rPr>
          <w:rFonts w:hint="eastAsia" w:ascii="仿宋" w:hAnsi="仿宋" w:eastAsia="仿宋" w:cs="仿宋"/>
          <w:color w:val="000000" w:themeColor="text1"/>
          <w:spacing w:val="10"/>
          <w:sz w:val="28"/>
          <w:szCs w:val="28"/>
          <w:lang w:val="en-US" w:eastAsia="zh-CN"/>
          <w14:textFill>
            <w14:solidFill>
              <w14:schemeClr w14:val="tx1"/>
            </w14:solidFill>
          </w14:textFill>
        </w:rPr>
        <w:t>；绿色物流园购置300辆氢燃料电池重卡。氢能储能站建设2台氢气缓冲罐及配套管网；加氢站建设氢气压缩机、储氢瓶组、氢气充装柜、加氢机、氢气长管拖车，配套建设站房、变配电间、压缩机房及罩棚等；绿色物流园购置300辆氢燃料电池重卡及配套建设管理用房，并配备完善的信息系统。（来源：山西政务服务平台）</w:t>
      </w:r>
    </w:p>
    <w:p w14:paraId="7AD989E1">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8" w:name="_Toc25761"/>
      <w:r>
        <w:rPr>
          <w:rFonts w:hint="eastAsia" w:ascii="仿宋" w:hAnsi="仿宋" w:eastAsia="仿宋" w:cs="仿宋"/>
          <w:b/>
          <w:bCs/>
          <w:color w:val="0000FF"/>
          <w:spacing w:val="10"/>
          <w:sz w:val="28"/>
          <w:szCs w:val="28"/>
          <w:lang w:val="en-US" w:eastAsia="zh-CN"/>
        </w:rPr>
        <w:t>17、上市医药集团</w:t>
      </w:r>
      <w:r>
        <w:rPr>
          <w:rFonts w:hint="eastAsia" w:ascii="仿宋" w:hAnsi="仿宋" w:eastAsia="仿宋" w:cs="仿宋"/>
          <w:b/>
          <w:bCs/>
          <w:color w:val="0000FF"/>
          <w:spacing w:val="10"/>
          <w:sz w:val="28"/>
          <w:szCs w:val="28"/>
          <w:highlight w:val="yellow"/>
          <w:lang w:val="en-US" w:eastAsia="zh-CN"/>
        </w:rPr>
        <w:t>跨界布局危废制绿色甲醇</w:t>
      </w:r>
      <w:r>
        <w:rPr>
          <w:rFonts w:hint="eastAsia" w:ascii="仿宋" w:hAnsi="仿宋" w:eastAsia="仿宋" w:cs="仿宋"/>
          <w:b/>
          <w:bCs/>
          <w:color w:val="0000FF"/>
          <w:spacing w:val="10"/>
          <w:sz w:val="28"/>
          <w:szCs w:val="28"/>
          <w:lang w:val="en-US" w:eastAsia="zh-CN"/>
        </w:rPr>
        <w:t>项目</w:t>
      </w:r>
      <w:bookmarkEnd w:id="28"/>
    </w:p>
    <w:p w14:paraId="6B05E81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潍坊凤登环保科技有限公司年产6万吨绿色甲醇项目通过备案。项目归属康恩贝集团（600572）下属的浙江凤登绿能环保股份有限公司，由其控股子公司潍坊凤登环保科技有限公司推进，整体属于总投资53亿元的凤登绿能潍坊零废产业园核心部分，且已被列入2025年山东省重大实施类项目。项目占地约833亩，分四期建设，其中一期用地约353亩，规划新建车间、危废库、研发中心等设施，购置反应罐、气化炉等生产设备，建设周期为2025年3季度-2027年4季度。截至2025年11月，一期项目正冲刺开工阶段，前期立项已完成。项目采用凤登绿能联合高校及研究院自主研发的危险废物制高值化学品绿色低碳工艺技术。先</w:t>
      </w:r>
      <w:r>
        <w:rPr>
          <w:rFonts w:hint="eastAsia" w:ascii="仿宋" w:hAnsi="仿宋" w:eastAsia="仿宋" w:cs="仿宋"/>
          <w:color w:val="000000" w:themeColor="text1"/>
          <w:spacing w:val="10"/>
          <w:sz w:val="28"/>
          <w:szCs w:val="28"/>
          <w:highlight w:val="yellow"/>
          <w:lang w:val="en-US" w:eastAsia="zh-CN"/>
          <w14:textFill>
            <w14:solidFill>
              <w14:schemeClr w14:val="tx1"/>
            </w14:solidFill>
          </w14:textFill>
        </w:rPr>
        <w:t>将危废预处理后与其他辅料混合形成多元料浆，在高温中压环境下气化、分盐生成碳氢原料气，再通过分级利用制成绿色甲醇等产品</w:t>
      </w:r>
      <w:r>
        <w:rPr>
          <w:rFonts w:hint="eastAsia" w:ascii="仿宋" w:hAnsi="仿宋" w:eastAsia="仿宋" w:cs="仿宋"/>
          <w:color w:val="000000" w:themeColor="text1"/>
          <w:spacing w:val="10"/>
          <w:sz w:val="28"/>
          <w:szCs w:val="28"/>
          <w:lang w:val="en-US" w:eastAsia="zh-CN"/>
          <w14:textFill>
            <w14:solidFill>
              <w14:schemeClr w14:val="tx1"/>
            </w14:solidFill>
          </w14:textFill>
        </w:rPr>
        <w:t>。该技术被认定为“</w:t>
      </w:r>
      <w:r>
        <w:rPr>
          <w:rFonts w:hint="eastAsia" w:ascii="仿宋" w:hAnsi="仿宋" w:eastAsia="仿宋" w:cs="仿宋"/>
          <w:color w:val="000000" w:themeColor="text1"/>
          <w:spacing w:val="10"/>
          <w:sz w:val="28"/>
          <w:szCs w:val="28"/>
          <w:highlight w:val="yellow"/>
          <w:lang w:val="en-US" w:eastAsia="zh-CN"/>
          <w14:textFill>
            <w14:solidFill>
              <w14:schemeClr w14:val="tx1"/>
            </w14:solidFill>
          </w14:textFill>
        </w:rPr>
        <w:t>世界首创，达到国际领先水平”，还入选了国家绿色低碳先进技术成果目录</w:t>
      </w:r>
      <w:r>
        <w:rPr>
          <w:rFonts w:hint="eastAsia" w:ascii="仿宋" w:hAnsi="仿宋" w:eastAsia="仿宋" w:cs="仿宋"/>
          <w:color w:val="000000" w:themeColor="text1"/>
          <w:spacing w:val="10"/>
          <w:sz w:val="28"/>
          <w:szCs w:val="28"/>
          <w:lang w:val="en-US" w:eastAsia="zh-CN"/>
          <w14:textFill>
            <w14:solidFill>
              <w14:schemeClr w14:val="tx1"/>
            </w14:solidFill>
          </w14:textFill>
        </w:rPr>
        <w:t>。项目通过转化危废生产绿色甲醇，避免了危废焚烧等传统处置方式可能产生的二次污染，既实现了有机废物的无害化处理，又替代了部分化石燃料，为潍坊“厂区内碳中和、园区内低碳化”提供重要支撑，其技术模式也为国内危废资源化制绿色化工产品提供了示范样本。</w:t>
      </w:r>
    </w:p>
    <w:p w14:paraId="37C2503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9" w:name="_Toc18987"/>
      <w:r>
        <w:rPr>
          <w:rFonts w:hint="eastAsia" w:ascii="仿宋" w:hAnsi="仿宋" w:eastAsia="仿宋" w:cs="仿宋"/>
          <w:b/>
          <w:bCs/>
          <w:color w:val="0000FF"/>
          <w:spacing w:val="10"/>
          <w:sz w:val="28"/>
          <w:szCs w:val="28"/>
          <w:lang w:val="en-US" w:eastAsia="zh-CN"/>
        </w:rPr>
        <w:t>18、锡林郭勒盟3GW</w:t>
      </w:r>
      <w:r>
        <w:rPr>
          <w:rFonts w:hint="eastAsia" w:ascii="仿宋" w:hAnsi="仿宋" w:eastAsia="仿宋" w:cs="仿宋"/>
          <w:b/>
          <w:bCs/>
          <w:color w:val="0000FF"/>
          <w:spacing w:val="10"/>
          <w:sz w:val="28"/>
          <w:szCs w:val="28"/>
          <w:highlight w:val="yellow"/>
          <w:lang w:val="en-US" w:eastAsia="zh-CN"/>
        </w:rPr>
        <w:t>风光电-氢氨醇</w:t>
      </w:r>
      <w:r>
        <w:rPr>
          <w:rFonts w:hint="eastAsia" w:ascii="仿宋" w:hAnsi="仿宋" w:eastAsia="仿宋" w:cs="仿宋"/>
          <w:b/>
          <w:bCs/>
          <w:color w:val="0000FF"/>
          <w:spacing w:val="10"/>
          <w:sz w:val="28"/>
          <w:szCs w:val="28"/>
          <w:lang w:val="en-US" w:eastAsia="zh-CN"/>
        </w:rPr>
        <w:t>项目通过评审</w:t>
      </w:r>
      <w:bookmarkEnd w:id="29"/>
    </w:p>
    <w:p w14:paraId="05C8000B">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近日，中国能建华北院受山西国际能源集团储能股份有限公司委托在锡林浩特市主持召开了格盟诺金新能源有限责任公司正镶白旗300万千瓦风光制氢一体化项目可行性研究报告审查会议。</w:t>
      </w:r>
    </w:p>
    <w:p w14:paraId="589B9E53">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highlight w:val="none"/>
          <w:lang w:val="en-US" w:eastAsia="zh-CN"/>
          <w14:textFill>
            <w14:solidFill>
              <w14:schemeClr w14:val="tx1"/>
            </w14:solidFill>
          </w14:textFill>
        </w:rPr>
        <w:t>该项目涵盖新能源发电、输电线路和化工三个部分，依托正镶白旗丰富的风光资源，将远距离输送绿电至多伦县经开区，作为项目制绿氢的生产用电，绿氢用于生产绿氨和绿色甲醇。</w:t>
      </w:r>
      <w:r>
        <w:rPr>
          <w:rFonts w:hint="eastAsia" w:ascii="仿宋" w:hAnsi="仿宋" w:eastAsia="仿宋" w:cs="仿宋"/>
          <w:color w:val="000000" w:themeColor="text1"/>
          <w:spacing w:val="10"/>
          <w:sz w:val="28"/>
          <w:szCs w:val="28"/>
          <w:lang w:val="en-US" w:eastAsia="zh-CN"/>
          <w14:textFill>
            <w14:solidFill>
              <w14:schemeClr w14:val="tx1"/>
            </w14:solidFill>
          </w14:textFill>
        </w:rPr>
        <w:t>该项目制氢部分为纯离网项目，和电网无任何连接点。主要建设内容为13万吨/年制氢产业生产线，配置电解槽设备。项目分期建设，其中一期建设年产6.4万吨的绿氢、年产36万吨合成氨，包括综合办公楼、电解水制氢车间、绿氨生产车间、生物质气化厂房、储气罐、全厂火炬、变电所、净化站、循环水站、污水处理站、综合仓库、综合维修车间及化学品库等配套设施；二期建设年产7万吨的绿氢、年产36万吨合成氨、年产20万吨甲醇，包含电解水制氢车间、绿色甲醇生产车间、绿氨生产车间、储气罐等配套设施。</w:t>
      </w:r>
    </w:p>
    <w:p w14:paraId="76D99804">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p>
    <w:p w14:paraId="533D16DC">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lang w:val="en-US" w:eastAsia="zh-CN" w:bidi="ar"/>
        </w:rPr>
      </w:pPr>
      <w:bookmarkStart w:id="30" w:name="_Toc103"/>
      <w:r>
        <w:rPr>
          <w:rFonts w:hint="eastAsia" w:ascii="仿宋" w:hAnsi="仿宋" w:eastAsia="仿宋" w:cs="仿宋"/>
          <w:b/>
          <w:bCs/>
          <w:kern w:val="0"/>
          <w:sz w:val="28"/>
          <w:szCs w:val="28"/>
          <w:lang w:val="en-US" w:eastAsia="zh-CN" w:bidi="ar"/>
        </w:rPr>
        <w:t>（三）项目投产</w:t>
      </w:r>
      <w:bookmarkEnd w:id="30"/>
    </w:p>
    <w:p w14:paraId="66B8ADE5">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31" w:name="_Toc13079"/>
      <w:r>
        <w:rPr>
          <w:rFonts w:hint="eastAsia" w:ascii="仿宋" w:hAnsi="仿宋" w:eastAsia="仿宋" w:cs="仿宋"/>
          <w:b/>
          <w:bCs/>
          <w:i w:val="0"/>
          <w:iCs w:val="0"/>
          <w:caps w:val="0"/>
          <w:color w:val="0000FF"/>
          <w:spacing w:val="10"/>
          <w:sz w:val="28"/>
          <w:szCs w:val="28"/>
          <w:shd w:val="clear" w:fill="FFFFFF"/>
          <w:lang w:val="en-US" w:eastAsia="zh-CN"/>
        </w:rPr>
        <w:t>1、派瑞华氢助力中国首座</w:t>
      </w:r>
      <w:r>
        <w:rPr>
          <w:rFonts w:hint="eastAsia" w:ascii="仿宋" w:hAnsi="仿宋" w:eastAsia="仿宋" w:cs="仿宋"/>
          <w:b/>
          <w:bCs/>
          <w:i w:val="0"/>
          <w:iCs w:val="0"/>
          <w:caps w:val="0"/>
          <w:color w:val="0000FF"/>
          <w:spacing w:val="10"/>
          <w:sz w:val="28"/>
          <w:szCs w:val="28"/>
          <w:highlight w:val="yellow"/>
          <w:shd w:val="clear" w:fill="FFFFFF"/>
          <w:lang w:val="en-US" w:eastAsia="zh-CN"/>
        </w:rPr>
        <w:t>氨制氢加氢一体站</w:t>
      </w:r>
      <w:r>
        <w:rPr>
          <w:rFonts w:hint="eastAsia" w:ascii="仿宋" w:hAnsi="仿宋" w:eastAsia="仿宋" w:cs="仿宋"/>
          <w:b/>
          <w:bCs/>
          <w:i w:val="0"/>
          <w:iCs w:val="0"/>
          <w:caps w:val="0"/>
          <w:color w:val="0000FF"/>
          <w:spacing w:val="10"/>
          <w:sz w:val="28"/>
          <w:szCs w:val="28"/>
          <w:shd w:val="clear" w:fill="FFFFFF"/>
          <w:lang w:val="en-US" w:eastAsia="zh-CN"/>
        </w:rPr>
        <w:t>落成开业</w:t>
      </w:r>
      <w:bookmarkEnd w:id="31"/>
    </w:p>
    <w:p w14:paraId="3E6915D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11月1日，由派瑞华氢参与策划建设的全国首座商业化运营的“氨制氢加氢一体化示范站”在佛山市南海区正式启用，加氢能力达每日1000公斤。该站创新采用“液氨直供-现场制氢-即时加氢”模式，重点实现了低温高效氨分解催化技术的落地应用，打通了“氨-氢”能源转换的商业化路径，充分发挥氨在储运方面的效率优势，结合现场制氢与加注，从源头上缓解氢气储运成本压力，助力降低终端用氢成本，为氢燃料电池汽车商业化运营提供有力支撑。（来源：派瑞华氢）</w:t>
      </w:r>
    </w:p>
    <w:p w14:paraId="024DEAE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rPr>
      </w:pPr>
      <w:bookmarkStart w:id="32" w:name="_Toc15630"/>
      <w:r>
        <w:rPr>
          <w:rFonts w:hint="eastAsia" w:ascii="仿宋" w:hAnsi="仿宋" w:eastAsia="仿宋" w:cs="仿宋"/>
          <w:b/>
          <w:bCs/>
          <w:i w:val="0"/>
          <w:iCs w:val="0"/>
          <w:caps w:val="0"/>
          <w:color w:val="0000FF"/>
          <w:spacing w:val="10"/>
          <w:sz w:val="28"/>
          <w:szCs w:val="28"/>
          <w:shd w:val="clear" w:fill="FFFFFF"/>
          <w:lang w:val="en-US" w:eastAsia="zh-CN"/>
        </w:rPr>
        <w:t>2、</w:t>
      </w:r>
      <w:r>
        <w:rPr>
          <w:rFonts w:hint="eastAsia" w:ascii="仿宋" w:hAnsi="仿宋" w:eastAsia="仿宋" w:cs="仿宋"/>
          <w:b/>
          <w:bCs/>
          <w:i w:val="0"/>
          <w:iCs w:val="0"/>
          <w:caps w:val="0"/>
          <w:color w:val="0000FF"/>
          <w:spacing w:val="10"/>
          <w:sz w:val="28"/>
          <w:szCs w:val="28"/>
          <w:shd w:val="clear" w:fill="FFFFFF"/>
        </w:rPr>
        <w:t>三峡集团乌兰察布试验基地产出</w:t>
      </w:r>
      <w:r>
        <w:rPr>
          <w:rFonts w:hint="eastAsia" w:ascii="仿宋" w:hAnsi="仿宋" w:eastAsia="仿宋" w:cs="仿宋"/>
          <w:b/>
          <w:bCs/>
          <w:i w:val="0"/>
          <w:iCs w:val="0"/>
          <w:caps w:val="0"/>
          <w:color w:val="0000FF"/>
          <w:spacing w:val="10"/>
          <w:sz w:val="28"/>
          <w:szCs w:val="28"/>
          <w:highlight w:val="yellow"/>
          <w:shd w:val="clear" w:fill="FFFFFF"/>
        </w:rPr>
        <w:t>液氢</w:t>
      </w:r>
      <w:bookmarkEnd w:id="32"/>
    </w:p>
    <w:p w14:paraId="3E2AEB4E">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11月13日</w:t>
      </w:r>
      <w:r>
        <w:rPr>
          <w:rFonts w:hint="eastAsia" w:ascii="仿宋" w:hAnsi="仿宋" w:eastAsia="仿宋" w:cs="仿宋"/>
          <w:i w:val="0"/>
          <w:iCs w:val="0"/>
          <w:caps w:val="0"/>
          <w:color w:val="000000" w:themeColor="text1"/>
          <w:spacing w:val="10"/>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三峡集团</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氢能综合示范—氢气液化站项目顺利产出液氢</w:t>
      </w:r>
      <w:r>
        <w:rPr>
          <w:rFonts w:hint="eastAsia" w:ascii="仿宋" w:hAnsi="仿宋" w:eastAsia="仿宋" w:cs="仿宋"/>
          <w:i w:val="0"/>
          <w:iCs w:val="0"/>
          <w:caps w:val="0"/>
          <w:color w:val="000000" w:themeColor="text1"/>
          <w:spacing w:val="10"/>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标志首个绿氢‘制储运加’一体化综合示范项目在内蒙古三峡乌兰察布‘源网荷储’技术研发试验基地顺利完成调试。该项目由三峡集团科学研究院（简称“科研院”）牵头研发，</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航天科技集团六院、101所、航天氢能科技有限公司</w:t>
      </w:r>
      <w:r>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提供保障，聚焦“制氢、储氢、运输、加注”四大核心领域技术攻关，完整覆盖电解水制氢、多元储运、氢燃料电池发电、氢气加注等关键环节，构建了“绿电制氢—多元储运—多场景应用”的全流程闭环，打造了一片聚焦技术验证与模式创新的绿氢“试验田”，助力我国氢能产业高质量发展。（来源：三峡小微）</w:t>
      </w:r>
    </w:p>
    <w:p w14:paraId="4733161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rPr>
      </w:pPr>
      <w:bookmarkStart w:id="33" w:name="_Toc4739"/>
      <w:r>
        <w:rPr>
          <w:rFonts w:hint="eastAsia" w:ascii="仿宋" w:hAnsi="仿宋" w:eastAsia="仿宋" w:cs="仿宋"/>
          <w:b/>
          <w:bCs/>
          <w:i w:val="0"/>
          <w:iCs w:val="0"/>
          <w:caps w:val="0"/>
          <w:color w:val="0000FF"/>
          <w:spacing w:val="10"/>
          <w:sz w:val="28"/>
          <w:szCs w:val="28"/>
          <w:shd w:val="clear" w:fill="FFFFFF"/>
          <w:lang w:val="en-US" w:eastAsia="zh-CN"/>
        </w:rPr>
        <w:t>3、</w:t>
      </w:r>
      <w:r>
        <w:rPr>
          <w:rFonts w:hint="eastAsia" w:ascii="仿宋" w:hAnsi="仿宋" w:eastAsia="仿宋" w:cs="仿宋"/>
          <w:b/>
          <w:bCs/>
          <w:i w:val="0"/>
          <w:iCs w:val="0"/>
          <w:caps w:val="0"/>
          <w:color w:val="0000FF"/>
          <w:spacing w:val="10"/>
          <w:sz w:val="28"/>
          <w:szCs w:val="28"/>
          <w:shd w:val="clear" w:fill="FFFFFF"/>
        </w:rPr>
        <w:t>我国首个</w:t>
      </w:r>
      <w:r>
        <w:rPr>
          <w:rFonts w:hint="eastAsia" w:ascii="仿宋" w:hAnsi="仿宋" w:eastAsia="仿宋" w:cs="仿宋"/>
          <w:b/>
          <w:bCs/>
          <w:i w:val="0"/>
          <w:iCs w:val="0"/>
          <w:caps w:val="0"/>
          <w:color w:val="0000FF"/>
          <w:spacing w:val="10"/>
          <w:sz w:val="28"/>
          <w:szCs w:val="28"/>
          <w:highlight w:val="yellow"/>
          <w:shd w:val="clear" w:fill="FFFFFF"/>
        </w:rPr>
        <w:t>绿氢煤化工</w:t>
      </w:r>
      <w:r>
        <w:rPr>
          <w:rFonts w:hint="eastAsia" w:ascii="仿宋" w:hAnsi="仿宋" w:eastAsia="仿宋" w:cs="仿宋"/>
          <w:b/>
          <w:bCs/>
          <w:i w:val="0"/>
          <w:iCs w:val="0"/>
          <w:caps w:val="0"/>
          <w:color w:val="0000FF"/>
          <w:spacing w:val="10"/>
          <w:sz w:val="28"/>
          <w:szCs w:val="28"/>
          <w:shd w:val="clear" w:fill="FFFFFF"/>
        </w:rPr>
        <w:t>项目全面投运</w:t>
      </w:r>
      <w:bookmarkEnd w:id="33"/>
    </w:p>
    <w:p w14:paraId="5AD16665">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11月20日，中国大唐多伦15万千瓦风光储制氢一体化示范项目全面进入市场化运营，这是国内首个</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绿氢耦合煤化工示范</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项目。“绿电制氢+余电上网”的协同模式成功落地，为煤化工行业绿色转型提供了可复制的实践样本。</w:t>
      </w:r>
    </w:p>
    <w:p w14:paraId="782E38F0">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项目攻克核心技术难关，建立大容量电解槽在新能源并网制氢中的</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深度调整机制</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，完成全国首个大容量电解槽在化工行业持续稳定运行技术攻关，填补行业空白。项目完成发明专利28项，发布企业标准3项，并成功入选首批国家能源局能源领域氢能试点名单。</w:t>
      </w:r>
    </w:p>
    <w:p w14:paraId="53BD3A90">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项目预计年制氢量达7059万立方米，可减少二氧化碳排放13.88万吨，其环境效益相当于1400公顷成熟森林一年的吸碳量。（来源：央视新闻）</w:t>
      </w:r>
    </w:p>
    <w:p w14:paraId="54665ADA">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rPr>
      </w:pPr>
      <w:bookmarkStart w:id="34" w:name="_Toc27593"/>
      <w:r>
        <w:rPr>
          <w:rFonts w:hint="eastAsia" w:ascii="仿宋" w:hAnsi="仿宋" w:eastAsia="仿宋" w:cs="仿宋"/>
          <w:b/>
          <w:bCs/>
          <w:i w:val="0"/>
          <w:iCs w:val="0"/>
          <w:caps w:val="0"/>
          <w:color w:val="0000FF"/>
          <w:spacing w:val="10"/>
          <w:sz w:val="28"/>
          <w:szCs w:val="28"/>
          <w:shd w:val="clear" w:fill="FFFFFF"/>
          <w:lang w:val="en-US" w:eastAsia="zh-CN"/>
        </w:rPr>
        <w:t>4、</w:t>
      </w:r>
      <w:r>
        <w:rPr>
          <w:rFonts w:hint="eastAsia" w:ascii="仿宋" w:hAnsi="仿宋" w:eastAsia="仿宋" w:cs="仿宋"/>
          <w:b/>
          <w:bCs/>
          <w:i w:val="0"/>
          <w:iCs w:val="0"/>
          <w:caps w:val="0"/>
          <w:color w:val="0000FF"/>
          <w:spacing w:val="10"/>
          <w:sz w:val="28"/>
          <w:szCs w:val="28"/>
          <w:shd w:val="clear" w:fill="FFFFFF"/>
        </w:rPr>
        <w:t>全球最大单体</w:t>
      </w:r>
      <w:r>
        <w:rPr>
          <w:rFonts w:hint="eastAsia" w:ascii="仿宋" w:hAnsi="仿宋" w:eastAsia="仿宋" w:cs="仿宋"/>
          <w:b/>
          <w:bCs/>
          <w:i w:val="0"/>
          <w:iCs w:val="0"/>
          <w:caps w:val="0"/>
          <w:color w:val="333333"/>
          <w:spacing w:val="10"/>
          <w:sz w:val="28"/>
          <w:szCs w:val="28"/>
          <w:highlight w:val="yellow"/>
          <w:shd w:val="clear" w:fill="FFFFFF"/>
        </w:rPr>
        <w:t>风光制绿氢合成氨一体化</w:t>
      </w:r>
      <w:r>
        <w:rPr>
          <w:rFonts w:hint="eastAsia" w:ascii="仿宋" w:hAnsi="仿宋" w:eastAsia="仿宋" w:cs="仿宋"/>
          <w:b/>
          <w:bCs/>
          <w:i w:val="0"/>
          <w:iCs w:val="0"/>
          <w:caps w:val="0"/>
          <w:color w:val="333333"/>
          <w:spacing w:val="10"/>
          <w:sz w:val="28"/>
          <w:szCs w:val="28"/>
          <w:highlight w:val="yellow"/>
          <w:shd w:val="clear" w:fill="FFFFFF"/>
          <w:lang w:val="en-US" w:eastAsia="zh-CN"/>
        </w:rPr>
        <w:t>示范</w:t>
      </w:r>
      <w:r>
        <w:rPr>
          <w:rFonts w:hint="eastAsia" w:ascii="仿宋" w:hAnsi="仿宋" w:eastAsia="仿宋" w:cs="仿宋"/>
          <w:b/>
          <w:bCs/>
          <w:i w:val="0"/>
          <w:iCs w:val="0"/>
          <w:caps w:val="0"/>
          <w:color w:val="0000FF"/>
          <w:spacing w:val="10"/>
          <w:sz w:val="28"/>
          <w:szCs w:val="28"/>
          <w:shd w:val="clear" w:fill="FFFFFF"/>
        </w:rPr>
        <w:t>项目全容量并网</w:t>
      </w:r>
      <w:bookmarkEnd w:id="34"/>
    </w:p>
    <w:p w14:paraId="056C5C48">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近日，湖北工程公司参建的全球最大单体绿氨装置—大安</w:t>
      </w:r>
      <w:r>
        <w:rPr>
          <w:rFonts w:hint="eastAsia" w:ascii="仿宋" w:hAnsi="仿宋" w:eastAsia="仿宋" w:cs="仿宋"/>
          <w:i w:val="0"/>
          <w:iCs w:val="0"/>
          <w:caps w:val="0"/>
          <w:color w:val="000000" w:themeColor="text1"/>
          <w:spacing w:val="10"/>
          <w:sz w:val="28"/>
          <w:szCs w:val="28"/>
          <w:highlight w:val="none"/>
          <w:shd w:val="clear" w:fill="FFFFFF"/>
          <w14:textFill>
            <w14:solidFill>
              <w14:schemeClr w14:val="tx1"/>
            </w14:solidFill>
          </w14:textFill>
        </w:rPr>
        <w:t>风光制绿氢合成氨一体化示范项目配套700兆瓦风电项目（北区二标段100兆瓦）实现全容量并网。项目依托吉林省白城区</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域优质的风、光、水资源，创新采用“</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绿氢消纳绿电、绿氨消纳绿氢、源网荷储一体化</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”的全产业链设计思路，开发新能源装机800兆瓦（风电700兆瓦、光伏100兆瓦），采用碱液与PEM混合电解水制氢，年制绿氢3.2万吨，绿氢制绿氨18万吨，是目前全球最大的单体绿氨装置。（来源：湖北工程公司）</w:t>
      </w:r>
    </w:p>
    <w:p w14:paraId="5E860A2D">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rPr>
      </w:pPr>
      <w:bookmarkStart w:id="35" w:name="_Toc30713"/>
      <w:r>
        <w:rPr>
          <w:rFonts w:hint="eastAsia" w:ascii="仿宋" w:hAnsi="仿宋" w:eastAsia="仿宋" w:cs="仿宋"/>
          <w:b/>
          <w:bCs/>
          <w:i w:val="0"/>
          <w:iCs w:val="0"/>
          <w:caps w:val="0"/>
          <w:color w:val="0000FF"/>
          <w:spacing w:val="10"/>
          <w:sz w:val="28"/>
          <w:szCs w:val="28"/>
          <w:shd w:val="clear" w:fill="FFFFFF"/>
          <w:lang w:val="en-US" w:eastAsia="zh-CN"/>
        </w:rPr>
        <w:t>5、</w:t>
      </w:r>
      <w:r>
        <w:rPr>
          <w:rFonts w:hint="eastAsia" w:ascii="仿宋" w:hAnsi="仿宋" w:eastAsia="仿宋" w:cs="仿宋"/>
          <w:b/>
          <w:bCs/>
          <w:i w:val="0"/>
          <w:iCs w:val="0"/>
          <w:caps w:val="0"/>
          <w:color w:val="0000FF"/>
          <w:spacing w:val="10"/>
          <w:sz w:val="28"/>
          <w:szCs w:val="28"/>
          <w:shd w:val="clear" w:fill="FFFFFF"/>
        </w:rPr>
        <w:t>上海电气电站集团核心技术助力我国首个</w:t>
      </w:r>
      <w:r>
        <w:rPr>
          <w:rFonts w:hint="eastAsia" w:ascii="仿宋" w:hAnsi="仿宋" w:eastAsia="仿宋" w:cs="仿宋"/>
          <w:b/>
          <w:bCs/>
          <w:i w:val="0"/>
          <w:iCs w:val="0"/>
          <w:caps w:val="0"/>
          <w:color w:val="0000FF"/>
          <w:spacing w:val="10"/>
          <w:sz w:val="28"/>
          <w:szCs w:val="28"/>
          <w:highlight w:val="yellow"/>
          <w:shd w:val="clear" w:fill="FFFFFF"/>
        </w:rPr>
        <w:t>海洋氢氨醇一体化</w:t>
      </w:r>
      <w:r>
        <w:rPr>
          <w:rFonts w:hint="eastAsia" w:ascii="仿宋" w:hAnsi="仿宋" w:eastAsia="仿宋" w:cs="仿宋"/>
          <w:b/>
          <w:bCs/>
          <w:i w:val="0"/>
          <w:iCs w:val="0"/>
          <w:caps w:val="0"/>
          <w:color w:val="0000FF"/>
          <w:spacing w:val="10"/>
          <w:sz w:val="28"/>
          <w:szCs w:val="28"/>
          <w:shd w:val="clear" w:fill="FFFFFF"/>
        </w:rPr>
        <w:t>项目产出绿色甲醇</w:t>
      </w:r>
      <w:bookmarkEnd w:id="35"/>
    </w:p>
    <w:p w14:paraId="726228CF">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近日，由上海电气集团国控环球工程有限公司总包集成并撬装供货的甲醇合成撬块，在由国家能源集团和中集来福士共同建设的我国首个海洋氢氨醇一体化项目海上平台上，成功产出首批甲醇。该</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撬块</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集成了上海锅炉厂与华东理工大学联合开发的</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纯二氧化碳加氢制甲醇技术</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。此次成功投产，是上海电气在海洋能源综合利用领域取得的重大工程突破，展现其在“绿电—绿氢—绿醇”全链条核心技术研发与工程集成方面的领先实力。（来源：上海电气电站集团）</w:t>
      </w:r>
    </w:p>
    <w:p w14:paraId="0BA87345">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eastAsia="zh-CN"/>
        </w:rPr>
      </w:pPr>
      <w:bookmarkStart w:id="36" w:name="_Toc23697"/>
      <w:r>
        <w:rPr>
          <w:rFonts w:hint="eastAsia" w:ascii="仿宋" w:hAnsi="仿宋" w:eastAsia="仿宋" w:cs="仿宋"/>
          <w:b/>
          <w:bCs/>
          <w:color w:val="0000FF"/>
          <w:spacing w:val="10"/>
          <w:sz w:val="28"/>
          <w:szCs w:val="28"/>
          <w:lang w:val="en-US" w:eastAsia="zh-CN"/>
        </w:rPr>
        <w:t xml:space="preserve">6、121 </w:t>
      </w:r>
      <w:r>
        <w:rPr>
          <w:rFonts w:hint="default" w:ascii="Times New Roman" w:hAnsi="Times New Roman" w:eastAsia="仿宋" w:cs="Times New Roman"/>
          <w:b/>
          <w:bCs/>
          <w:color w:val="0000FF"/>
          <w:spacing w:val="10"/>
          <w:sz w:val="28"/>
          <w:szCs w:val="28"/>
          <w:lang w:val="en-US" w:eastAsia="zh-CN"/>
        </w:rPr>
        <w:t>MPa</w:t>
      </w:r>
      <w:r>
        <w:rPr>
          <w:rFonts w:hint="eastAsia" w:ascii="仿宋" w:hAnsi="仿宋" w:eastAsia="仿宋" w:cs="仿宋"/>
          <w:b/>
          <w:bCs/>
          <w:color w:val="0000FF"/>
          <w:spacing w:val="10"/>
          <w:sz w:val="28"/>
          <w:szCs w:val="28"/>
          <w:lang w:val="en-US" w:eastAsia="zh-CN"/>
        </w:rPr>
        <w:t>超高压储氢瓶、</w:t>
      </w:r>
      <w:r>
        <w:rPr>
          <w:rFonts w:hint="eastAsia" w:ascii="仿宋" w:hAnsi="仿宋" w:eastAsia="仿宋" w:cs="仿宋"/>
          <w:b/>
          <w:bCs/>
          <w:color w:val="0000FF"/>
          <w:spacing w:val="10"/>
          <w:sz w:val="28"/>
          <w:szCs w:val="28"/>
          <w:highlight w:val="yellow"/>
          <w:lang w:val="en-US" w:eastAsia="zh-CN"/>
        </w:rPr>
        <w:t>绿氢规模化储输系统</w:t>
      </w:r>
      <w:r>
        <w:rPr>
          <w:rFonts w:hint="eastAsia" w:ascii="仿宋" w:hAnsi="仿宋" w:eastAsia="仿宋" w:cs="仿宋"/>
          <w:b/>
          <w:bCs/>
          <w:color w:val="0000FF"/>
          <w:spacing w:val="10"/>
          <w:sz w:val="28"/>
          <w:szCs w:val="28"/>
          <w:lang w:val="en-US" w:eastAsia="zh-CN"/>
        </w:rPr>
        <w:t>核心装备下线并发运</w:t>
      </w:r>
      <w:bookmarkEnd w:id="36"/>
    </w:p>
    <w:p w14:paraId="0839AF1E">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color w:val="000000" w:themeColor="text1"/>
          <w:spacing w:val="10"/>
          <w:sz w:val="28"/>
          <w:szCs w:val="28"/>
          <w14:textFill>
            <w14:solidFill>
              <w14:schemeClr w14:val="tx1"/>
            </w14:solidFill>
          </w14:textFill>
        </w:rPr>
        <w:t>近日，中集安瑞科旗下石家庄安瑞科气体机械有限公司研制的“121</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Times New Roman" w:hAnsi="Times New Roman" w:eastAsia="仿宋" w:cs="Times New Roman"/>
          <w:color w:val="000000" w:themeColor="text1"/>
          <w:spacing w:val="10"/>
          <w:sz w:val="28"/>
          <w:szCs w:val="28"/>
          <w14:textFill>
            <w14:solidFill>
              <w14:schemeClr w14:val="tx1"/>
            </w14:solidFill>
          </w14:textFill>
        </w:rPr>
        <w:t>MPa</w:t>
      </w:r>
      <w:r>
        <w:rPr>
          <w:rFonts w:hint="eastAsia" w:ascii="仿宋" w:hAnsi="仿宋" w:eastAsia="仿宋" w:cs="仿宋"/>
          <w:color w:val="000000" w:themeColor="text1"/>
          <w:spacing w:val="10"/>
          <w:sz w:val="28"/>
          <w:szCs w:val="28"/>
          <w14:textFill>
            <w14:solidFill>
              <w14:schemeClr w14:val="tx1"/>
            </w14:solidFill>
          </w14:textFill>
        </w:rPr>
        <w:t>超高压储氢瓶组”、“中高压绿氢规模化储输装备”成功下线并向客户发运。该两项突破性产品充分展现了公司在中（超）高压储氢容器设计制造方面的核心实力。作为中集安瑞科在氢能储运领域的最新成果，上述产品将进一步提升公司在行业内的核心竞争力，助力公司在绿色能源装备赛道上实现高质量发展。</w:t>
      </w:r>
    </w:p>
    <w:p w14:paraId="6727496D">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p>
    <w:p w14:paraId="2D9DFA16">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rightChars="0"/>
        <w:jc w:val="both"/>
        <w:textAlignment w:val="auto"/>
        <w:outlineLvl w:val="1"/>
        <w:rPr>
          <w:rFonts w:hint="eastAsia" w:ascii="仿宋" w:hAnsi="仿宋" w:eastAsia="仿宋" w:cs="仿宋"/>
          <w:spacing w:val="10"/>
          <w:sz w:val="28"/>
          <w:szCs w:val="28"/>
        </w:rPr>
      </w:pPr>
      <w:bookmarkStart w:id="37" w:name="_Toc24512"/>
      <w:r>
        <w:rPr>
          <w:rFonts w:hint="eastAsia" w:ascii="仿宋" w:hAnsi="仿宋" w:eastAsia="仿宋" w:cs="仿宋"/>
          <w:b/>
          <w:bCs/>
          <w:i w:val="0"/>
          <w:iCs w:val="0"/>
          <w:caps w:val="0"/>
          <w:color w:val="333333"/>
          <w:spacing w:val="10"/>
          <w:sz w:val="28"/>
          <w:szCs w:val="28"/>
          <w:shd w:val="clear" w:fill="FFFFFF"/>
          <w:lang w:val="en-US" w:eastAsia="zh-CN"/>
        </w:rPr>
        <w:t>（四）项目测试和验收</w:t>
      </w:r>
      <w:bookmarkEnd w:id="37"/>
    </w:p>
    <w:p w14:paraId="361BE230">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8" w:name="_Toc7679"/>
      <w:r>
        <w:rPr>
          <w:rFonts w:hint="eastAsia" w:ascii="仿宋" w:hAnsi="仿宋" w:eastAsia="仿宋" w:cs="仿宋"/>
          <w:b/>
          <w:bCs/>
          <w:color w:val="0000FF"/>
          <w:spacing w:val="10"/>
          <w:sz w:val="28"/>
          <w:szCs w:val="28"/>
          <w:lang w:val="en-US" w:eastAsia="zh-CN"/>
        </w:rPr>
        <w:t>1、大船天津首</w:t>
      </w:r>
      <w:r>
        <w:rPr>
          <w:rFonts w:hint="eastAsia" w:ascii="仿宋" w:hAnsi="仿宋" w:eastAsia="仿宋" w:cs="仿宋"/>
          <w:b/>
          <w:bCs/>
          <w:color w:val="0000FF"/>
          <w:spacing w:val="10"/>
          <w:sz w:val="28"/>
          <w:szCs w:val="28"/>
          <w:highlight w:val="none"/>
          <w:lang w:val="en-US" w:eastAsia="zh-CN"/>
        </w:rPr>
        <w:t>制</w:t>
      </w:r>
      <w:r>
        <w:rPr>
          <w:rFonts w:hint="eastAsia" w:ascii="仿宋" w:hAnsi="仿宋" w:eastAsia="仿宋" w:cs="仿宋"/>
          <w:b/>
          <w:bCs/>
          <w:color w:val="0000FF"/>
          <w:spacing w:val="10"/>
          <w:sz w:val="28"/>
          <w:szCs w:val="28"/>
          <w:highlight w:val="yellow"/>
          <w:lang w:val="en-US" w:eastAsia="zh-CN"/>
        </w:rPr>
        <w:t>甲醇双燃料集装箱船</w:t>
      </w:r>
      <w:r>
        <w:rPr>
          <w:rFonts w:hint="eastAsia" w:ascii="仿宋" w:hAnsi="仿宋" w:eastAsia="仿宋" w:cs="仿宋"/>
          <w:b/>
          <w:bCs/>
          <w:color w:val="0000FF"/>
          <w:spacing w:val="10"/>
          <w:sz w:val="28"/>
          <w:szCs w:val="28"/>
          <w:lang w:val="en-US" w:eastAsia="zh-CN"/>
        </w:rPr>
        <w:t>出海试航</w:t>
      </w:r>
      <w:bookmarkEnd w:id="38"/>
    </w:p>
    <w:p w14:paraId="43F0ECDA">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10月29日，由中船大连造船大船天津为法国达飞海运集团建造的首艘甲醇双燃料集装箱船</w:t>
      </w:r>
      <w:r>
        <w:rPr>
          <w:rFonts w:hint="default" w:ascii="Times New Roman" w:hAnsi="Times New Roman" w:eastAsia="仿宋" w:cs="Times New Roman"/>
          <w:color w:val="000000" w:themeColor="text1"/>
          <w:spacing w:val="10"/>
          <w:sz w:val="28"/>
          <w:szCs w:val="28"/>
          <w14:textFill>
            <w14:solidFill>
              <w14:schemeClr w14:val="tx1"/>
            </w14:solidFill>
          </w14:textFill>
        </w:rPr>
        <w:t>C16K-16</w:t>
      </w:r>
      <w:r>
        <w:rPr>
          <w:rFonts w:hint="eastAsia" w:ascii="仿宋" w:hAnsi="仿宋" w:eastAsia="仿宋" w:cs="仿宋"/>
          <w:color w:val="000000" w:themeColor="text1"/>
          <w:spacing w:val="10"/>
          <w:sz w:val="28"/>
          <w:szCs w:val="28"/>
          <w14:textFill>
            <w14:solidFill>
              <w14:schemeClr w14:val="tx1"/>
            </w14:solidFill>
          </w14:textFill>
        </w:rPr>
        <w:t>号船，正式开启为期10天的海上试航任务。据介绍，作为全球航运低碳转型的关键船型之一，该船采用先进的甲醇双燃料动力系统，具备绿色、节能、环保的显著优势。试航前，项目团队高效完成了码头阶段的各项调试工作，不仅顺利实现了发电机和主机的满负荷运转测试，还完成了导航系统与卫星信号的高精度联调，雷达、</w:t>
      </w:r>
      <w:r>
        <w:rPr>
          <w:rFonts w:hint="default" w:ascii="Times New Roman" w:hAnsi="Times New Roman" w:eastAsia="仿宋" w:cs="Times New Roman"/>
          <w:color w:val="000000" w:themeColor="text1"/>
          <w:spacing w:val="10"/>
          <w:sz w:val="28"/>
          <w:szCs w:val="28"/>
          <w14:textFill>
            <w14:solidFill>
              <w14:schemeClr w14:val="tx1"/>
            </w14:solidFill>
          </w14:textFill>
        </w:rPr>
        <w:t>GPS</w:t>
      </w:r>
      <w:r>
        <w:rPr>
          <w:rFonts w:hint="eastAsia" w:ascii="仿宋" w:hAnsi="仿宋" w:eastAsia="仿宋" w:cs="仿宋"/>
          <w:color w:val="000000" w:themeColor="text1"/>
          <w:spacing w:val="10"/>
          <w:sz w:val="28"/>
          <w:szCs w:val="28"/>
          <w14:textFill>
            <w14:solidFill>
              <w14:schemeClr w14:val="tx1"/>
            </w14:solidFill>
          </w14:textFill>
        </w:rPr>
        <w:t>等设备定位精度达到厘米级。同时，甲醇系统所有管路与设备已全部安装到位，仅用5天时间完成了36个压载舱强度校验，并创新使用无人机完成航行灯试验，报警点交验完成率高达95%，充分体现了项目执行的高效与严谨。</w:t>
      </w:r>
    </w:p>
    <w:p w14:paraId="62D1C91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39" w:name="_Toc15311"/>
      <w:r>
        <w:rPr>
          <w:rFonts w:hint="eastAsia" w:ascii="仿宋" w:hAnsi="仿宋" w:eastAsia="仿宋" w:cs="仿宋"/>
          <w:b/>
          <w:bCs/>
          <w:i w:val="0"/>
          <w:iCs w:val="0"/>
          <w:caps w:val="0"/>
          <w:color w:val="0000FF"/>
          <w:spacing w:val="6"/>
          <w:sz w:val="28"/>
          <w:szCs w:val="28"/>
          <w:shd w:val="clear" w:fill="FFFFFF"/>
          <w:lang w:val="en-US" w:eastAsia="zh-CN"/>
        </w:rPr>
        <w:t>2、国家电投完成国内首台套兆瓦级</w:t>
      </w:r>
      <w:r>
        <w:rPr>
          <w:rFonts w:hint="eastAsia" w:ascii="仿宋" w:hAnsi="仿宋" w:eastAsia="仿宋" w:cs="仿宋"/>
          <w:b/>
          <w:bCs/>
          <w:i w:val="0"/>
          <w:iCs w:val="0"/>
          <w:caps w:val="0"/>
          <w:color w:val="0000FF"/>
          <w:spacing w:val="6"/>
          <w:sz w:val="28"/>
          <w:szCs w:val="28"/>
          <w:highlight w:val="yellow"/>
          <w:shd w:val="clear" w:fill="FFFFFF"/>
          <w:lang w:val="en-US" w:eastAsia="zh-CN"/>
        </w:rPr>
        <w:t>纯氢燃机</w:t>
      </w:r>
      <w:r>
        <w:rPr>
          <w:rFonts w:hint="eastAsia" w:ascii="仿宋" w:hAnsi="仿宋" w:eastAsia="仿宋" w:cs="仿宋"/>
          <w:b/>
          <w:bCs/>
          <w:i w:val="0"/>
          <w:iCs w:val="0"/>
          <w:caps w:val="0"/>
          <w:color w:val="0000FF"/>
          <w:spacing w:val="6"/>
          <w:sz w:val="28"/>
          <w:szCs w:val="28"/>
          <w:shd w:val="clear" w:fill="FFFFFF"/>
          <w:lang w:val="en-US" w:eastAsia="zh-CN"/>
        </w:rPr>
        <w:t>72+24小时满负荷连续运行验证</w:t>
      </w:r>
      <w:bookmarkEnd w:id="39"/>
    </w:p>
    <w:p w14:paraId="325B8839">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color w:val="0000FF"/>
          <w:spacing w:val="10"/>
          <w:sz w:val="28"/>
          <w:szCs w:val="28"/>
          <w:lang w:val="en-US" w:eastAsia="zh-CN"/>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11月8日，由国家电投集团北京重燃能源科技发展有限公司（以下简称“北京重燃”）自主研发的国内首台套兆瓦级纯氢燃机（额定功率1.7兆瓦，型号</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BGT-H0</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17）顺利通过72+24小时满负荷连续运行验证。机组在运行期间各项指标达到预期，</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NO</w:t>
      </w:r>
      <w:r>
        <w:rPr>
          <w:rFonts w:hint="eastAsia" w:ascii="Times New Roman" w:hAnsi="Times New Roman" w:eastAsia="仿宋" w:cs="Times New Roman"/>
          <w:i w:val="0"/>
          <w:iCs w:val="0"/>
          <w:caps w:val="0"/>
          <w:color w:val="000000" w:themeColor="text1"/>
          <w:spacing w:val="6"/>
          <w:sz w:val="28"/>
          <w:szCs w:val="28"/>
          <w:shd w:val="clear" w:fill="FFFFFF"/>
          <w:vertAlign w:val="subscript"/>
          <w:lang w:val="en-US" w:eastAsia="zh-CN"/>
          <w14:textFill>
            <w14:solidFill>
              <w14:schemeClr w14:val="tx1"/>
            </w14:solidFill>
          </w14:textFill>
        </w:rPr>
        <w:t>X</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排放在7-20</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ppm</w:t>
      </w:r>
      <w:r>
        <w:rPr>
          <w:rFonts w:hint="default" w:ascii="Times New Roman" w:hAnsi="Times New Roman" w:eastAsia="仿宋" w:cs="Times New Roman"/>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w:t>
      </w:r>
      <w:r>
        <w:rPr>
          <w:rFonts w:hint="default" w:ascii="Times New Roman" w:hAnsi="Times New Roman" w:eastAsia="仿宋" w:cs="Times New Roman"/>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15%O2</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之间，整体性能处于国际先进水平。这也是国内首个自主研发并经历完整产品验证流程的纯氢燃机，标志着我国在氢燃机领域实现重要突破。（来源：国家电力投资集团有限公司）</w:t>
      </w:r>
    </w:p>
    <w:p w14:paraId="0DFEC29A">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40" w:name="_Toc2276"/>
      <w:r>
        <w:rPr>
          <w:rFonts w:hint="eastAsia" w:ascii="仿宋" w:hAnsi="仿宋" w:eastAsia="仿宋" w:cs="仿宋"/>
          <w:b/>
          <w:bCs/>
          <w:color w:val="0000FF"/>
          <w:spacing w:val="10"/>
          <w:sz w:val="28"/>
          <w:szCs w:val="28"/>
          <w:lang w:val="en-US" w:eastAsia="zh-CN"/>
        </w:rPr>
        <w:t>3、华能自主研发首套阴离子交换膜（</w:t>
      </w:r>
      <w:r>
        <w:rPr>
          <w:rFonts w:hint="default" w:ascii="Times New Roman" w:hAnsi="Times New Roman" w:eastAsia="仿宋" w:cs="Times New Roman"/>
          <w:b/>
          <w:bCs/>
          <w:color w:val="0000FF"/>
          <w:spacing w:val="10"/>
          <w:sz w:val="28"/>
          <w:szCs w:val="28"/>
          <w:lang w:val="en-US" w:eastAsia="zh-CN"/>
        </w:rPr>
        <w:t>AEM</w:t>
      </w:r>
      <w:r>
        <w:rPr>
          <w:rFonts w:hint="eastAsia" w:ascii="仿宋" w:hAnsi="仿宋" w:eastAsia="仿宋" w:cs="仿宋"/>
          <w:b/>
          <w:bCs/>
          <w:color w:val="0000FF"/>
          <w:spacing w:val="10"/>
          <w:sz w:val="28"/>
          <w:szCs w:val="28"/>
          <w:lang w:val="en-US" w:eastAsia="zh-CN"/>
        </w:rPr>
        <w:t>）电解水制氢系统</w:t>
      </w:r>
      <w:bookmarkEnd w:id="40"/>
    </w:p>
    <w:p w14:paraId="4E5025B3">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11月12日，中国华能集团有限公司自主研发的首套阴离子交换膜（</w:t>
      </w:r>
      <w:r>
        <w:rPr>
          <w:rFonts w:hint="default" w:ascii="Times New Roman" w:hAnsi="Times New Roman" w:eastAsia="仿宋" w:cs="Times New Roman"/>
          <w:color w:val="000000" w:themeColor="text1"/>
          <w:spacing w:val="10"/>
          <w:sz w:val="28"/>
          <w:szCs w:val="28"/>
          <w14:textFill>
            <w14:solidFill>
              <w14:schemeClr w14:val="tx1"/>
            </w14:solidFill>
          </w14:textFill>
        </w:rPr>
        <w:t>AEM</w:t>
      </w:r>
      <w:r>
        <w:rPr>
          <w:rFonts w:hint="eastAsia" w:ascii="仿宋" w:hAnsi="仿宋" w:eastAsia="仿宋" w:cs="仿宋"/>
          <w:color w:val="000000" w:themeColor="text1"/>
          <w:spacing w:val="10"/>
          <w:sz w:val="28"/>
          <w:szCs w:val="28"/>
          <w14:textFill>
            <w14:solidFill>
              <w14:schemeClr w14:val="tx1"/>
            </w14:solidFill>
          </w14:textFill>
        </w:rPr>
        <w:t>）电解水制氢系统完成72小时连续满负荷试运行，首次在国内实现发电机氢冷场景的工程应用。该</w:t>
      </w:r>
      <w:r>
        <w:rPr>
          <w:rFonts w:hint="eastAsia" w:ascii="Times New Roman" w:hAnsi="Times New Roman" w:eastAsia="仿宋" w:cs="Times New Roman"/>
          <w:color w:val="000000" w:themeColor="text1"/>
          <w:spacing w:val="10"/>
          <w:sz w:val="28"/>
          <w:szCs w:val="28"/>
          <w14:textFill>
            <w14:solidFill>
              <w14:schemeClr w14:val="tx1"/>
            </w14:solidFill>
          </w14:textFill>
        </w:rPr>
        <w:t>AEM</w:t>
      </w:r>
      <w:r>
        <w:rPr>
          <w:rFonts w:hint="eastAsia" w:ascii="仿宋" w:hAnsi="仿宋" w:eastAsia="仿宋" w:cs="仿宋"/>
          <w:color w:val="000000" w:themeColor="text1"/>
          <w:spacing w:val="10"/>
          <w:sz w:val="28"/>
          <w:szCs w:val="28"/>
          <w14:textFill>
            <w14:solidFill>
              <w14:schemeClr w14:val="tx1"/>
            </w14:solidFill>
          </w14:textFill>
        </w:rPr>
        <w:t>电解水制氢系统由华能伊敏煤电公司与华能清能院联合研发，项目于2024年7月启动实施，依托伊敏电厂进行应用验证。该系统突破了膜电极多尺度结构调控、电解槽精密设计装配等关键技术，首次将全国产化睿渥可编程逻辑控制器（</w:t>
      </w:r>
      <w:r>
        <w:rPr>
          <w:rFonts w:hint="eastAsia" w:ascii="Times New Roman" w:hAnsi="Times New Roman" w:eastAsia="仿宋" w:cs="Times New Roman"/>
          <w:color w:val="000000" w:themeColor="text1"/>
          <w:spacing w:val="10"/>
          <w:sz w:val="28"/>
          <w:szCs w:val="28"/>
          <w14:textFill>
            <w14:solidFill>
              <w14:schemeClr w14:val="tx1"/>
            </w14:solidFill>
          </w14:textFill>
        </w:rPr>
        <w:t>PLC</w:t>
      </w:r>
      <w:r>
        <w:rPr>
          <w:rFonts w:hint="eastAsia" w:ascii="仿宋" w:hAnsi="仿宋" w:eastAsia="仿宋" w:cs="仿宋"/>
          <w:color w:val="000000" w:themeColor="text1"/>
          <w:spacing w:val="10"/>
          <w:sz w:val="28"/>
          <w:szCs w:val="28"/>
          <w14:textFill>
            <w14:solidFill>
              <w14:schemeClr w14:val="tx1"/>
            </w14:solidFill>
          </w14:textFill>
        </w:rPr>
        <w:t>）应用于电解水制氢系统，系统集成度高、动态响应能力强，在5000安培/平方米典型工况下制氢电耗3.97千瓦时/标准立方米，降幅超10%，可在5%至125%宽功率范围内实现连续动态调节。</w:t>
      </w:r>
    </w:p>
    <w:p w14:paraId="04E1B8E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p>
    <w:p w14:paraId="69384E77">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41" w:name="_Toc23943"/>
      <w:r>
        <w:rPr>
          <w:rFonts w:hint="eastAsia" w:ascii="仿宋" w:hAnsi="仿宋" w:eastAsia="仿宋" w:cs="仿宋"/>
          <w:b/>
          <w:bCs/>
          <w:color w:val="0000FF"/>
          <w:spacing w:val="10"/>
          <w:sz w:val="28"/>
          <w:szCs w:val="28"/>
          <w:lang w:val="en-US" w:eastAsia="zh-CN"/>
        </w:rPr>
        <w:t>4、国富氢能齐鲁</w:t>
      </w:r>
      <w:r>
        <w:rPr>
          <w:rFonts w:hint="eastAsia" w:ascii="仿宋" w:hAnsi="仿宋" w:eastAsia="仿宋" w:cs="仿宋"/>
          <w:b/>
          <w:bCs/>
          <w:color w:val="0000FF"/>
          <w:spacing w:val="10"/>
          <w:sz w:val="28"/>
          <w:szCs w:val="28"/>
          <w:highlight w:val="yellow"/>
          <w:lang w:val="en-US" w:eastAsia="zh-CN"/>
        </w:rPr>
        <w:t>液氢</w:t>
      </w:r>
      <w:r>
        <w:rPr>
          <w:rFonts w:hint="eastAsia" w:ascii="仿宋" w:hAnsi="仿宋" w:eastAsia="仿宋" w:cs="仿宋"/>
          <w:b/>
          <w:bCs/>
          <w:color w:val="0000FF"/>
          <w:spacing w:val="10"/>
          <w:sz w:val="28"/>
          <w:szCs w:val="28"/>
          <w:lang w:val="en-US" w:eastAsia="zh-CN"/>
        </w:rPr>
        <w:t>项目正式量产</w:t>
      </w:r>
      <w:bookmarkEnd w:id="41"/>
    </w:p>
    <w:p w14:paraId="36E8BE1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近日，江苏国富氢能技术装备股份有限公司提供核心成套装备与工程技术服务的齐鲁液氢项目迎来重大突破，10吨/天液氢正式规模化量产。这是国内首套10吨级，具备完全国产化自主知识产权的氢气液化工厂项目，是团队多年技术攻坚和工程实践的成果，为国内大规模液氢产业化推进打下了坚实基础，也为氢能产业高质量发展提供了有力支撑。（来源：国富氢能）</w:t>
      </w:r>
    </w:p>
    <w:p w14:paraId="23855B0A">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spacing w:val="10"/>
          <w:sz w:val="28"/>
          <w:szCs w:val="28"/>
          <w:lang w:val="en-US" w:eastAsia="zh-CN"/>
        </w:rPr>
      </w:pPr>
    </w:p>
    <w:p w14:paraId="164FB6EB">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highlight w:val="none"/>
          <w:lang w:val="en-US" w:eastAsia="zh-CN" w:bidi="ar"/>
        </w:rPr>
      </w:pPr>
      <w:bookmarkStart w:id="42" w:name="_Toc23978"/>
      <w:r>
        <w:rPr>
          <w:rFonts w:hint="eastAsia" w:ascii="仿宋" w:hAnsi="仿宋" w:eastAsia="仿宋" w:cs="仿宋"/>
          <w:b/>
          <w:bCs/>
          <w:kern w:val="0"/>
          <w:sz w:val="28"/>
          <w:szCs w:val="28"/>
          <w:lang w:val="en-US" w:eastAsia="zh-CN" w:bidi="ar"/>
        </w:rPr>
        <w:t>（五）市</w:t>
      </w:r>
      <w:r>
        <w:rPr>
          <w:rFonts w:hint="eastAsia" w:ascii="仿宋" w:hAnsi="仿宋" w:eastAsia="仿宋" w:cs="仿宋"/>
          <w:b/>
          <w:bCs/>
          <w:kern w:val="0"/>
          <w:sz w:val="28"/>
          <w:szCs w:val="28"/>
          <w:highlight w:val="none"/>
          <w:lang w:val="en-US" w:eastAsia="zh-CN" w:bidi="ar"/>
        </w:rPr>
        <w:t>场和销售</w:t>
      </w:r>
      <w:bookmarkEnd w:id="42"/>
    </w:p>
    <w:p w14:paraId="331AD66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43" w:name="_Toc3592"/>
      <w:r>
        <w:rPr>
          <w:rFonts w:hint="eastAsia" w:ascii="仿宋" w:hAnsi="仿宋" w:eastAsia="仿宋" w:cs="仿宋"/>
          <w:b/>
          <w:bCs/>
          <w:i w:val="0"/>
          <w:iCs w:val="0"/>
          <w:caps w:val="0"/>
          <w:color w:val="0000FF"/>
          <w:spacing w:val="6"/>
          <w:sz w:val="28"/>
          <w:szCs w:val="28"/>
          <w:shd w:val="clear" w:fill="FFFFFF"/>
          <w:lang w:val="en-US" w:eastAsia="zh-CN"/>
        </w:rPr>
        <w:t>1、希倍优氢能签约尼泊尔国家级</w:t>
      </w:r>
      <w:r>
        <w:rPr>
          <w:rFonts w:hint="eastAsia" w:ascii="仿宋" w:hAnsi="仿宋" w:eastAsia="仿宋" w:cs="仿宋"/>
          <w:b/>
          <w:bCs/>
          <w:i w:val="0"/>
          <w:iCs w:val="0"/>
          <w:caps w:val="0"/>
          <w:color w:val="0000FF"/>
          <w:spacing w:val="6"/>
          <w:sz w:val="28"/>
          <w:szCs w:val="28"/>
          <w:highlight w:val="yellow"/>
          <w:shd w:val="clear" w:fill="FFFFFF"/>
          <w:lang w:val="en-US" w:eastAsia="zh-CN"/>
        </w:rPr>
        <w:t>绿氢示范</w:t>
      </w:r>
      <w:r>
        <w:rPr>
          <w:rFonts w:hint="eastAsia" w:ascii="仿宋" w:hAnsi="仿宋" w:eastAsia="仿宋" w:cs="仿宋"/>
          <w:b/>
          <w:bCs/>
          <w:i w:val="0"/>
          <w:iCs w:val="0"/>
          <w:caps w:val="0"/>
          <w:color w:val="0000FF"/>
          <w:spacing w:val="6"/>
          <w:sz w:val="28"/>
          <w:szCs w:val="28"/>
          <w:shd w:val="clear" w:fill="FFFFFF"/>
          <w:lang w:val="en-US" w:eastAsia="zh-CN"/>
        </w:rPr>
        <w:t>项目</w:t>
      </w:r>
      <w:bookmarkEnd w:id="43"/>
    </w:p>
    <w:p w14:paraId="0A87ED3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11月10日，希倍优氢能与尼泊尔</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Butwal Power Co Ltd.（BPC）</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正式签订“尼泊尔绿氢市场机遇”项目合同，聚焦水电制氢与氢气压缩充装核心需求，提供覆盖方案设计、生产制造到落地运维的全流程服务。项目建成后，将实现以清洁水电为能源的零碳制氢及高压储运能力，预计年制氢量可满足区域内示范性应用需求，对尼泊尔氢能产业链建设具有重要引领作用。同时，项目将深化中尼两国新能源领域技术交流与产业合作，为双方在绿色能源转型、可再生能源利用及可持续发展领域开辟广阔合作空间。</w:t>
      </w:r>
    </w:p>
    <w:p w14:paraId="483BBDD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44" w:name="_Toc10699"/>
      <w:r>
        <w:rPr>
          <w:rFonts w:hint="eastAsia" w:ascii="仿宋" w:hAnsi="仿宋" w:eastAsia="仿宋" w:cs="仿宋"/>
          <w:b/>
          <w:bCs/>
          <w:color w:val="0000FF"/>
          <w:spacing w:val="10"/>
          <w:sz w:val="28"/>
          <w:szCs w:val="28"/>
          <w:lang w:val="en-US" w:eastAsia="zh-CN"/>
        </w:rPr>
        <w:t>2、内蒙20万吨</w:t>
      </w:r>
      <w:r>
        <w:rPr>
          <w:rFonts w:hint="eastAsia" w:ascii="仿宋" w:hAnsi="仿宋" w:eastAsia="仿宋" w:cs="仿宋"/>
          <w:b/>
          <w:bCs/>
          <w:color w:val="0000FF"/>
          <w:spacing w:val="10"/>
          <w:sz w:val="28"/>
          <w:szCs w:val="28"/>
          <w:highlight w:val="yellow"/>
          <w:lang w:val="en-US" w:eastAsia="zh-CN"/>
        </w:rPr>
        <w:t>绿色甲醇</w:t>
      </w:r>
      <w:r>
        <w:rPr>
          <w:rFonts w:hint="eastAsia" w:ascii="仿宋" w:hAnsi="仿宋" w:eastAsia="仿宋" w:cs="仿宋"/>
          <w:b/>
          <w:bCs/>
          <w:color w:val="0000FF"/>
          <w:spacing w:val="10"/>
          <w:sz w:val="28"/>
          <w:szCs w:val="28"/>
          <w:lang w:val="en-US" w:eastAsia="zh-CN"/>
        </w:rPr>
        <w:t>项目签约跨国消纳协议</w:t>
      </w:r>
      <w:bookmarkEnd w:id="44"/>
    </w:p>
    <w:p w14:paraId="6DA43C5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color w:val="000000" w:themeColor="text1"/>
          <w:spacing w:val="10"/>
          <w:sz w:val="28"/>
          <w:szCs w:val="28"/>
          <w14:textFill>
            <w14:solidFill>
              <w14:schemeClr w14:val="tx1"/>
            </w14:solidFill>
          </w14:textFill>
        </w:rPr>
        <w:t>11月19日，昕岛氢能源科技（包头）有限公司与韩国绿色能源领域知名企业在包头举行绿色甲醇消纳协议签约仪式。此次跨国合作的达成</w:t>
      </w:r>
      <w:r>
        <w:rPr>
          <w:rFonts w:hint="eastAsia" w:ascii="仿宋" w:hAnsi="仿宋" w:eastAsia="仿宋" w:cs="仿宋"/>
          <w:color w:val="000000" w:themeColor="text1"/>
          <w:spacing w:val="10"/>
          <w:sz w:val="28"/>
          <w:szCs w:val="28"/>
          <w:highlight w:val="none"/>
          <w14:textFill>
            <w14:solidFill>
              <w14:schemeClr w14:val="tx1"/>
            </w14:solidFill>
          </w14:textFill>
        </w:rPr>
        <w:t>，不仅标志着固阳县绿色甲醇产业打通国际输出通道，更构建起“离网风电制氢—合成甲醇—跨国消纳”的全链条合作模式。昕岛氢能源科技（包头）有限公司作为固阳县氢能产业骨干企业，深</w:t>
      </w:r>
      <w:r>
        <w:rPr>
          <w:rFonts w:hint="eastAsia" w:ascii="仿宋" w:hAnsi="仿宋" w:eastAsia="仿宋" w:cs="仿宋"/>
          <w:color w:val="000000" w:themeColor="text1"/>
          <w:spacing w:val="10"/>
          <w:sz w:val="28"/>
          <w:szCs w:val="28"/>
          <w14:textFill>
            <w14:solidFill>
              <w14:schemeClr w14:val="tx1"/>
            </w14:solidFill>
          </w14:textFill>
        </w:rPr>
        <w:t>度契合区域“风氢储”产业发展规划，专注于绿氢制取、绿色甲醇合成等核心业务，凭借成熟的技术路径，实现了可再生能源向液态燃料的高效转化。</w:t>
      </w:r>
    </w:p>
    <w:p w14:paraId="08001AA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45" w:name="_Toc21082"/>
      <w:r>
        <w:rPr>
          <w:rFonts w:hint="eastAsia" w:ascii="仿宋" w:hAnsi="仿宋" w:eastAsia="仿宋" w:cs="仿宋"/>
          <w:b/>
          <w:bCs/>
          <w:color w:val="0000FF"/>
          <w:spacing w:val="10"/>
          <w:sz w:val="28"/>
          <w:szCs w:val="28"/>
          <w:lang w:val="en-US" w:eastAsia="zh-CN"/>
        </w:rPr>
        <w:t xml:space="preserve">3、中能建、国富氢能等签署马来200 </w:t>
      </w:r>
      <w:r>
        <w:rPr>
          <w:rFonts w:hint="default" w:ascii="Times New Roman" w:hAnsi="Times New Roman" w:eastAsia="仿宋" w:cs="Times New Roman"/>
          <w:b/>
          <w:bCs/>
          <w:color w:val="0000FF"/>
          <w:spacing w:val="10"/>
          <w:sz w:val="28"/>
          <w:szCs w:val="28"/>
          <w:lang w:val="en-US" w:eastAsia="zh-CN"/>
        </w:rPr>
        <w:t>MW</w:t>
      </w:r>
      <w:r>
        <w:rPr>
          <w:rFonts w:hint="eastAsia" w:ascii="仿宋" w:hAnsi="仿宋" w:eastAsia="仿宋" w:cs="仿宋"/>
          <w:b/>
          <w:bCs/>
          <w:color w:val="0000FF"/>
          <w:spacing w:val="10"/>
          <w:sz w:val="28"/>
          <w:szCs w:val="28"/>
          <w:highlight w:val="yellow"/>
          <w:lang w:val="en-US" w:eastAsia="zh-CN"/>
        </w:rPr>
        <w:t>绿氢</w:t>
      </w:r>
      <w:r>
        <w:rPr>
          <w:rFonts w:hint="eastAsia" w:ascii="仿宋" w:hAnsi="仿宋" w:eastAsia="仿宋" w:cs="仿宋"/>
          <w:b/>
          <w:bCs/>
          <w:color w:val="0000FF"/>
          <w:spacing w:val="10"/>
          <w:sz w:val="28"/>
          <w:szCs w:val="28"/>
          <w:lang w:val="en-US" w:eastAsia="zh-CN"/>
        </w:rPr>
        <w:t>项目</w:t>
      </w:r>
      <w:r>
        <w:rPr>
          <w:rFonts w:hint="eastAsia" w:ascii="Times New Roman" w:hAnsi="Times New Roman" w:eastAsia="仿宋" w:cs="Times New Roman"/>
          <w:b/>
          <w:bCs/>
          <w:color w:val="0000FF"/>
          <w:spacing w:val="10"/>
          <w:sz w:val="28"/>
          <w:szCs w:val="28"/>
          <w:lang w:val="en-US" w:eastAsia="zh-CN"/>
        </w:rPr>
        <w:t>EPC</w:t>
      </w:r>
      <w:r>
        <w:rPr>
          <w:rFonts w:hint="eastAsia" w:ascii="仿宋" w:hAnsi="仿宋" w:eastAsia="仿宋" w:cs="仿宋"/>
          <w:b/>
          <w:bCs/>
          <w:color w:val="0000FF"/>
          <w:spacing w:val="10"/>
          <w:sz w:val="28"/>
          <w:szCs w:val="28"/>
          <w:lang w:val="en-US" w:eastAsia="zh-CN"/>
        </w:rPr>
        <w:t>合同</w:t>
      </w:r>
      <w:bookmarkEnd w:id="45"/>
    </w:p>
    <w:p w14:paraId="212B567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11月21日，国富氢能与新星苏利亚有限公司（</w:t>
      </w:r>
      <w:r>
        <w:rPr>
          <w:rFonts w:hint="default" w:ascii="Times New Roman" w:hAnsi="Times New Roman" w:eastAsia="仿宋" w:cs="Times New Roman"/>
          <w:i w:val="0"/>
          <w:iCs w:val="0"/>
          <w:caps w:val="0"/>
          <w:color w:val="000000" w:themeColor="text1"/>
          <w:spacing w:val="6"/>
          <w:sz w:val="28"/>
          <w:szCs w:val="28"/>
          <w:shd w:val="clear" w:fill="FFFFFF"/>
          <w:lang w:val="en-US" w:eastAsia="zh-CN"/>
          <w14:textFill>
            <w14:solidFill>
              <w14:schemeClr w14:val="tx1"/>
            </w14:solidFill>
          </w14:textFill>
        </w:rPr>
        <w:t>Nova RE Suria Sdn Bhd</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）正式签约马来西亚登嘉楼州帕卡绿氢一体化项目。</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11月24日，中国能建江苏院与华北院组成的联合体与马来西亚</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新星苏利亚有限公司（</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Nova RE Suria Sdn Bhd</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签署马来西亚登嘉楼帕卡200</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MW</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绿氢一体化项目</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EPC</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合同。</w:t>
      </w:r>
    </w:p>
    <w:p w14:paraId="372494D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该项目合作模式是一个非常经典的“规划设计院+核心设备商”的联合体出海模式</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由阿联酋跨国公司</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Bin Zayed International</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主导投资，马来西亚本土可再生能源开发商</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Nova</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负责开发，是马来西亚优化能源结构、实现绿色低碳转型的重点工程，承载着该国氢能产业发展的重要使命。项目选址位于马来西亚登嘉楼州帕卡地区，核心建设内容为一座200</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MW</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制氢工厂，工程范围涵盖电解槽系统、气液处理器、氢气纯化装置及相关辅助设施的设计、供货、安装与测试调试。项目建成后，预计年产能近3万吨绿氢。</w:t>
      </w:r>
    </w:p>
    <w:p w14:paraId="0947E614">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46" w:name="_Toc7640"/>
      <w:r>
        <w:rPr>
          <w:rFonts w:hint="eastAsia" w:ascii="仿宋" w:hAnsi="仿宋" w:eastAsia="仿宋" w:cs="仿宋"/>
          <w:b/>
          <w:bCs/>
          <w:color w:val="0000FF"/>
          <w:spacing w:val="10"/>
          <w:sz w:val="28"/>
          <w:szCs w:val="28"/>
          <w:lang w:val="en-US" w:eastAsia="zh-CN"/>
        </w:rPr>
        <w:t>4、中船派瑞氢能成功交付</w:t>
      </w:r>
      <w:r>
        <w:rPr>
          <w:rFonts w:hint="default" w:ascii="Times New Roman" w:hAnsi="Times New Roman" w:eastAsia="仿宋" w:cs="Times New Roman"/>
          <w:b/>
          <w:bCs/>
          <w:color w:val="0000FF"/>
          <w:spacing w:val="10"/>
          <w:sz w:val="28"/>
          <w:szCs w:val="28"/>
          <w:highlight w:val="yellow"/>
          <w:lang w:val="en-US" w:eastAsia="zh-CN"/>
        </w:rPr>
        <w:t>ALK-PEM</w:t>
      </w:r>
      <w:r>
        <w:rPr>
          <w:rFonts w:hint="eastAsia" w:ascii="仿宋" w:hAnsi="仿宋" w:eastAsia="仿宋" w:cs="仿宋"/>
          <w:b/>
          <w:bCs/>
          <w:color w:val="0000FF"/>
          <w:spacing w:val="10"/>
          <w:sz w:val="28"/>
          <w:szCs w:val="28"/>
          <w:highlight w:val="yellow"/>
          <w:lang w:val="en-US" w:eastAsia="zh-CN"/>
        </w:rPr>
        <w:t>混联制氢</w:t>
      </w:r>
      <w:r>
        <w:rPr>
          <w:rFonts w:hint="eastAsia" w:ascii="仿宋" w:hAnsi="仿宋" w:eastAsia="仿宋" w:cs="仿宋"/>
          <w:b/>
          <w:bCs/>
          <w:color w:val="0000FF"/>
          <w:spacing w:val="10"/>
          <w:sz w:val="28"/>
          <w:szCs w:val="28"/>
          <w:lang w:val="en-US" w:eastAsia="zh-CN"/>
        </w:rPr>
        <w:t>设备</w:t>
      </w:r>
      <w:bookmarkEnd w:id="46"/>
    </w:p>
    <w:p w14:paraId="088DBB1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近日，中船集团第七一八研究所旗下中船（邯郸）派瑞氢能科技有限公司，成功向青海某公司交付首套混联制氢设备。该设备采用</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ALK-PEM</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混联制氢系统，由碱性（</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ALK</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）电解槽、质子交换膜</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PEM</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电解槽及各自或共用的附属设备、管道及附件、箱体等共同构成的混联制氢系统，能够适应宽功率波动，具备低成本、高可靠、大容量的优势，可应用于多场景可再生能源制氢等领域，形成可复制可推广的氢能综合能源系统示范。（来源：中国船舶第七一八研究所）</w:t>
      </w:r>
    </w:p>
    <w:p w14:paraId="1926D20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47" w:name="_Toc456"/>
      <w:r>
        <w:rPr>
          <w:rFonts w:hint="eastAsia" w:ascii="仿宋" w:hAnsi="仿宋" w:eastAsia="仿宋" w:cs="仿宋"/>
          <w:b/>
          <w:bCs/>
          <w:color w:val="0000FF"/>
          <w:spacing w:val="10"/>
          <w:sz w:val="28"/>
          <w:szCs w:val="28"/>
          <w:lang w:val="en-US" w:eastAsia="zh-CN"/>
        </w:rPr>
        <w:t>5、氢辉能源3MW PEM</w:t>
      </w:r>
      <w:r>
        <w:rPr>
          <w:rFonts w:hint="eastAsia" w:ascii="仿宋" w:hAnsi="仿宋" w:eastAsia="仿宋" w:cs="仿宋"/>
          <w:b/>
          <w:bCs/>
          <w:color w:val="0000FF"/>
          <w:spacing w:val="10"/>
          <w:sz w:val="28"/>
          <w:szCs w:val="28"/>
          <w:highlight w:val="yellow"/>
          <w:lang w:val="en-US" w:eastAsia="zh-CN"/>
        </w:rPr>
        <w:t>电解槽</w:t>
      </w:r>
      <w:r>
        <w:rPr>
          <w:rFonts w:hint="eastAsia" w:ascii="仿宋" w:hAnsi="仿宋" w:eastAsia="仿宋" w:cs="仿宋"/>
          <w:b/>
          <w:bCs/>
          <w:color w:val="0000FF"/>
          <w:spacing w:val="10"/>
          <w:sz w:val="28"/>
          <w:szCs w:val="28"/>
          <w:lang w:val="en-US" w:eastAsia="zh-CN"/>
        </w:rPr>
        <w:t>启运欧洲</w:t>
      </w:r>
      <w:bookmarkEnd w:id="47"/>
    </w:p>
    <w:p w14:paraId="56B83D2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近日，氢辉能源三台</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MW</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级</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BriLyzer®-R200 PEM</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电解槽正式启运欧洲，标志着公司在PEM电解水制氢装备国际化进程中再次取得重要突破。此次批量交付，不仅展现了氢辉能源在绿氢装备领域的技术实力，更为中国氢能装备出海树立了新的标杆。（来源：氢辉能源）</w:t>
      </w:r>
    </w:p>
    <w:p w14:paraId="024667A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spacing w:val="6"/>
          <w:sz w:val="28"/>
          <w:szCs w:val="28"/>
          <w:shd w:val="clear" w:fill="FFFFFF"/>
        </w:rPr>
      </w:pPr>
      <w:bookmarkStart w:id="48" w:name="_Toc236"/>
      <w:r>
        <w:rPr>
          <w:rFonts w:hint="eastAsia" w:ascii="仿宋" w:hAnsi="仿宋" w:eastAsia="仿宋" w:cs="仿宋"/>
          <w:b/>
          <w:bCs/>
          <w:color w:val="0000FF"/>
          <w:spacing w:val="10"/>
          <w:sz w:val="28"/>
          <w:szCs w:val="28"/>
          <w:lang w:val="en-US" w:eastAsia="zh-CN"/>
        </w:rPr>
        <w:t>6、英特利800 MW欧洲绿氢项目核心</w:t>
      </w:r>
      <w:r>
        <w:rPr>
          <w:rFonts w:hint="eastAsia" w:ascii="仿宋" w:hAnsi="仿宋" w:eastAsia="仿宋" w:cs="仿宋"/>
          <w:b/>
          <w:bCs/>
          <w:color w:val="0000FF"/>
          <w:spacing w:val="10"/>
          <w:sz w:val="28"/>
          <w:szCs w:val="28"/>
          <w:highlight w:val="yellow"/>
          <w:lang w:val="en-US" w:eastAsia="zh-CN"/>
        </w:rPr>
        <w:t>制氢电源</w:t>
      </w:r>
      <w:r>
        <w:rPr>
          <w:rFonts w:hint="eastAsia" w:ascii="仿宋" w:hAnsi="仿宋" w:eastAsia="仿宋" w:cs="仿宋"/>
          <w:b/>
          <w:bCs/>
          <w:color w:val="0000FF"/>
          <w:spacing w:val="10"/>
          <w:sz w:val="28"/>
          <w:szCs w:val="28"/>
          <w:lang w:val="en-US" w:eastAsia="zh-CN"/>
        </w:rPr>
        <w:t>成功发运</w:t>
      </w:r>
      <w:bookmarkEnd w:id="48"/>
    </w:p>
    <w:p w14:paraId="579B376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近日，英特利为欧洲某大型绿氢项目提供的800MW制氢电源已全部通过厂内验收并成功发运。此次发运的整流器单机容量2*23</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MW</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，为两套4000</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Nm</w:t>
      </w:r>
      <w:r>
        <w:rPr>
          <w:rFonts w:hint="eastAsia" w:ascii="Times New Roman" w:hAnsi="Times New Roman" w:eastAsia="仿宋" w:cs="Times New Roman"/>
          <w:i w:val="0"/>
          <w:iCs w:val="0"/>
          <w:caps w:val="0"/>
          <w:color w:val="000000" w:themeColor="text1"/>
          <w:spacing w:val="6"/>
          <w:sz w:val="28"/>
          <w:szCs w:val="28"/>
          <w:shd w:val="clear" w:fill="FFFFFF"/>
          <w:vertAlign w:val="superscript"/>
          <w14:textFill>
            <w14:solidFill>
              <w14:schemeClr w14:val="tx1"/>
            </w14:solidFill>
          </w14:textFill>
        </w:rPr>
        <w:t>3</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/h</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电解槽配套，全面通过</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CE</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认证，符合项目所在地的严苛标准。（来源：湖北英特利电气有限公司）</w:t>
      </w:r>
    </w:p>
    <w:p w14:paraId="135E756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spacing w:val="6"/>
          <w:sz w:val="28"/>
          <w:szCs w:val="28"/>
          <w:shd w:val="clear" w:fill="FFFFFF"/>
        </w:rPr>
      </w:pPr>
      <w:bookmarkStart w:id="49" w:name="_Toc18456"/>
      <w:r>
        <w:rPr>
          <w:rFonts w:hint="eastAsia" w:ascii="仿宋" w:hAnsi="仿宋" w:eastAsia="仿宋" w:cs="仿宋"/>
          <w:b/>
          <w:bCs/>
          <w:color w:val="0000FF"/>
          <w:spacing w:val="10"/>
          <w:sz w:val="28"/>
          <w:szCs w:val="28"/>
          <w:lang w:val="en-US" w:eastAsia="zh-CN"/>
        </w:rPr>
        <w:t>7、三一氢能高质量交付深能、盐城两大绿</w:t>
      </w:r>
      <w:r>
        <w:rPr>
          <w:rFonts w:hint="eastAsia" w:ascii="仿宋" w:hAnsi="仿宋" w:eastAsia="仿宋" w:cs="仿宋"/>
          <w:b/>
          <w:bCs/>
          <w:color w:val="0000FF"/>
          <w:spacing w:val="10"/>
          <w:sz w:val="28"/>
          <w:szCs w:val="28"/>
          <w:highlight w:val="yellow"/>
          <w:lang w:val="en-US" w:eastAsia="zh-CN"/>
        </w:rPr>
        <w:t>氢制储运加用</w:t>
      </w:r>
      <w:r>
        <w:rPr>
          <w:rFonts w:hint="eastAsia" w:ascii="仿宋" w:hAnsi="仿宋" w:eastAsia="仿宋" w:cs="仿宋"/>
          <w:b/>
          <w:bCs/>
          <w:color w:val="0000FF"/>
          <w:spacing w:val="10"/>
          <w:sz w:val="28"/>
          <w:szCs w:val="28"/>
          <w:lang w:val="en-US" w:eastAsia="zh-CN"/>
        </w:rPr>
        <w:t>一体化两大项目</w:t>
      </w:r>
      <w:bookmarkEnd w:id="49"/>
    </w:p>
    <w:p w14:paraId="673F84F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三一氢能圆满完成深圳能源鄂托克旗、吉电盐城绿氢制储运加用一体化两大项目交付。针对盐城项目，三一氢能设备采用模块化撬装结构，撬块间螺栓连接、管道间法兰连接，电解槽支撑一体化设计。吉电盐城绿氢制储运加用一体化项目电解槽搭载了三一自研的智慧绿电绿氢一体化调度控制平台（EMS）。（来源：三一氢能）</w:t>
      </w:r>
    </w:p>
    <w:p w14:paraId="6F23E60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p>
    <w:p w14:paraId="2C5A10A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1"/>
        <w:rPr>
          <w:rFonts w:hint="eastAsia" w:ascii="仿宋" w:hAnsi="仿宋" w:eastAsia="仿宋" w:cs="仿宋"/>
          <w:spacing w:val="10"/>
          <w:sz w:val="28"/>
          <w:szCs w:val="28"/>
        </w:rPr>
      </w:pPr>
      <w:bookmarkStart w:id="50" w:name="_Toc5244"/>
      <w:r>
        <w:rPr>
          <w:rFonts w:hint="eastAsia" w:ascii="仿宋" w:hAnsi="仿宋" w:eastAsia="仿宋" w:cs="仿宋"/>
          <w:b/>
          <w:bCs/>
          <w:i w:val="0"/>
          <w:iCs w:val="0"/>
          <w:caps w:val="0"/>
          <w:color w:val="333333"/>
          <w:spacing w:val="0"/>
          <w:sz w:val="28"/>
          <w:szCs w:val="28"/>
          <w:lang w:val="en-US" w:eastAsia="zh-CN"/>
        </w:rPr>
        <w:t>（六）合作投资</w:t>
      </w:r>
      <w:bookmarkEnd w:id="50"/>
    </w:p>
    <w:p w14:paraId="4DE6DC1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51" w:name="_Toc14986"/>
      <w:r>
        <w:rPr>
          <w:rFonts w:hint="eastAsia" w:ascii="仿宋" w:hAnsi="仿宋" w:eastAsia="仿宋" w:cs="仿宋"/>
          <w:b/>
          <w:bCs/>
          <w:i w:val="0"/>
          <w:iCs w:val="0"/>
          <w:caps w:val="0"/>
          <w:color w:val="0000FF"/>
          <w:spacing w:val="0"/>
          <w:sz w:val="28"/>
          <w:szCs w:val="28"/>
          <w:lang w:val="en-US" w:eastAsia="zh-CN"/>
        </w:rPr>
        <w:t>1、年产18万吨</w:t>
      </w:r>
      <w:r>
        <w:rPr>
          <w:rFonts w:hint="eastAsia" w:ascii="仿宋" w:hAnsi="仿宋" w:eastAsia="仿宋" w:cs="仿宋"/>
          <w:b/>
          <w:bCs/>
          <w:i w:val="0"/>
          <w:iCs w:val="0"/>
          <w:caps w:val="0"/>
          <w:color w:val="0000FF"/>
          <w:spacing w:val="0"/>
          <w:sz w:val="28"/>
          <w:szCs w:val="28"/>
          <w:highlight w:val="yellow"/>
          <w:lang w:val="en-US" w:eastAsia="zh-CN"/>
        </w:rPr>
        <w:t>绿色甲醇</w:t>
      </w:r>
      <w:r>
        <w:rPr>
          <w:rFonts w:hint="eastAsia" w:ascii="仿宋" w:hAnsi="仿宋" w:eastAsia="仿宋" w:cs="仿宋"/>
          <w:b/>
          <w:bCs/>
          <w:i w:val="0"/>
          <w:iCs w:val="0"/>
          <w:caps w:val="0"/>
          <w:color w:val="0000FF"/>
          <w:spacing w:val="0"/>
          <w:sz w:val="28"/>
          <w:szCs w:val="28"/>
          <w:lang w:val="en-US" w:eastAsia="zh-CN"/>
        </w:rPr>
        <w:t>项目签约</w:t>
      </w:r>
      <w:bookmarkEnd w:id="51"/>
    </w:p>
    <w:p w14:paraId="55F9513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据连云港政府网消息，11月21日，连云港市赣榆区年产18万吨绿色甲醇项目签约。</w:t>
      </w:r>
    </w:p>
    <w:p w14:paraId="6CA9E92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据介绍，赣榆区年产18万吨绿色甲醇项目由隆基绿能科技股份有限公司、中圣科技（江苏）集团股份有限公司、连云港港口集团有限公司共同投资建设，计划总投资30亿元，是以甲醇生产为核心的原料加工、电力一体化项目，也是江苏首个气化法绿色甲醇项目。</w:t>
      </w:r>
    </w:p>
    <w:p w14:paraId="4A8F8F6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该项目将充分利用赣榆临港化工园区及周边地区的秸秆等原料资源，通过生物质气化的方法制备合成气，利用合成气生产甲醇产，发挥港口集散枢纽功能，助力打造绿色化工示范园区和百亿级绿色产业。</w:t>
      </w:r>
    </w:p>
    <w:p w14:paraId="04827FA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i w:val="0"/>
          <w:iCs w:val="0"/>
          <w:caps w:val="0"/>
          <w:color w:val="333333"/>
          <w:spacing w:val="0"/>
          <w:sz w:val="28"/>
          <w:szCs w:val="28"/>
          <w:lang w:val="en-US" w:eastAsia="zh-CN"/>
        </w:rPr>
      </w:pPr>
      <w:bookmarkStart w:id="52" w:name="_Toc5089"/>
      <w:r>
        <w:rPr>
          <w:rFonts w:hint="eastAsia" w:ascii="仿宋" w:hAnsi="仿宋" w:eastAsia="仿宋" w:cs="仿宋"/>
          <w:b/>
          <w:bCs/>
          <w:i w:val="0"/>
          <w:iCs w:val="0"/>
          <w:caps w:val="0"/>
          <w:color w:val="0000FF"/>
          <w:spacing w:val="0"/>
          <w:sz w:val="28"/>
          <w:szCs w:val="28"/>
          <w:lang w:val="en-US" w:eastAsia="zh-CN"/>
        </w:rPr>
        <w:t>2、</w:t>
      </w:r>
      <w:r>
        <w:rPr>
          <w:rFonts w:hint="eastAsia" w:ascii="仿宋" w:hAnsi="仿宋" w:eastAsia="仿宋" w:cs="仿宋"/>
          <w:i w:val="0"/>
          <w:iCs w:val="0"/>
          <w:caps w:val="0"/>
          <w:color w:val="000000" w:themeColor="text1"/>
          <w:spacing w:val="0"/>
          <w:sz w:val="28"/>
          <w:szCs w:val="28"/>
          <w14:textFill>
            <w14:solidFill>
              <w14:schemeClr w14:val="tx1"/>
            </w14:solidFill>
          </w14:textFill>
        </w:rPr>
        <w:t>北京复朋科技有限公司与天津市赛泓环境工程有限公司合作</w:t>
      </w:r>
      <w:r>
        <w:rPr>
          <w:rFonts w:hint="eastAsia" w:ascii="仿宋" w:hAnsi="仿宋" w:eastAsia="仿宋" w:cs="仿宋"/>
          <w:b/>
          <w:bCs/>
          <w:i w:val="0"/>
          <w:iCs w:val="0"/>
          <w:caps w:val="0"/>
          <w:color w:val="0000FF"/>
          <w:spacing w:val="0"/>
          <w:sz w:val="28"/>
          <w:szCs w:val="28"/>
          <w:lang w:val="en-US" w:eastAsia="zh-CN"/>
        </w:rPr>
        <w:t>10万吨</w:t>
      </w:r>
      <w:r>
        <w:rPr>
          <w:rFonts w:hint="eastAsia" w:ascii="仿宋" w:hAnsi="仿宋" w:eastAsia="仿宋" w:cs="仿宋"/>
          <w:b/>
          <w:bCs/>
          <w:i w:val="0"/>
          <w:iCs w:val="0"/>
          <w:caps w:val="0"/>
          <w:color w:val="0000FF"/>
          <w:spacing w:val="0"/>
          <w:sz w:val="28"/>
          <w:szCs w:val="28"/>
          <w:highlight w:val="yellow"/>
          <w:lang w:val="en-US" w:eastAsia="zh-CN"/>
        </w:rPr>
        <w:t>生物质气化制绿色甲醇</w:t>
      </w:r>
      <w:r>
        <w:rPr>
          <w:rFonts w:hint="eastAsia" w:ascii="仿宋" w:hAnsi="仿宋" w:eastAsia="仿宋" w:cs="仿宋"/>
          <w:b/>
          <w:bCs/>
          <w:i w:val="0"/>
          <w:iCs w:val="0"/>
          <w:caps w:val="0"/>
          <w:color w:val="0000FF"/>
          <w:spacing w:val="0"/>
          <w:sz w:val="28"/>
          <w:szCs w:val="28"/>
          <w:lang w:val="en-US" w:eastAsia="zh-CN"/>
        </w:rPr>
        <w:t>项目</w:t>
      </w:r>
      <w:bookmarkEnd w:id="52"/>
    </w:p>
    <w:p w14:paraId="013A993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000000" w:themeColor="text1"/>
          <w:spacing w:val="0"/>
          <w:sz w:val="28"/>
          <w:szCs w:val="28"/>
          <w:lang w:eastAsia="zh-CN"/>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11月29日，北京复朋科技有限公司与天津市赛泓环境工程有限公司战略合作签约，标志着两家企业正式开展10万吨/年</w:t>
      </w:r>
      <w:r>
        <w:rPr>
          <w:rFonts w:hint="eastAsia" w:ascii="仿宋" w:hAnsi="仿宋" w:eastAsia="仿宋" w:cs="仿宋"/>
          <w:i w:val="0"/>
          <w:iCs w:val="0"/>
          <w:caps w:val="0"/>
          <w:color w:val="000000" w:themeColor="text1"/>
          <w:spacing w:val="0"/>
          <w:sz w:val="28"/>
          <w:szCs w:val="28"/>
          <w:highlight w:val="yellow"/>
          <w14:textFill>
            <w14:solidFill>
              <w14:schemeClr w14:val="tx1"/>
            </w14:solidFill>
          </w14:textFill>
        </w:rPr>
        <w:t>生物质绿色甲醇</w:t>
      </w:r>
      <w:r>
        <w:rPr>
          <w:rFonts w:hint="eastAsia" w:ascii="仿宋" w:hAnsi="仿宋" w:eastAsia="仿宋" w:cs="仿宋"/>
          <w:i w:val="0"/>
          <w:iCs w:val="0"/>
          <w:caps w:val="0"/>
          <w:color w:val="000000" w:themeColor="text1"/>
          <w:spacing w:val="0"/>
          <w:sz w:val="28"/>
          <w:szCs w:val="28"/>
          <w14:textFill>
            <w14:solidFill>
              <w14:schemeClr w14:val="tx1"/>
            </w14:solidFill>
          </w14:textFill>
        </w:rPr>
        <w:t>制造全方位深度协作</w:t>
      </w:r>
      <w:r>
        <w:rPr>
          <w:rFonts w:hint="eastAsia" w:ascii="仿宋" w:hAnsi="仿宋" w:eastAsia="仿宋" w:cs="仿宋"/>
          <w:i w:val="0"/>
          <w:iCs w:val="0"/>
          <w:caps w:val="0"/>
          <w:color w:val="000000" w:themeColor="text1"/>
          <w:spacing w:val="0"/>
          <w:sz w:val="28"/>
          <w:szCs w:val="28"/>
          <w:lang w:eastAsia="zh-CN"/>
          <w14:textFill>
            <w14:solidFill>
              <w14:schemeClr w14:val="tx1"/>
            </w14:solidFill>
          </w14:textFill>
        </w:rPr>
        <w:t>，</w:t>
      </w:r>
      <w:r>
        <w:rPr>
          <w:rFonts w:hint="eastAsia" w:ascii="仿宋" w:hAnsi="仿宋" w:eastAsia="仿宋" w:cs="仿宋"/>
          <w:i w:val="0"/>
          <w:iCs w:val="0"/>
          <w:caps w:val="0"/>
          <w:color w:val="000000" w:themeColor="text1"/>
          <w:spacing w:val="0"/>
          <w:sz w:val="28"/>
          <w:szCs w:val="28"/>
          <w14:textFill>
            <w14:solidFill>
              <w14:schemeClr w14:val="tx1"/>
            </w14:solidFill>
          </w14:textFill>
        </w:rPr>
        <w:t>采用能源植物芦竹种植和先进气化工艺联合模式，实现负碳效益，全力打造行业创新标杆</w:t>
      </w:r>
      <w:r>
        <w:rPr>
          <w:rFonts w:hint="eastAsia" w:ascii="仿宋" w:hAnsi="仿宋" w:eastAsia="仿宋" w:cs="仿宋"/>
          <w:i w:val="0"/>
          <w:iCs w:val="0"/>
          <w:caps w:val="0"/>
          <w:color w:val="000000" w:themeColor="text1"/>
          <w:spacing w:val="0"/>
          <w:sz w:val="28"/>
          <w:szCs w:val="28"/>
          <w:lang w:eastAsia="zh-CN"/>
          <w14:textFill>
            <w14:solidFill>
              <w14:schemeClr w14:val="tx1"/>
            </w14:solidFill>
          </w14:textFill>
        </w:rPr>
        <w:t>。</w:t>
      </w:r>
    </w:p>
    <w:p w14:paraId="104214D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000000" w:themeColor="text1"/>
          <w:spacing w:val="0"/>
          <w:sz w:val="28"/>
          <w:szCs w:val="28"/>
          <w:highlight w:val="none"/>
          <w14:textFill>
            <w14:solidFill>
              <w14:schemeClr w14:val="tx1"/>
            </w14:solidFill>
          </w14:textFill>
        </w:rPr>
        <w:t>赛泓环境是天津市瑞德赛恩水业有限公司旗下全资子公司，致力于推动芦竹绿色零碳循环经济产业链的建设与推广。复朋科技将为赛泓环境提供核心设备—生物质气化炉的全流程安装与调</w:t>
      </w:r>
      <w:r>
        <w:rPr>
          <w:rFonts w:hint="eastAsia" w:ascii="仿宋" w:hAnsi="仿宋" w:eastAsia="仿宋" w:cs="仿宋"/>
          <w:i w:val="0"/>
          <w:iCs w:val="0"/>
          <w:caps w:val="0"/>
          <w:color w:val="000000" w:themeColor="text1"/>
          <w:spacing w:val="0"/>
          <w:sz w:val="28"/>
          <w:szCs w:val="28"/>
          <w14:textFill>
            <w14:solidFill>
              <w14:schemeClr w14:val="tx1"/>
            </w14:solidFill>
          </w14:textFill>
        </w:rPr>
        <w:t>试，保障天津生物质绿色甲醇项目快速落地。在此基础上，双方将充分整合资源与各自优势，重点围绕能源植物芦竹粉碎加工、高效储运、精准进料、合成气化等关键环节，开展全链条工艺优化与研发协作。</w:t>
      </w:r>
    </w:p>
    <w:p w14:paraId="33FC4F3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Style w:val="15"/>
          <w:rFonts w:hint="eastAsia" w:ascii="仿宋" w:hAnsi="仿宋" w:eastAsia="仿宋" w:cs="仿宋"/>
          <w:b/>
          <w:bCs/>
          <w:kern w:val="0"/>
          <w:sz w:val="28"/>
          <w:szCs w:val="28"/>
          <w:lang w:val="en-US" w:eastAsia="zh-CN" w:bidi="ar"/>
        </w:rPr>
      </w:pPr>
      <w:bookmarkStart w:id="53" w:name="_Toc7619"/>
      <w:r>
        <w:rPr>
          <w:rFonts w:hint="eastAsia" w:ascii="仿宋" w:hAnsi="仿宋" w:eastAsia="仿宋" w:cs="仿宋"/>
          <w:b/>
          <w:bCs/>
          <w:i w:val="0"/>
          <w:iCs w:val="0"/>
          <w:caps w:val="0"/>
          <w:color w:val="0000FF"/>
          <w:spacing w:val="0"/>
          <w:sz w:val="28"/>
          <w:szCs w:val="28"/>
          <w:lang w:val="en-US" w:eastAsia="zh-CN"/>
        </w:rPr>
        <w:t>3、贺利氏中国</w:t>
      </w:r>
      <w:r>
        <w:rPr>
          <w:rFonts w:hint="eastAsia" w:ascii="仿宋" w:hAnsi="仿宋" w:eastAsia="仿宋" w:cs="仿宋"/>
          <w:b/>
          <w:bCs/>
          <w:i w:val="0"/>
          <w:iCs w:val="0"/>
          <w:caps w:val="0"/>
          <w:color w:val="0000FF"/>
          <w:spacing w:val="0"/>
          <w:sz w:val="28"/>
          <w:szCs w:val="28"/>
          <w:highlight w:val="yellow"/>
          <w:lang w:val="en-US" w:eastAsia="zh-CN"/>
        </w:rPr>
        <w:t>氢能创新中心</w:t>
      </w:r>
      <w:r>
        <w:rPr>
          <w:rFonts w:hint="eastAsia" w:ascii="仿宋" w:hAnsi="仿宋" w:eastAsia="仿宋" w:cs="仿宋"/>
          <w:b/>
          <w:bCs/>
          <w:i w:val="0"/>
          <w:iCs w:val="0"/>
          <w:caps w:val="0"/>
          <w:color w:val="0000FF"/>
          <w:spacing w:val="0"/>
          <w:sz w:val="28"/>
          <w:szCs w:val="28"/>
          <w:lang w:val="en-US" w:eastAsia="zh-CN"/>
        </w:rPr>
        <w:t>落成</w:t>
      </w:r>
      <w:bookmarkEnd w:id="53"/>
    </w:p>
    <w:p w14:paraId="76F63E8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Style w:val="15"/>
          <w:rFonts w:hint="eastAsia" w:ascii="仿宋" w:hAnsi="仿宋" w:eastAsia="仿宋" w:cs="仿宋"/>
          <w:kern w:val="0"/>
          <w:sz w:val="28"/>
          <w:szCs w:val="28"/>
          <w:lang w:val="en-US" w:eastAsia="zh-CN" w:bidi="ar"/>
        </w:rPr>
      </w:pPr>
      <w:r>
        <w:rPr>
          <w:rFonts w:hint="eastAsia" w:ascii="仿宋" w:hAnsi="仿宋" w:eastAsia="仿宋" w:cs="仿宋"/>
          <w:i w:val="0"/>
          <w:iCs w:val="0"/>
          <w:caps w:val="0"/>
          <w:color w:val="000000" w:themeColor="text1"/>
          <w:spacing w:val="0"/>
          <w:sz w:val="28"/>
          <w:szCs w:val="28"/>
          <w:highlight w:val="none"/>
          <w:lang w:val="en-US" w:eastAsia="zh-CN"/>
          <w14:textFill>
            <w14:solidFill>
              <w14:schemeClr w14:val="tx1"/>
            </w14:solidFill>
          </w14:textFill>
        </w:rPr>
        <w:t>近日，德国科技集团贺利氏旗下贺利氏贵金属宣布其氢能创新中心在上海落成。该创新中心致力于推动氢能技术的突破与产业化应用，是贺利氏贵金属应用于氢能领域产品研发的重要平台，并将促进行业内的合作，助力中国绿氢行业发展，加速氢能解决方案在全球范围内的广泛应用。中心专注于PEM燃料电池和PEM电解水催化剂的研发与测试。</w:t>
      </w:r>
    </w:p>
    <w:p w14:paraId="5485E3CC">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Style w:val="15"/>
          <w:rFonts w:hint="eastAsia" w:ascii="仿宋" w:hAnsi="仿宋" w:eastAsia="仿宋" w:cs="仿宋"/>
          <w:kern w:val="0"/>
          <w:sz w:val="28"/>
          <w:szCs w:val="28"/>
          <w:lang w:val="en-US" w:eastAsia="zh-CN" w:bidi="ar"/>
        </w:rPr>
      </w:pPr>
    </w:p>
    <w:p w14:paraId="6532EAD3">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sz w:val="28"/>
          <w:szCs w:val="28"/>
        </w:rPr>
      </w:pPr>
      <w:bookmarkStart w:id="54" w:name="_Toc5403"/>
      <w:r>
        <w:rPr>
          <w:rStyle w:val="15"/>
          <w:rFonts w:hint="eastAsia" w:ascii="仿宋" w:hAnsi="仿宋" w:eastAsia="仿宋" w:cs="仿宋"/>
          <w:kern w:val="0"/>
          <w:sz w:val="28"/>
          <w:szCs w:val="28"/>
          <w:lang w:val="en-US" w:eastAsia="zh-CN" w:bidi="ar"/>
        </w:rPr>
        <w:t>（七）海外项目</w:t>
      </w:r>
      <w:bookmarkEnd w:id="54"/>
    </w:p>
    <w:p w14:paraId="106F4E2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55" w:name="_Toc11274"/>
      <w:r>
        <w:rPr>
          <w:rFonts w:hint="eastAsia" w:ascii="仿宋" w:hAnsi="仿宋" w:eastAsia="仿宋" w:cs="仿宋"/>
          <w:b/>
          <w:bCs/>
          <w:i w:val="0"/>
          <w:iCs w:val="0"/>
          <w:caps w:val="0"/>
          <w:color w:val="0000FF"/>
          <w:spacing w:val="6"/>
          <w:sz w:val="28"/>
          <w:szCs w:val="28"/>
          <w:shd w:val="clear" w:fill="FFFFFF"/>
          <w:lang w:val="en-US" w:eastAsia="zh-CN"/>
        </w:rPr>
        <w:t>1、卧龙英耐德国产兆瓦级</w:t>
      </w:r>
      <w:r>
        <w:rPr>
          <w:rFonts w:hint="default" w:ascii="Times New Roman" w:hAnsi="Times New Roman" w:eastAsia="仿宋" w:cs="Times New Roman"/>
          <w:b/>
          <w:bCs/>
          <w:i w:val="0"/>
          <w:iCs w:val="0"/>
          <w:caps w:val="0"/>
          <w:color w:val="0000FF"/>
          <w:spacing w:val="6"/>
          <w:sz w:val="28"/>
          <w:szCs w:val="28"/>
          <w:shd w:val="clear" w:fill="FFFFFF"/>
          <w:lang w:val="en-US" w:eastAsia="zh-CN"/>
        </w:rPr>
        <w:t>AEM NEXUS1000</w:t>
      </w:r>
      <w:r>
        <w:rPr>
          <w:rFonts w:hint="eastAsia" w:ascii="仿宋" w:hAnsi="仿宋" w:eastAsia="仿宋" w:cs="仿宋"/>
          <w:b/>
          <w:bCs/>
          <w:i w:val="0"/>
          <w:iCs w:val="0"/>
          <w:caps w:val="0"/>
          <w:color w:val="0000FF"/>
          <w:spacing w:val="6"/>
          <w:sz w:val="28"/>
          <w:szCs w:val="28"/>
          <w:shd w:val="clear" w:fill="FFFFFF"/>
          <w:lang w:val="en-US" w:eastAsia="zh-CN"/>
        </w:rPr>
        <w:t>制氢设备奔赴意大利</w:t>
      </w:r>
      <w:bookmarkEnd w:id="55"/>
    </w:p>
    <w:p w14:paraId="52FE069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sz w:val="28"/>
          <w:szCs w:val="28"/>
          <w:lang w:val="en-US" w:eastAsia="zh-CN"/>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10月28日，卧龙英耐德兆瓦级</w:t>
      </w:r>
      <w:r>
        <w:rPr>
          <w:rFonts w:hint="eastAsia"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AEM</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制氢设备正式启程运往意大利客户项目现场。本次交付的设备延续</w:t>
      </w:r>
      <w:r>
        <w:rPr>
          <w:rFonts w:hint="default" w:ascii="Times New Roman" w:hAnsi="Times New Roman" w:eastAsia="仿宋" w:cs="Times New Roman"/>
          <w:i w:val="0"/>
          <w:iCs w:val="0"/>
          <w:caps w:val="0"/>
          <w:color w:val="000000" w:themeColor="text1"/>
          <w:spacing w:val="6"/>
          <w:sz w:val="28"/>
          <w:szCs w:val="28"/>
          <w:shd w:val="clear" w:fill="FFFFFF"/>
          <w14:textFill>
            <w14:solidFill>
              <w14:schemeClr w14:val="tx1"/>
            </w14:solidFill>
          </w14:textFill>
        </w:rPr>
        <w:t>Nexus</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系列核心竞争力，超长寿命与高稳效率两大优势贯穿全生命周期。采用非贵金属催化剂与阴离子交换膜技术，设备在风光互补电源场景下稳态工作寿命可达8万小时，较传统设备减少维护频次，高电流密度搭配低能耗设计，制氢效率高，精准匹配意大利客户对绿氢生产的高效需求。（来源：卧龙英耐德氢能）</w:t>
      </w:r>
    </w:p>
    <w:p w14:paraId="7EA47D99">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rPr>
          <w:rFonts w:hint="eastAsia" w:ascii="仿宋" w:hAnsi="仿宋" w:eastAsia="仿宋" w:cs="仿宋"/>
          <w:sz w:val="28"/>
          <w:szCs w:val="28"/>
        </w:rPr>
      </w:pPr>
    </w:p>
    <w:p w14:paraId="1C3205E2">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1"/>
        <w:rPr>
          <w:rFonts w:hint="eastAsia" w:ascii="仿宋" w:hAnsi="仿宋" w:eastAsia="仿宋" w:cs="仿宋"/>
          <w:sz w:val="28"/>
          <w:szCs w:val="28"/>
        </w:rPr>
      </w:pPr>
      <w:bookmarkStart w:id="56" w:name="_Toc31884"/>
      <w:r>
        <w:rPr>
          <w:rStyle w:val="15"/>
          <w:rFonts w:hint="eastAsia" w:ascii="仿宋" w:hAnsi="仿宋" w:eastAsia="仿宋" w:cs="仿宋"/>
          <w:kern w:val="0"/>
          <w:sz w:val="28"/>
          <w:szCs w:val="28"/>
          <w:lang w:val="en-US" w:eastAsia="zh-CN" w:bidi="ar"/>
        </w:rPr>
        <w:t>（八）国内政策风向</w:t>
      </w:r>
      <w:bookmarkEnd w:id="56"/>
    </w:p>
    <w:p w14:paraId="09DA106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57" w:name="_Toc26246"/>
      <w:r>
        <w:rPr>
          <w:rFonts w:hint="eastAsia" w:ascii="仿宋" w:hAnsi="仿宋" w:eastAsia="仿宋" w:cs="仿宋"/>
          <w:b/>
          <w:bCs/>
          <w:color w:val="0000FF"/>
          <w:spacing w:val="10"/>
          <w:sz w:val="28"/>
          <w:szCs w:val="28"/>
          <w:lang w:val="en-US" w:eastAsia="zh-CN"/>
        </w:rPr>
        <w:t>1、国务院新闻办公室发布《碳达峰碳中和的中国行动》白皮书</w:t>
      </w:r>
      <w:bookmarkEnd w:id="57"/>
    </w:p>
    <w:p w14:paraId="6663BA81">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default" w:ascii="Times New Roman" w:hAnsi="Times New Roman" w:eastAsia="仿宋" w:cs="Times New Roman"/>
          <w:spacing w:val="10"/>
          <w:sz w:val="24"/>
          <w:szCs w:val="24"/>
          <w:lang w:val="en-US" w:eastAsia="zh-CN"/>
        </w:rPr>
        <w:t>链接：</w:t>
      </w:r>
      <w:r>
        <w:rPr>
          <w:rFonts w:hint="default" w:ascii="Times New Roman" w:hAnsi="Times New Roman" w:eastAsia="仿宋" w:cs="Times New Roman"/>
          <w:spacing w:val="10"/>
          <w:sz w:val="24"/>
          <w:szCs w:val="24"/>
        </w:rPr>
        <w:fldChar w:fldCharType="begin"/>
      </w:r>
      <w:r>
        <w:rPr>
          <w:rFonts w:hint="default" w:ascii="Times New Roman" w:hAnsi="Times New Roman" w:eastAsia="仿宋" w:cs="Times New Roman"/>
          <w:spacing w:val="10"/>
          <w:sz w:val="24"/>
          <w:szCs w:val="24"/>
        </w:rPr>
        <w:instrText xml:space="preserve"> HYPERLINK "http://www.scio.gov.cn/zfbps/zfbps_2279/202511/t20251110_938382.html" </w:instrText>
      </w:r>
      <w:r>
        <w:rPr>
          <w:rFonts w:hint="default" w:ascii="Times New Roman" w:hAnsi="Times New Roman" w:eastAsia="仿宋" w:cs="Times New Roman"/>
          <w:spacing w:val="10"/>
          <w:sz w:val="24"/>
          <w:szCs w:val="24"/>
        </w:rPr>
        <w:fldChar w:fldCharType="separate"/>
      </w:r>
      <w:r>
        <w:rPr>
          <w:rStyle w:val="16"/>
          <w:rFonts w:hint="default" w:ascii="Times New Roman" w:hAnsi="Times New Roman" w:eastAsia="仿宋" w:cs="Times New Roman"/>
          <w:spacing w:val="10"/>
          <w:sz w:val="24"/>
          <w:szCs w:val="24"/>
        </w:rPr>
        <w:t>http://www.scio.gov.cn/zfbps/zfbps_2279/202511/t20251110_938382.html</w:t>
      </w:r>
      <w:r>
        <w:rPr>
          <w:rFonts w:hint="default" w:ascii="Times New Roman" w:hAnsi="Times New Roman" w:eastAsia="仿宋" w:cs="Times New Roman"/>
          <w:spacing w:val="10"/>
          <w:sz w:val="24"/>
          <w:szCs w:val="24"/>
        </w:rPr>
        <w:fldChar w:fldCharType="end"/>
      </w:r>
    </w:p>
    <w:p w14:paraId="286E532A">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8日，国务院新闻办公室发布《碳达峰碳中和的中国行动》白皮书。文件指出，加快发展绿色氢能、生物质能、地热能、海洋能。中国坚持创新驱动，推进氢能“制储输用”全链条发展，加快培育新产品、新业态、新模式。截至2024年底，绿色氢能产能超15万吨/年，居世界第一。（来源：国务院新闻办公室）</w:t>
      </w:r>
    </w:p>
    <w:p w14:paraId="2A21A27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58" w:name="_Toc967"/>
      <w:r>
        <w:rPr>
          <w:rFonts w:hint="eastAsia" w:ascii="仿宋" w:hAnsi="仿宋" w:eastAsia="仿宋" w:cs="仿宋"/>
          <w:b/>
          <w:bCs/>
          <w:color w:val="0000FF"/>
          <w:spacing w:val="10"/>
          <w:sz w:val="28"/>
          <w:szCs w:val="28"/>
          <w:lang w:val="en-US" w:eastAsia="zh-CN"/>
        </w:rPr>
        <w:t>2、国家发展改革委、国家能源局发布《关于促进新能源消纳和调控的指导意见</w:t>
      </w:r>
      <w:r>
        <w:rPr>
          <w:rFonts w:hint="default" w:ascii="仿宋" w:hAnsi="仿宋" w:eastAsia="仿宋" w:cs="仿宋"/>
          <w:b/>
          <w:bCs/>
          <w:color w:val="0000FF"/>
          <w:spacing w:val="10"/>
          <w:sz w:val="28"/>
          <w:szCs w:val="28"/>
          <w:lang w:val="en-US" w:eastAsia="zh-CN"/>
        </w:rPr>
        <w:t>(发改能源〔2025〕1360号)</w:t>
      </w:r>
      <w:r>
        <w:rPr>
          <w:rFonts w:hint="eastAsia" w:ascii="仿宋" w:hAnsi="仿宋" w:eastAsia="仿宋" w:cs="仿宋"/>
          <w:b/>
          <w:bCs/>
          <w:color w:val="0000FF"/>
          <w:spacing w:val="10"/>
          <w:sz w:val="28"/>
          <w:szCs w:val="28"/>
          <w:lang w:val="en-US" w:eastAsia="zh-CN"/>
        </w:rPr>
        <w:t>》</w:t>
      </w:r>
      <w:bookmarkEnd w:id="58"/>
    </w:p>
    <w:p w14:paraId="06911542">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Times New Roman" w:hAnsi="Times New Roman" w:eastAsia="仿宋" w:cs="Times New Roman"/>
          <w:spacing w:val="10"/>
          <w:sz w:val="24"/>
          <w:szCs w:val="24"/>
          <w:lang w:val="en-US" w:eastAsia="zh-CN"/>
        </w:rPr>
      </w:pPr>
      <w:r>
        <w:rPr>
          <w:rFonts w:hint="default" w:ascii="Times New Roman" w:hAnsi="Times New Roman" w:eastAsia="仿宋" w:cs="Times New Roman"/>
          <w:spacing w:val="10"/>
          <w:sz w:val="24"/>
          <w:szCs w:val="24"/>
          <w:lang w:val="en-US" w:eastAsia="zh-CN"/>
        </w:rPr>
        <w:t>链接：</w:t>
      </w:r>
      <w:r>
        <w:rPr>
          <w:rFonts w:hint="default" w:ascii="Times New Roman" w:hAnsi="Times New Roman" w:eastAsia="仿宋" w:cs="Times New Roman"/>
          <w:spacing w:val="10"/>
          <w:sz w:val="24"/>
          <w:szCs w:val="24"/>
          <w:lang w:val="en-US" w:eastAsia="zh-CN"/>
        </w:rPr>
        <w:fldChar w:fldCharType="begin"/>
      </w:r>
      <w:r>
        <w:rPr>
          <w:rFonts w:hint="default" w:ascii="Times New Roman" w:hAnsi="Times New Roman" w:eastAsia="仿宋" w:cs="Times New Roman"/>
          <w:spacing w:val="10"/>
          <w:sz w:val="24"/>
          <w:szCs w:val="24"/>
          <w:lang w:val="en-US" w:eastAsia="zh-CN"/>
        </w:rPr>
        <w:instrText xml:space="preserve"> HYPERLINK "https://www.ndrc.gov.cn/xxgk/zcfb/tz/202511/t20251110_1401469.html" </w:instrText>
      </w:r>
      <w:r>
        <w:rPr>
          <w:rFonts w:hint="default" w:ascii="Times New Roman" w:hAnsi="Times New Roman" w:eastAsia="仿宋" w:cs="Times New Roman"/>
          <w:spacing w:val="10"/>
          <w:sz w:val="24"/>
          <w:szCs w:val="24"/>
          <w:lang w:val="en-US" w:eastAsia="zh-CN"/>
        </w:rPr>
        <w:fldChar w:fldCharType="separate"/>
      </w:r>
      <w:r>
        <w:rPr>
          <w:rStyle w:val="18"/>
          <w:rFonts w:hint="default" w:ascii="Times New Roman" w:hAnsi="Times New Roman" w:eastAsia="仿宋" w:cs="Times New Roman"/>
          <w:spacing w:val="10"/>
          <w:sz w:val="24"/>
          <w:szCs w:val="24"/>
          <w:lang w:val="en-US" w:eastAsia="zh-CN"/>
        </w:rPr>
        <w:t>https://www.ndrc.gov.cn/xxgk/zcfb/tz/202511/t20251110_1401469.html</w:t>
      </w:r>
      <w:r>
        <w:rPr>
          <w:rFonts w:hint="default" w:ascii="Times New Roman" w:hAnsi="Times New Roman" w:eastAsia="仿宋" w:cs="Times New Roman"/>
          <w:spacing w:val="10"/>
          <w:sz w:val="24"/>
          <w:szCs w:val="24"/>
          <w:lang w:val="en-US" w:eastAsia="zh-CN"/>
        </w:rPr>
        <w:fldChar w:fldCharType="end"/>
      </w:r>
    </w:p>
    <w:p w14:paraId="368AFF0F">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10日，国家发展改革委、国家能源局发布关于促进新能源消纳和调控的指导意见。文件指出，研究制定促进新能源集成发展的政策举措，支持“沙戈荒”等新能源资源富集地区加强新能源上下游产业链协同，建立集成发展产业体系。提升新能源装备制造绿电应用水平，实现“以绿造绿”。统筹布局绿氢、氨、醇等绿色燃料制储输用一体化产业，打造“灵活负荷”。推进零碳园区建设。（来源：国家发改委）</w:t>
      </w:r>
    </w:p>
    <w:p w14:paraId="6944930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bCs/>
          <w:color w:val="0000FF"/>
          <w:spacing w:val="10"/>
          <w:sz w:val="28"/>
          <w:szCs w:val="28"/>
          <w:lang w:val="en-US" w:eastAsia="zh-CN"/>
        </w:rPr>
      </w:pPr>
      <w:bookmarkStart w:id="59" w:name="_Toc4450"/>
      <w:r>
        <w:rPr>
          <w:rFonts w:hint="eastAsia" w:ascii="仿宋" w:hAnsi="仿宋" w:eastAsia="仿宋" w:cs="仿宋"/>
          <w:color w:val="0000FF"/>
          <w:spacing w:val="10"/>
          <w:sz w:val="28"/>
          <w:szCs w:val="28"/>
          <w:lang w:val="en-US" w:eastAsia="zh-CN"/>
        </w:rPr>
        <w:t>3</w:t>
      </w:r>
      <w:r>
        <w:rPr>
          <w:rFonts w:hint="eastAsia" w:ascii="仿宋" w:hAnsi="仿宋" w:eastAsia="仿宋" w:cs="仿宋"/>
          <w:b/>
          <w:bCs/>
          <w:color w:val="0000FF"/>
          <w:spacing w:val="10"/>
          <w:sz w:val="28"/>
          <w:szCs w:val="28"/>
          <w:lang w:val="en-US" w:eastAsia="zh-CN"/>
        </w:rPr>
        <w:t>、工业和信息化部办公厅发布《关于进一步加快制造业中试平台体系化布局和高水平建设的通知（工信厅科函〔2025〕456号）》</w:t>
      </w:r>
      <w:bookmarkEnd w:id="59"/>
    </w:p>
    <w:p w14:paraId="710F6578">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"https://www.miit.gov.cn/jgsj/kjs/gzdt/art/2025/art_1c1295f61a2b4732b5cbfdfc33dad29d.html"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https://www.miit.gov.cn/jgsj/kjs/gzdt/art/2025/art_1c1295f61a2b4732b5cbfdfc33dad29d.html</w:t>
      </w:r>
      <w:r>
        <w:rPr>
          <w:rFonts w:hint="eastAsia" w:ascii="Times New Roman" w:hAnsi="Times New Roman" w:eastAsia="仿宋" w:cs="Times New Roman"/>
          <w:spacing w:val="10"/>
          <w:sz w:val="24"/>
          <w:szCs w:val="24"/>
          <w:lang w:val="en-US" w:eastAsia="zh-CN"/>
        </w:rPr>
        <w:fldChar w:fldCharType="end"/>
      </w:r>
    </w:p>
    <w:p w14:paraId="6DA367D2">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11日，工业和信息化部办公厅关于进一步加快制造业中试平台体系化布局和高水平建设的通知。文件指出，聚焦碱性水电解制氢、质子交换膜水电解制氢、阴离子交换膜水电解制氢、固体氧化物水电解制氢、氨醇裂解制氢、工业副产氢提纯与碳捕集、风光离网制氢、工业余热与高温电解耦合等制取技术，高压气态储氢、液态储氢、固态储氢、纯氢管道抗氢脆材料、浮式储存装置等储运技术，以及氢冶金、绿色氨醇、氢储能与微电网、氢燃料电池等应用场景，开展覆盖清洁低碳氢“制取-储存-运输-应用”全链条的中试验证服务，突破低成本高效制氢、安全储运、工业适配性等产业化瓶颈，加速清洁低碳氢在治金、石化化工、工业绿色微电网等领域的规模化应用。（来源：工信部）</w:t>
      </w:r>
    </w:p>
    <w:p w14:paraId="3173E06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60" w:name="_Toc5034"/>
      <w:r>
        <w:rPr>
          <w:rFonts w:hint="eastAsia" w:ascii="仿宋" w:hAnsi="仿宋" w:eastAsia="仿宋" w:cs="仿宋"/>
          <w:b/>
          <w:bCs/>
          <w:color w:val="0000FF"/>
          <w:spacing w:val="10"/>
          <w:sz w:val="28"/>
          <w:szCs w:val="28"/>
          <w:lang w:val="en-US" w:eastAsia="zh-CN"/>
        </w:rPr>
        <w:t>4、国家能源局发布《关于促进新能源集成融合发展的指导意见》</w:t>
      </w:r>
      <w:bookmarkEnd w:id="60"/>
    </w:p>
    <w:p w14:paraId="6C3D4B8E">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"http://www.nea.gov.cn/20251112/79210278a3184efea9ccf2d546fdf1b7/c.html"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http://www.nea.gov.cn/20251112/79210278a3184efea9ccf2d546fdf1b7/c.html</w:t>
      </w:r>
      <w:r>
        <w:rPr>
          <w:rFonts w:hint="eastAsia" w:ascii="Times New Roman" w:hAnsi="Times New Roman" w:eastAsia="仿宋" w:cs="Times New Roman"/>
          <w:spacing w:val="10"/>
          <w:sz w:val="24"/>
          <w:szCs w:val="24"/>
          <w:lang w:val="en-US" w:eastAsia="zh-CN"/>
        </w:rPr>
        <w:fldChar w:fldCharType="end"/>
      </w:r>
    </w:p>
    <w:p w14:paraId="77AC5F01">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11月12日，国家能源局</w:t>
      </w:r>
      <w:r>
        <w:rPr>
          <w:rFonts w:hint="eastAsia" w:ascii="仿宋" w:hAnsi="仿宋" w:eastAsia="仿宋" w:cs="仿宋"/>
          <w:color w:val="000000" w:themeColor="text1"/>
          <w:spacing w:val="10"/>
          <w:sz w:val="28"/>
          <w:szCs w:val="28"/>
          <w:lang w:val="en-US" w:eastAsia="zh-CN"/>
          <w14:textFill>
            <w14:solidFill>
              <w14:schemeClr w14:val="tx1"/>
            </w14:solidFill>
          </w14:textFill>
        </w:rPr>
        <w:t>发布</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关于促进新能源集成融合发展的指导意见</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文件指出，着力提升风光氢储协同发展水平，推动新能源弱并网、离网制氢模式发展。稳步建设绿色氢氨醇（氢基能源）综合产业基地。支持“沙戈荒”、水风光大基地开展绿色氢氨醇规模化制备，推动在煤化工、冶金等重点领域应用，促进产业耦合发展。鼓励沿海地区探索海上风电制氢氨醇技术，发展航运绿色燃料加注。探索推动建立绿色氢氨醇等非电能源载体的认证机制，逐步完善绿色评价标准、认证规则和标识制度。（来源：国家能源局）</w:t>
      </w:r>
    </w:p>
    <w:p w14:paraId="68131FD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61" w:name="_Toc14839"/>
      <w:r>
        <w:rPr>
          <w:rFonts w:hint="eastAsia" w:ascii="仿宋" w:hAnsi="仿宋" w:eastAsia="仿宋" w:cs="仿宋"/>
          <w:b/>
          <w:bCs/>
          <w:color w:val="0000FF"/>
          <w:spacing w:val="10"/>
          <w:sz w:val="28"/>
          <w:szCs w:val="28"/>
          <w:lang w:val="en-US" w:eastAsia="zh-CN"/>
        </w:rPr>
        <w:t>5、国家能源局正式印发《关于组织开展“人工智能+”能源试点工作的通知》</w:t>
      </w:r>
      <w:bookmarkEnd w:id="61"/>
    </w:p>
    <w:p w14:paraId="4F1DAD56">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"https://www.nea.gov.cn/20251128/78d09044326744afb17850421291f090/c.html"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https://www.nea.gov.cn/20251128/78d09044326744afb17850421291f090/c.html</w:t>
      </w:r>
      <w:r>
        <w:rPr>
          <w:rFonts w:hint="eastAsia" w:ascii="Times New Roman" w:hAnsi="Times New Roman" w:eastAsia="仿宋" w:cs="Times New Roman"/>
          <w:spacing w:val="10"/>
          <w:sz w:val="24"/>
          <w:szCs w:val="24"/>
          <w:lang w:val="en-US" w:eastAsia="zh-CN"/>
        </w:rPr>
        <w:fldChar w:fldCharType="end"/>
      </w:r>
    </w:p>
    <w:p w14:paraId="25E8F9DC">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2025年11月28日，国家能源局正式印发《关于组织开展“人工智能+”能源试点工作的通知》（以下简称《通知》），标志着历时两个月的政策落地进入实操阶段。</w:t>
      </w:r>
    </w:p>
    <w:p w14:paraId="121711E6">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9月</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《国家发展改革委 国家能源局关于推进“人工智能+”能源高质量发展的实施意见》（以下简称《实施意见》）明确了“人工智能+能源”的发展目标，到11月试点通知划定申报路径</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本次试点工作既是政策的兑现与实施，也是能源企业通过智能化发展转型中实现“十五五”规划建议中“建设新型能源体系”要求的关键路径。</w:t>
      </w:r>
    </w:p>
    <w:p w14:paraId="0F2669B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62" w:name="_Toc29777"/>
      <w:r>
        <w:rPr>
          <w:rFonts w:hint="eastAsia" w:ascii="仿宋" w:hAnsi="仿宋" w:eastAsia="仿宋" w:cs="仿宋"/>
          <w:b/>
          <w:bCs/>
          <w:color w:val="0000FF"/>
          <w:spacing w:val="10"/>
          <w:sz w:val="28"/>
          <w:szCs w:val="28"/>
          <w:lang w:val="en-US" w:eastAsia="zh-CN"/>
        </w:rPr>
        <w:t>6、国家能源局下发《关于推进煤炭与新能源融合发展的指导意见》</w:t>
      </w:r>
      <w:bookmarkEnd w:id="62"/>
    </w:p>
    <w:p w14:paraId="16DEBA96">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"https://www.nea.gov.cn/20251107/8b990f43dc774fc88c643614205e383d/c.html"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https://www.nea.gov.cn/20251107/8b990f43dc774fc88c643614205e383d/c.html</w:t>
      </w:r>
      <w:r>
        <w:rPr>
          <w:rFonts w:hint="eastAsia" w:ascii="Times New Roman" w:hAnsi="Times New Roman" w:eastAsia="仿宋" w:cs="Times New Roman"/>
          <w:spacing w:val="10"/>
          <w:sz w:val="24"/>
          <w:szCs w:val="24"/>
          <w:lang w:val="en-US" w:eastAsia="zh-CN"/>
        </w:rPr>
        <w:fldChar w:fldCharType="end"/>
      </w:r>
    </w:p>
    <w:p w14:paraId="45EFEF0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10月28日</w:t>
      </w:r>
      <w:r>
        <w:rPr>
          <w:rFonts w:hint="eastAsia" w:ascii="仿宋" w:hAnsi="仿宋" w:eastAsia="仿宋" w:cs="仿宋"/>
          <w:color w:val="000000" w:themeColor="text1"/>
          <w:spacing w:val="10"/>
          <w:sz w:val="28"/>
          <w:szCs w:val="28"/>
          <w14:textFill>
            <w14:solidFill>
              <w14:schemeClr w14:val="tx1"/>
            </w14:solidFill>
          </w14:textFill>
        </w:rPr>
        <w:t>，国家能源局下发《关于推进煤炭与新能源融合发展的指导意见》。文件指出，推进矿区运输设备新能源替代，在有条件的露天煤矿规模化应用电动、氢能矿卡，支持矿区结合生产生活需求合理布局建设充换电站、加氢站，鼓励煤制油气和煤化工项目开展规模化绿电、绿氢利用替代和碳捕集、利用与封存(CCUS)应用。（来源：国家能源局）</w:t>
      </w:r>
    </w:p>
    <w:p w14:paraId="50C4F4B0">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63" w:name="_Toc24435"/>
      <w:r>
        <w:rPr>
          <w:rFonts w:hint="eastAsia" w:ascii="仿宋" w:hAnsi="仿宋" w:eastAsia="仿宋" w:cs="仿宋"/>
          <w:b/>
          <w:bCs/>
          <w:color w:val="0000FF"/>
          <w:spacing w:val="10"/>
          <w:sz w:val="28"/>
          <w:szCs w:val="28"/>
          <w:lang w:val="en-US" w:eastAsia="zh-CN"/>
        </w:rPr>
        <w:t>7、财政部发布《关于征求新能源汽车政府采购需求标准（征求意见稿）》意见</w:t>
      </w:r>
      <w:bookmarkEnd w:id="63"/>
    </w:p>
    <w:p w14:paraId="484C9A85">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"https://gks.mof.gov.cn/gongzuodongtai/202511/t20251119_3976788.htm"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https://gks.mof.gov.cn/gongzuodongtai/202511/t20251119_3976788.htm</w:t>
      </w:r>
      <w:r>
        <w:rPr>
          <w:rFonts w:hint="eastAsia" w:ascii="Times New Roman" w:hAnsi="Times New Roman" w:eastAsia="仿宋" w:cs="Times New Roman"/>
          <w:spacing w:val="10"/>
          <w:sz w:val="24"/>
          <w:szCs w:val="24"/>
          <w:lang w:val="en-US" w:eastAsia="zh-CN"/>
        </w:rPr>
        <w:fldChar w:fldCharType="end"/>
      </w:r>
    </w:p>
    <w:p w14:paraId="61D4DDC2">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11月19日</w:t>
      </w:r>
      <w:r>
        <w:rPr>
          <w:rFonts w:hint="eastAsia" w:ascii="仿宋" w:hAnsi="仿宋" w:eastAsia="仿宋" w:cs="仿宋"/>
          <w:color w:val="000000" w:themeColor="text1"/>
          <w:spacing w:val="10"/>
          <w:sz w:val="28"/>
          <w:szCs w:val="28"/>
          <w14:textFill>
            <w14:solidFill>
              <w14:schemeClr w14:val="tx1"/>
            </w14:solidFill>
          </w14:textFill>
        </w:rPr>
        <w:t>，财政部发布《关于征求新能源汽车政府采购需求标准（征求意见稿）》意见的函。文件指出，本标准适用于新能源汽车政府采购项目，供采购人参考使用。新能源汽车是指纯电动汽车、插电式混合动力（含增程式）汽车、燃料电池（氢能）汽车。其中，氢燃料电池乘用车要求氢气消耗量≤0.9kg/100km。（来源：财政部）</w:t>
      </w:r>
    </w:p>
    <w:p w14:paraId="6531C73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64" w:name="_Toc10667"/>
      <w:r>
        <w:rPr>
          <w:rFonts w:hint="eastAsia" w:ascii="仿宋" w:hAnsi="仿宋" w:eastAsia="仿宋" w:cs="仿宋"/>
          <w:b/>
          <w:bCs/>
          <w:color w:val="0000FF"/>
          <w:spacing w:val="10"/>
          <w:sz w:val="28"/>
          <w:szCs w:val="28"/>
          <w:lang w:val="en-US" w:eastAsia="zh-CN"/>
        </w:rPr>
        <w:t>8、北京市人民政府发布《中共北京市委关于制定北京市国民经济和社会发展第十五个五年规划的建议》</w:t>
      </w:r>
      <w:bookmarkEnd w:id="64"/>
    </w:p>
    <w:p w14:paraId="161D736A">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"https://www.beijing.gov.cn/zhengce/zhengcefagui/202511/t20251126_4305109.html" </w:instrText>
      </w:r>
      <w:r>
        <w:rPr>
          <w:rFonts w:hint="eastAsia" w:ascii="Times New Roman" w:hAnsi="Times New Roman" w:eastAsia="仿宋" w:cs="Times New Roman"/>
          <w:spacing w:val="10"/>
          <w:sz w:val="24"/>
          <w:szCs w:val="24"/>
          <w:lang w:val="en-US" w:eastAsia="zh-CN"/>
        </w:rPr>
        <w:fldChar w:fldCharType="separate"/>
      </w:r>
      <w:r>
        <w:rPr>
          <w:rStyle w:val="16"/>
          <w:rFonts w:hint="eastAsia" w:ascii="Times New Roman" w:hAnsi="Times New Roman" w:eastAsia="仿宋" w:cs="Times New Roman"/>
          <w:spacing w:val="10"/>
          <w:sz w:val="24"/>
          <w:szCs w:val="24"/>
          <w:lang w:val="en-US" w:eastAsia="zh-CN"/>
        </w:rPr>
        <w:t>https://www.beijing.gov.cn/zhengce/zhengcefagui/202511/t20251126_4305109.html</w:t>
      </w:r>
      <w:r>
        <w:rPr>
          <w:rFonts w:hint="eastAsia" w:ascii="Times New Roman" w:hAnsi="Times New Roman" w:eastAsia="仿宋" w:cs="Times New Roman"/>
          <w:spacing w:val="10"/>
          <w:sz w:val="24"/>
          <w:szCs w:val="24"/>
          <w:lang w:val="en-US" w:eastAsia="zh-CN"/>
        </w:rPr>
        <w:fldChar w:fldCharType="end"/>
      </w:r>
    </w:p>
    <w:p w14:paraId="53A08774">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11月17日</w:t>
      </w:r>
      <w:r>
        <w:rPr>
          <w:rFonts w:hint="eastAsia" w:ascii="仿宋" w:hAnsi="仿宋" w:eastAsia="仿宋" w:cs="仿宋"/>
          <w:color w:val="000000" w:themeColor="text1"/>
          <w:spacing w:val="10"/>
          <w:sz w:val="28"/>
          <w:szCs w:val="28"/>
          <w14:textFill>
            <w14:solidFill>
              <w14:schemeClr w14:val="tx1"/>
            </w14:solidFill>
          </w14:textFill>
        </w:rPr>
        <w:t>，北京市人民政府发布《中共北京市委关于制定北京市国民经济和社会发展第十五个五年规划的建议》。文件指出，优化能源结构，严控化石能源规模，加强光伏、地热等本地可再生能源开发利用，积极发展氢能等清洁能源，扩大绿电进京规模，提高终端用能电气化和能源消费绿色化低碳化水平。（来源：北京市人民政府）</w:t>
      </w:r>
    </w:p>
    <w:p w14:paraId="7007CDE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rPr>
      </w:pPr>
      <w:bookmarkStart w:id="65" w:name="_Toc22937"/>
      <w:r>
        <w:rPr>
          <w:rFonts w:hint="eastAsia" w:ascii="仿宋" w:hAnsi="仿宋" w:eastAsia="仿宋" w:cs="仿宋"/>
          <w:b/>
          <w:bCs/>
          <w:color w:val="0000FF"/>
          <w:spacing w:val="10"/>
          <w:sz w:val="28"/>
          <w:szCs w:val="28"/>
          <w:lang w:val="en-US" w:eastAsia="zh-CN"/>
        </w:rPr>
        <w:t>9、北京市经济和信息化局、天津市工业和信息化局、河北省工业和信息化厅关于印发《京津冀协同推进北斗时空产业发展行动方案（2025—2027年）》的通知</w:t>
      </w:r>
      <w:bookmarkEnd w:id="65"/>
    </w:p>
    <w:p w14:paraId="1AC25F66">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"https://jxj.beijing.gov.cn/zwgk/2024zcwj/202511/t20251104_4258947.html"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https://jxj.beijing.gov.cn/zwgk/2024zcwj/202511/t20251104_4258947.html</w:t>
      </w:r>
      <w:r>
        <w:rPr>
          <w:rFonts w:hint="eastAsia" w:ascii="Times New Roman" w:hAnsi="Times New Roman" w:eastAsia="仿宋" w:cs="Times New Roman"/>
          <w:spacing w:val="10"/>
          <w:sz w:val="24"/>
          <w:szCs w:val="24"/>
          <w:lang w:val="en-US" w:eastAsia="zh-CN"/>
        </w:rPr>
        <w:fldChar w:fldCharType="end"/>
      </w:r>
    </w:p>
    <w:p w14:paraId="7836D729">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11月4日，北京市经济和信息化局 天津市工业和信息化局 河北省工业和信息化厅关于印发《京津冀协同推进北斗时空产业发展行动方案（2025—2027年）》的通知。文件指出，打造北斗氢能重卡、智能网联汽车等应用产品设计、研发、实验、测试基地，共同推进“北斗+”“时空+”公共服务体系建设。共同探索北斗时空信息在氢能重卡、机器人、车路协同、低空经济、智慧康养等新兴领域的融合创新与跨区域应用。（来源：北京市经济和信息化局）</w:t>
      </w:r>
    </w:p>
    <w:p w14:paraId="6494A1E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66" w:name="_Toc18875"/>
      <w:r>
        <w:rPr>
          <w:rFonts w:hint="eastAsia" w:ascii="仿宋" w:hAnsi="仿宋" w:eastAsia="仿宋" w:cs="仿宋"/>
          <w:b/>
          <w:bCs/>
          <w:color w:val="0000FF"/>
          <w:spacing w:val="10"/>
          <w:sz w:val="28"/>
          <w:szCs w:val="28"/>
          <w:lang w:val="en-US" w:eastAsia="zh-CN"/>
        </w:rPr>
        <w:t>10、天津市生态环境局、天津市发展和改革委员会、中国人民银行天津市分行关于印发《天津市深化地方碳排放权交易市场建设工作方案》的通知</w:t>
      </w:r>
      <w:bookmarkEnd w:id="66"/>
    </w:p>
    <w:p w14:paraId="59BD5B98">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lang w:val="en-US" w:eastAsia="zh-CN"/>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"https://sthj.tj.gov.cn/ZWGK4828/ZCWJ6738/sthjjwj/202510/t20251024_7162019.html"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https://sthj.tj.gov.cn/ZWGK4828/ZCWJ6738/sthjjwj/202510/t20251024_7162019.html</w:t>
      </w:r>
      <w:r>
        <w:rPr>
          <w:rFonts w:hint="eastAsia" w:ascii="Times New Roman" w:hAnsi="Times New Roman" w:eastAsia="仿宋" w:cs="Times New Roman"/>
          <w:spacing w:val="10"/>
          <w:sz w:val="24"/>
          <w:szCs w:val="24"/>
          <w:lang w:val="en-US" w:eastAsia="zh-CN"/>
        </w:rPr>
        <w:fldChar w:fldCharType="end"/>
      </w:r>
    </w:p>
    <w:p w14:paraId="52ECE0E7">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10月16日</w:t>
      </w:r>
      <w:r>
        <w:rPr>
          <w:rFonts w:hint="eastAsia" w:ascii="仿宋" w:hAnsi="仿宋" w:eastAsia="仿宋" w:cs="仿宋"/>
          <w:color w:val="000000" w:themeColor="text1"/>
          <w:spacing w:val="10"/>
          <w:sz w:val="28"/>
          <w:szCs w:val="28"/>
          <w14:textFill>
            <w14:solidFill>
              <w14:schemeClr w14:val="tx1"/>
            </w14:solidFill>
          </w14:textFill>
        </w:rPr>
        <w:t>，天津市生态环境局、天津市发展和改革委员会、中国人民银行天津市分行关于印发《天津市深化地方碳排放权交易市场建设工作方案》的通知。研究制定氢燃料电池汽车、油改电小客车碳减排量核算技术规范，发布碳普惠方法学，推动建立碳足迹管理体系，搭建重点产品碳足迹因子数据库。</w:t>
      </w:r>
    </w:p>
    <w:p w14:paraId="518A31E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67" w:name="_Toc13958"/>
      <w:r>
        <w:rPr>
          <w:rFonts w:hint="eastAsia" w:ascii="仿宋" w:hAnsi="仿宋" w:eastAsia="仿宋" w:cs="仿宋"/>
          <w:b/>
          <w:bCs/>
          <w:color w:val="0000FF"/>
          <w:spacing w:val="10"/>
          <w:sz w:val="28"/>
          <w:szCs w:val="28"/>
          <w:lang w:val="en-US" w:eastAsia="zh-CN"/>
        </w:rPr>
        <w:t>11、河北省人民政府发布《中共河北省委关于制定河北省国民经济和社会发展第十五个五年规划的建议》</w:t>
      </w:r>
      <w:bookmarkEnd w:id="67"/>
    </w:p>
    <w:p w14:paraId="3A180622">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"http://www.hebei.gov.cn/columns/580d0301-2e0b-4152-9dd1-7d7f4e0f4980/202511/24/efc1f8e6-182e-48f7-865e-4a3c30a1b2c8.html"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http://www.hebei.gov.cn/columns/580d0301-2e0b-4152-9dd1-7d7f4e0f4980/202511/24/efc1f8e6-182e-48f7-865e-4a3c30a1b2c8.html</w:t>
      </w:r>
      <w:r>
        <w:rPr>
          <w:rFonts w:hint="eastAsia" w:ascii="Times New Roman" w:hAnsi="Times New Roman" w:eastAsia="仿宋" w:cs="Times New Roman"/>
          <w:spacing w:val="10"/>
          <w:sz w:val="24"/>
          <w:szCs w:val="24"/>
          <w:lang w:val="en-US" w:eastAsia="zh-CN"/>
        </w:rPr>
        <w:fldChar w:fldCharType="end"/>
      </w:r>
    </w:p>
    <w:p w14:paraId="52B277EA">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11月24日，河北省人民政府发布《中共河北省委关于制定河北省国民经济和社会发展第十五个五年规划的建议》（以下简称《建议》）。</w:t>
      </w:r>
    </w:p>
    <w:p w14:paraId="5F970C02">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在氢能方面，《建议》指出：培育壮大新兴产业和未来产业。实施产业创新工程，加快生物医药、电子信息、新能源、新材料、智能网联汽车、机器人、空天信息和卫星互联网、低空经济、安全应急装备等产业培育，实现融合集群发展，打造一批各具特色、优势突出的新兴支柱产业。</w:t>
      </w:r>
    </w:p>
    <w:p w14:paraId="139F6C40">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前瞻布局发展生物制造、第六代移动通信、具身智能等未来产业，打造绿氢全产业链体系，打造高水平孵化平台和加速器，实施一批前沿创新项目，不断催生产业发展新变量。完善产业生态，加快发展创业投资，实施新技术新产品新场景大规模应用示范行动，加快形成一批新的增长引擎。</w:t>
      </w:r>
    </w:p>
    <w:p w14:paraId="7A265F7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bCs/>
          <w:spacing w:val="10"/>
          <w:sz w:val="28"/>
          <w:szCs w:val="28"/>
        </w:rPr>
      </w:pPr>
      <w:bookmarkStart w:id="68" w:name="_Toc16834"/>
      <w:r>
        <w:rPr>
          <w:rFonts w:hint="eastAsia" w:ascii="仿宋" w:hAnsi="仿宋" w:eastAsia="仿宋" w:cs="仿宋"/>
          <w:b/>
          <w:bCs/>
          <w:color w:val="0000FF"/>
          <w:spacing w:val="10"/>
          <w:sz w:val="28"/>
          <w:szCs w:val="28"/>
          <w:lang w:val="en-US" w:eastAsia="zh-CN"/>
        </w:rPr>
        <w:t>12、山西省发展和改革委员会发布关于对《山西省发展改革委加强能源产供储销体系建设专项资金管理的办法》公开征求意见的公告</w:t>
      </w:r>
      <w:bookmarkEnd w:id="68"/>
    </w:p>
    <w:p w14:paraId="2B5D3AEB">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"https://fgw.shanxi.gov.cn/zmhd/yjzj2/202510/t20251021_9979800.shtml" </w:instrText>
      </w:r>
      <w:r>
        <w:rPr>
          <w:rFonts w:hint="eastAsia" w:ascii="Times New Roman" w:hAnsi="Times New Roman" w:eastAsia="仿宋" w:cs="Times New Roman"/>
          <w:spacing w:val="10"/>
          <w:sz w:val="24"/>
          <w:szCs w:val="24"/>
          <w:lang w:val="en-US" w:eastAsia="zh-CN"/>
        </w:rPr>
        <w:fldChar w:fldCharType="separate"/>
      </w:r>
      <w:r>
        <w:rPr>
          <w:rStyle w:val="16"/>
          <w:rFonts w:hint="eastAsia" w:ascii="Times New Roman" w:hAnsi="Times New Roman" w:eastAsia="仿宋" w:cs="Times New Roman"/>
          <w:spacing w:val="10"/>
          <w:sz w:val="24"/>
          <w:szCs w:val="24"/>
          <w:lang w:val="en-US" w:eastAsia="zh-CN"/>
        </w:rPr>
        <w:t>https://fgw.shanxi.gov.cn/zmhd/yjzj2/202510/t20251021_9979800.shtml</w:t>
      </w:r>
      <w:r>
        <w:rPr>
          <w:rFonts w:hint="eastAsia" w:ascii="Times New Roman" w:hAnsi="Times New Roman" w:eastAsia="仿宋" w:cs="Times New Roman"/>
          <w:spacing w:val="10"/>
          <w:sz w:val="24"/>
          <w:szCs w:val="24"/>
          <w:lang w:val="en-US" w:eastAsia="zh-CN"/>
        </w:rPr>
        <w:fldChar w:fldCharType="end"/>
      </w:r>
    </w:p>
    <w:p w14:paraId="64F5599C">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10月21日</w:t>
      </w:r>
      <w:r>
        <w:rPr>
          <w:rFonts w:hint="eastAsia" w:ascii="仿宋" w:hAnsi="仿宋" w:eastAsia="仿宋" w:cs="仿宋"/>
          <w:color w:val="000000" w:themeColor="text1"/>
          <w:spacing w:val="10"/>
          <w:sz w:val="28"/>
          <w:szCs w:val="28"/>
          <w14:textFill>
            <w14:solidFill>
              <w14:schemeClr w14:val="tx1"/>
            </w14:solidFill>
          </w14:textFill>
        </w:rPr>
        <w:t>，山西省发展和改革委员会发布关于对《山西省发展改革委加强能源产供储销体系建设专项资金管理的办法》公开征求意见的公告。《公告》指出：本办法所称专项是指山西省发展和改革委员会安排的用于支持加强能源产供储销体系建设的省级基本建设资金专项。本专项采取直接投资、投资补助等方式直接安排到具体项目。其中，在氢能方面，支持内容包括：技术创新示范应用项目。主要支持煤炭、电力、非常规天然气等生产及利用技术创新示范应用，氢能、地热能、生物质能等先进适用技术示范应用等项目。本专项资金支持比例原则上不超过项目核定投资额的15%，单个项目支持额度不超过1000万元。</w:t>
      </w:r>
    </w:p>
    <w:p w14:paraId="1E81F260">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69" w:name="_Toc20389"/>
      <w:r>
        <w:rPr>
          <w:rFonts w:hint="eastAsia" w:ascii="仿宋" w:hAnsi="仿宋" w:eastAsia="仿宋" w:cs="仿宋"/>
          <w:b/>
          <w:bCs/>
          <w:color w:val="0000FF"/>
          <w:spacing w:val="10"/>
          <w:sz w:val="28"/>
          <w:szCs w:val="28"/>
          <w:lang w:val="en-US" w:eastAsia="zh-CN"/>
        </w:rPr>
        <w:t>13、内蒙古自治区人民政府办公厅关于印发《全面推进美丽内蒙古建设筑牢我国北方重要生态安全屏障规划纲要（2025—2035年）》的通知</w:t>
      </w:r>
      <w:bookmarkEnd w:id="69"/>
    </w:p>
    <w:p w14:paraId="21977F91">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"https://www.nmg.gov.cn/zwgk/zfxxgk/zfxxgkml/202511/W020251114384122842943/mobile/index.html" \l "p=6"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https://www.nmg.gov.cn/zwgk/zfxxgk/zfxxgkml/202511/W020251114384122842943/mobile/index.html#p=6</w:t>
      </w:r>
      <w:r>
        <w:rPr>
          <w:rFonts w:hint="eastAsia" w:ascii="Times New Roman" w:hAnsi="Times New Roman" w:eastAsia="仿宋" w:cs="Times New Roman"/>
          <w:spacing w:val="10"/>
          <w:sz w:val="24"/>
          <w:szCs w:val="24"/>
          <w:lang w:val="en-US" w:eastAsia="zh-CN"/>
        </w:rPr>
        <w:fldChar w:fldCharType="end"/>
      </w:r>
    </w:p>
    <w:p w14:paraId="36180AEB">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11月12日，内蒙古自治区人民政府办公厅关于印发</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全面推进美丽内蒙古建设筑牢我国北方重要生态安全屏障规划纲要（2025—2035年）</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的通知。文件指出，探索现代煤化工与绿氢、碳捕集利用与封存耦合发展模式，大力发展新能源制氢产业，探索新能源产业创新发展模式，高质量发展“风光氢储”产业集群，做大做强碳纤维等碳基材料产业，建设国家重要的新能源装备制造基地。（来源：内蒙古自治区人民政府）</w:t>
      </w:r>
    </w:p>
    <w:p w14:paraId="69B8156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70" w:name="_Toc27116"/>
      <w:r>
        <w:rPr>
          <w:rFonts w:hint="eastAsia" w:ascii="仿宋" w:hAnsi="仿宋" w:eastAsia="仿宋" w:cs="仿宋"/>
          <w:b/>
          <w:bCs/>
          <w:color w:val="0000FF"/>
          <w:spacing w:val="10"/>
          <w:sz w:val="28"/>
          <w:szCs w:val="28"/>
          <w:lang w:val="en-US" w:eastAsia="zh-CN"/>
        </w:rPr>
        <w:t>14、内蒙古政府网站发布了《内蒙古自治区党委关于制定国民经济和社会发展第十五个五年规划的建议》</w:t>
      </w:r>
      <w:bookmarkEnd w:id="70"/>
    </w:p>
    <w:p w14:paraId="03DEFD28">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"https://www.nmg.gov.cn/zwyw/jrgz/202511/t20251124_2821742.html"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https://www.nmg.gov.cn/zwyw/jrgz/202511/t20251124_2821742.html</w:t>
      </w:r>
      <w:r>
        <w:rPr>
          <w:rFonts w:hint="eastAsia" w:ascii="Times New Roman" w:hAnsi="Times New Roman" w:eastAsia="仿宋" w:cs="Times New Roman"/>
          <w:spacing w:val="10"/>
          <w:sz w:val="24"/>
          <w:szCs w:val="24"/>
          <w:lang w:val="en-US" w:eastAsia="zh-CN"/>
        </w:rPr>
        <w:fldChar w:fldCharType="end"/>
      </w:r>
    </w:p>
    <w:p w14:paraId="5B2BBF77">
      <w:pPr>
        <w:keepNext w:val="0"/>
        <w:keepLines w:val="0"/>
        <w:pageBreakBefore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24日，内蒙古政府网站发布了《内蒙古自治区党委关于制定国民经济和社会发展第十五个五年规划的建议》。《建议》提出，开展大规模风光制氢，壮大风光氢储产业，打造绿氢绿氨绿醇产业发展集群；推进跨省氢氨醇长输管道项目，打造安全高效的油气和绿色燃料管网骨干通道。</w:t>
      </w:r>
    </w:p>
    <w:p w14:paraId="3235872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71" w:name="_Toc5939"/>
      <w:r>
        <w:rPr>
          <w:rFonts w:hint="eastAsia" w:ascii="仿宋" w:hAnsi="仿宋" w:eastAsia="仿宋" w:cs="仿宋"/>
          <w:b/>
          <w:bCs/>
          <w:color w:val="0000FF"/>
          <w:spacing w:val="10"/>
          <w:sz w:val="28"/>
          <w:szCs w:val="28"/>
          <w:lang w:val="en-US" w:eastAsia="zh-CN"/>
        </w:rPr>
        <w:t>15、内蒙古能源局发布公开征求《内蒙古自治区绿电直连项目开发建设实施方案（试行）》意见的公告</w:t>
      </w:r>
      <w:bookmarkEnd w:id="71"/>
    </w:p>
    <w:p w14:paraId="46494230">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"https://nyj.nmg.gov.cn/tzgg/202511/t20251119_2820339.html"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https://nyj.nmg.gov.cn/tzgg/202511/t20251119_2820339.html</w:t>
      </w:r>
      <w:r>
        <w:rPr>
          <w:rFonts w:hint="eastAsia" w:ascii="Times New Roman" w:hAnsi="Times New Roman" w:eastAsia="仿宋" w:cs="Times New Roman"/>
          <w:spacing w:val="10"/>
          <w:sz w:val="24"/>
          <w:szCs w:val="24"/>
          <w:lang w:val="en-US" w:eastAsia="zh-CN"/>
        </w:rPr>
        <w:fldChar w:fldCharType="end"/>
      </w:r>
    </w:p>
    <w:p w14:paraId="7FD2129F">
      <w:pPr>
        <w:keepNext w:val="0"/>
        <w:keepLines w:val="0"/>
        <w:pageBreakBefore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11月19日，内蒙古能源局发布公开征求《内蒙古自治区绿电直连项目开发建设实施方案（试行）》意见的公告</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lang w:val="en-US" w:eastAsia="zh-CN"/>
          <w14:textFill>
            <w14:solidFill>
              <w14:schemeClr w14:val="tx1"/>
            </w14:solidFill>
          </w14:textFill>
        </w:rPr>
        <w:t>公告</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lang w:val="en-US" w:eastAsia="zh-CN"/>
          <w14:textFill>
            <w14:solidFill>
              <w14:schemeClr w14:val="tx1"/>
            </w14:solidFill>
          </w14:textFill>
        </w:rPr>
        <w:t>指出，</w:t>
      </w:r>
      <w:r>
        <w:rPr>
          <w:rFonts w:hint="eastAsia" w:ascii="仿宋" w:hAnsi="仿宋" w:eastAsia="仿宋" w:cs="仿宋"/>
          <w:color w:val="000000" w:themeColor="text1"/>
          <w:spacing w:val="10"/>
          <w:sz w:val="28"/>
          <w:szCs w:val="28"/>
          <w14:textFill>
            <w14:solidFill>
              <w14:schemeClr w14:val="tx1"/>
            </w14:solidFill>
          </w14:textFill>
        </w:rPr>
        <w:t>新建氢基绿色燃料项目（绿氢、绿氢制绿氨、绿氢制绿色甲醇、绿氢制可持续航空燃料等）可开展绿电直连。项目应为同一投资主体控股，作为一个市场主体运营，建设运行期内须按照同一法人统一经营管理，并落实应用场景、提供消纳协议。</w:t>
      </w:r>
    </w:p>
    <w:p w14:paraId="34103C4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bCs/>
          <w:spacing w:val="10"/>
          <w:sz w:val="28"/>
          <w:szCs w:val="28"/>
        </w:rPr>
      </w:pPr>
      <w:bookmarkStart w:id="72" w:name="_Toc824"/>
      <w:r>
        <w:rPr>
          <w:rFonts w:hint="eastAsia" w:ascii="仿宋" w:hAnsi="仿宋" w:eastAsia="仿宋" w:cs="仿宋"/>
          <w:b/>
          <w:bCs/>
          <w:color w:val="0000FF"/>
          <w:spacing w:val="10"/>
          <w:sz w:val="28"/>
          <w:szCs w:val="28"/>
          <w:lang w:val="en-US" w:eastAsia="zh-CN"/>
        </w:rPr>
        <w:t>16、内蒙古自治区能源局发布关于公开征求《内蒙古自治区绿电直连项目开发建设实施方案（试行）》意见的公告</w:t>
      </w:r>
      <w:bookmarkEnd w:id="72"/>
    </w:p>
    <w:p w14:paraId="0504730C">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Times New Roman" w:hAnsi="Times New Roman" w:eastAsia="仿宋" w:cs="Times New Roman"/>
          <w:spacing w:val="10"/>
          <w:sz w:val="24"/>
          <w:szCs w:val="24"/>
          <w:lang w:val="en-US" w:eastAsia="zh-CN"/>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"https://nyj.nmg.gov.cn/tzgg/202511/t20251119_2820339.html"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https://nyj.nmg.gov.cn/tzgg/202511/t20251119_2820339.html</w:t>
      </w:r>
      <w:r>
        <w:rPr>
          <w:rFonts w:hint="eastAsia" w:ascii="Times New Roman" w:hAnsi="Times New Roman" w:eastAsia="仿宋" w:cs="Times New Roman"/>
          <w:spacing w:val="10"/>
          <w:sz w:val="24"/>
          <w:szCs w:val="24"/>
          <w:lang w:val="en-US" w:eastAsia="zh-CN"/>
        </w:rPr>
        <w:fldChar w:fldCharType="end"/>
      </w:r>
    </w:p>
    <w:p w14:paraId="3E34ADDA">
      <w:pPr>
        <w:keepNext w:val="0"/>
        <w:keepLines w:val="0"/>
        <w:pageBreakBefore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11月19日</w:t>
      </w:r>
      <w:r>
        <w:rPr>
          <w:rFonts w:hint="eastAsia" w:ascii="仿宋" w:hAnsi="仿宋" w:eastAsia="仿宋" w:cs="仿宋"/>
          <w:color w:val="000000" w:themeColor="text1"/>
          <w:spacing w:val="10"/>
          <w:sz w:val="28"/>
          <w:szCs w:val="28"/>
          <w14:textFill>
            <w14:solidFill>
              <w14:schemeClr w14:val="tx1"/>
            </w14:solidFill>
          </w14:textFill>
        </w:rPr>
        <w:t>，内蒙古自治区能源局发布关于公开征求《内蒙古自治区绿电直连项目开发建设实施方案（试行）》意见的公告。文件指出，新建氢基绿色燃料项目（绿氢、绿氢制绿氨、绿氢制绿色甲醇、绿氢制可持续航空燃料等）可开展绿电直连。并网型氢基绿色燃料绿电直连项目上网电量占总发电量比例，2025—2027年不超过40％、2028年及之后不超过20％，即上网电量比例=上网电量/（上网电量+自发自用电量）。氢基绿色燃料绿电直连项目上网电量全部参与电力市场交易。（来源：内蒙古自治区能源局）</w:t>
      </w:r>
    </w:p>
    <w:p w14:paraId="4E1242F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73" w:name="_Toc27402"/>
      <w:r>
        <w:rPr>
          <w:rFonts w:hint="eastAsia" w:ascii="仿宋" w:hAnsi="仿宋" w:eastAsia="仿宋" w:cs="仿宋"/>
          <w:b/>
          <w:bCs/>
          <w:color w:val="0000FF"/>
          <w:spacing w:val="10"/>
          <w:sz w:val="28"/>
          <w:szCs w:val="28"/>
          <w:lang w:val="en-US" w:eastAsia="zh-CN"/>
        </w:rPr>
        <w:t>17、内蒙古丰镇市人民政府发布关于《丰镇市国民经济和社会发展第十五个五年规划纲要（征求意见稿）》</w:t>
      </w:r>
      <w:bookmarkEnd w:id="73"/>
    </w:p>
    <w:p w14:paraId="5C93B474">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"https://www.fengzhen.gov.cn/fzsaccb/gsgg/1900543.html"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https://www.fengzhen.gov.cn/fzsaccb/gsgg/1900543.html</w:t>
      </w:r>
      <w:r>
        <w:rPr>
          <w:rFonts w:hint="eastAsia" w:ascii="Times New Roman" w:hAnsi="Times New Roman" w:eastAsia="仿宋" w:cs="Times New Roman"/>
          <w:spacing w:val="10"/>
          <w:sz w:val="24"/>
          <w:szCs w:val="24"/>
          <w:lang w:val="en-US" w:eastAsia="zh-CN"/>
        </w:rPr>
        <w:fldChar w:fldCharType="end"/>
      </w:r>
    </w:p>
    <w:p w14:paraId="6CA2D13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11月17日，</w:t>
      </w:r>
      <w:r>
        <w:rPr>
          <w:rFonts w:hint="eastAsia" w:ascii="仿宋" w:hAnsi="仿宋" w:eastAsia="仿宋" w:cs="仿宋"/>
          <w:color w:val="000000" w:themeColor="text1"/>
          <w:spacing w:val="10"/>
          <w:sz w:val="28"/>
          <w:szCs w:val="28"/>
          <w:lang w:val="en-US" w:eastAsia="zh-CN"/>
          <w14:textFill>
            <w14:solidFill>
              <w14:schemeClr w14:val="tx1"/>
            </w14:solidFill>
          </w14:textFill>
        </w:rPr>
        <w:t>内蒙古</w:t>
      </w:r>
      <w:r>
        <w:rPr>
          <w:rFonts w:hint="eastAsia" w:ascii="仿宋" w:hAnsi="仿宋" w:eastAsia="仿宋" w:cs="仿宋"/>
          <w:color w:val="000000" w:themeColor="text1"/>
          <w:spacing w:val="10"/>
          <w:sz w:val="28"/>
          <w:szCs w:val="28"/>
          <w14:textFill>
            <w14:solidFill>
              <w14:schemeClr w14:val="tx1"/>
            </w14:solidFill>
          </w14:textFill>
        </w:rPr>
        <w:t>丰镇市人民政府发布关于《丰镇市国民经济和社会发展第十五个五年规划纲要（征求意见稿）》征求社会公众意见的公告。文件提出，构建氢能产业体系。围绕氢能全链条发展，系统构建绿色、高效、多元的氢能产业生态。优化绿氢生产布局，在可再生能源富集区域，科学规划风电、光伏耦合储能制氢项目，推动可再生能源电解水制氢规模化发展，促进氢能与风光储一体化协同。拓展工业副产氢回收提纯利用，构建多元氢源供应体系，提升氢能供给稳定性与经济性。推动绿氢在化工领域替代与应用，加快布局绿氨、绿醇等合成项目，强化氢能在工业原料替代中的示范作用，推动化工产业低碳转型。（来源：丰镇市人民政府）</w:t>
      </w:r>
    </w:p>
    <w:p w14:paraId="14D14B2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74" w:name="_Toc22951"/>
      <w:r>
        <w:rPr>
          <w:rFonts w:hint="eastAsia" w:ascii="仿宋" w:hAnsi="仿宋" w:eastAsia="仿宋" w:cs="仿宋"/>
          <w:b/>
          <w:bCs/>
          <w:color w:val="0000FF"/>
          <w:spacing w:val="10"/>
          <w:sz w:val="28"/>
          <w:szCs w:val="28"/>
          <w:lang w:val="en-US" w:eastAsia="zh-CN"/>
        </w:rPr>
        <w:t>18、黑龙江省人民政府发布《中共黑龙江省委关于制定国民经济和社会发展第十五个五年规划的建议》</w:t>
      </w:r>
      <w:bookmarkEnd w:id="74"/>
    </w:p>
    <w:p w14:paraId="1A5ED935">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"https://hlj.gov.cn/hlj/c107856/202511/c00_31891379.shtml" </w:instrText>
      </w:r>
      <w:r>
        <w:rPr>
          <w:rFonts w:hint="eastAsia" w:ascii="Times New Roman" w:hAnsi="Times New Roman" w:eastAsia="仿宋" w:cs="Times New Roman"/>
          <w:spacing w:val="10"/>
          <w:sz w:val="24"/>
          <w:szCs w:val="24"/>
          <w:lang w:val="en-US" w:eastAsia="zh-CN"/>
        </w:rPr>
        <w:fldChar w:fldCharType="separate"/>
      </w:r>
      <w:r>
        <w:rPr>
          <w:rStyle w:val="16"/>
          <w:rFonts w:hint="eastAsia" w:ascii="Times New Roman" w:hAnsi="Times New Roman" w:eastAsia="仿宋" w:cs="Times New Roman"/>
          <w:spacing w:val="10"/>
          <w:sz w:val="24"/>
          <w:szCs w:val="24"/>
          <w:lang w:val="en-US" w:eastAsia="zh-CN"/>
        </w:rPr>
        <w:t>https://hlj.gov.cn/hlj/c107856/202511/c00_31891379.shtml</w:t>
      </w:r>
      <w:r>
        <w:rPr>
          <w:rFonts w:hint="eastAsia" w:ascii="Times New Roman" w:hAnsi="Times New Roman" w:eastAsia="仿宋" w:cs="Times New Roman"/>
          <w:spacing w:val="10"/>
          <w:sz w:val="24"/>
          <w:szCs w:val="24"/>
          <w:lang w:val="en-US" w:eastAsia="zh-CN"/>
        </w:rPr>
        <w:fldChar w:fldCharType="end"/>
      </w:r>
    </w:p>
    <w:p w14:paraId="5EF4E650">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11月24日</w:t>
      </w:r>
      <w:r>
        <w:rPr>
          <w:rFonts w:hint="eastAsia" w:ascii="仿宋" w:hAnsi="仿宋" w:eastAsia="仿宋" w:cs="仿宋"/>
          <w:color w:val="000000" w:themeColor="text1"/>
          <w:spacing w:val="10"/>
          <w:sz w:val="28"/>
          <w:szCs w:val="28"/>
          <w14:textFill>
            <w14:solidFill>
              <w14:schemeClr w14:val="tx1"/>
            </w14:solidFill>
          </w14:textFill>
        </w:rPr>
        <w:t>，黑龙江省人民政府发布《中共黑龙江省委关于制定国民经济和社会发展第十五个五年规划的建议》。</w:t>
      </w:r>
    </w:p>
    <w:p w14:paraId="284F3352">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文件指出，前瞻布局未来产业，实施未来产业及其科技成果孵化加速计划，探索多元技术路线、典型应用场景、可行商业模式，完善全链条培育体系，加快培育生物制造、氢能、脑机接口、具身智能、第六代移动通信等新的经济增长点，创建未来产业先导区。创新监管方式，发展创业投资，建立未来产业投入增长和风险分担机制。</w:t>
      </w:r>
    </w:p>
    <w:p w14:paraId="6AE5518A">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同时，规划建设新型能源体系，坚持风光水氢多能并举，积极发展抽水蓄能、新型储能和分布式能源，加快智能电网和微电网建设，布局建设哈大齐绥新能源产业带和东部地区新能源产业集群，推进新能源产消一体化、绿电直连，有序发展绿色液体燃料产业，推动新能源和可再生能源装机规模再上新台阶。</w:t>
      </w:r>
    </w:p>
    <w:p w14:paraId="39ABDDC5">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积极稳妥推进和实现碳达峰。实施碳排放总量和强度双控制度。深入推进节能降碳改造，加快煤矿智能化改造和煤电机组更新改造，推动煤炭和石油消费达峰。完善碳排放统计核算体系，稳步实施地方碳考核、行业碳管控、企业碳管理、项目碳评价、产品碳足迹等政策制度。建设零碳工厂和园区。积极参与全国碳排放权交易、温室气体自愿减排交易，推进林业碳汇交易。</w:t>
      </w:r>
    </w:p>
    <w:p w14:paraId="3E01EDE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75" w:name="_Toc24195"/>
      <w:r>
        <w:rPr>
          <w:rFonts w:hint="eastAsia" w:ascii="仿宋" w:hAnsi="仿宋" w:eastAsia="仿宋" w:cs="仿宋"/>
          <w:b/>
          <w:bCs/>
          <w:color w:val="0000FF"/>
          <w:spacing w:val="10"/>
          <w:sz w:val="28"/>
          <w:szCs w:val="28"/>
          <w:lang w:val="en-US" w:eastAsia="zh-CN"/>
        </w:rPr>
        <w:t>19、湖北省能源局印发《关于推进新能源发电项目建设的通知》</w:t>
      </w:r>
      <w:bookmarkEnd w:id="75"/>
    </w:p>
    <w:p w14:paraId="7F24773C">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"http://fgw.hubei.gov.cn/fbjd/xxgkml/jgzn/wgdw/nyj/xnyhkzsnyc/tzgg/202510/t20251028_5799050.shtml"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http://fgw.hubei.gov.cn/fbjd/xxgkml/jgzn/wgdw/nyj/xnyhkzsnyc/tzgg/202510/t20251028_5799050.shtml</w:t>
      </w:r>
      <w:r>
        <w:rPr>
          <w:rFonts w:hint="eastAsia" w:ascii="Times New Roman" w:hAnsi="Times New Roman" w:eastAsia="仿宋" w:cs="Times New Roman"/>
          <w:spacing w:val="10"/>
          <w:sz w:val="24"/>
          <w:szCs w:val="24"/>
          <w:lang w:val="en-US" w:eastAsia="zh-CN"/>
        </w:rPr>
        <w:fldChar w:fldCharType="end"/>
      </w:r>
    </w:p>
    <w:p w14:paraId="06D9C952">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10月28日</w:t>
      </w:r>
      <w:r>
        <w:rPr>
          <w:rFonts w:hint="eastAsia" w:ascii="仿宋" w:hAnsi="仿宋" w:eastAsia="仿宋" w:cs="仿宋"/>
          <w:color w:val="000000" w:themeColor="text1"/>
          <w:spacing w:val="10"/>
          <w:sz w:val="28"/>
          <w:szCs w:val="28"/>
          <w14:textFill>
            <w14:solidFill>
              <w14:schemeClr w14:val="tx1"/>
            </w14:solidFill>
          </w14:textFill>
        </w:rPr>
        <w:t>，湖北省能源局印发《关于推进新能源发电项目建设的通知》。《通知》指出：申报范围包括能源战略性新兴产业奖励类项目。湖北省级新型储能示范项目在2025年6月底前实现全容量并网的，可申报不超过储能电站装机容量5倍的新能源发电项目（扣减已安排的规模）。已完成设备调试、具备出氢条件的电解水制氢项目，可按照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Nm³/h制氢能力配套50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MW新能源项目的比例，申报新能源发电项目。</w:t>
      </w:r>
    </w:p>
    <w:p w14:paraId="43459FA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bCs/>
          <w:spacing w:val="10"/>
          <w:sz w:val="28"/>
          <w:szCs w:val="28"/>
        </w:rPr>
      </w:pPr>
      <w:bookmarkStart w:id="76" w:name="_Toc21765"/>
      <w:r>
        <w:rPr>
          <w:rFonts w:hint="eastAsia" w:ascii="仿宋" w:hAnsi="仿宋" w:eastAsia="仿宋" w:cs="仿宋"/>
          <w:b/>
          <w:bCs/>
          <w:color w:val="0000FF"/>
          <w:spacing w:val="10"/>
          <w:sz w:val="28"/>
          <w:szCs w:val="28"/>
          <w:lang w:val="en-US" w:eastAsia="zh-CN"/>
        </w:rPr>
        <w:t>20、广西壮族自治区工业和信息化厅关于印发《石化化工产业发展行动计划（2025—2027年）》的通知</w:t>
      </w:r>
      <w:bookmarkEnd w:id="76"/>
    </w:p>
    <w:p w14:paraId="5DBD6992">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"http://gxt.gxzf.gov.cn/wzsy/tzgg_6719901/tzgg/t25961635.shtml"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http://gxt.gxzf.gov.cn/wzsy/tzgg_6719901/tzgg/t25961635.shtml</w:t>
      </w:r>
      <w:r>
        <w:rPr>
          <w:rFonts w:hint="eastAsia" w:ascii="Times New Roman" w:hAnsi="Times New Roman" w:eastAsia="仿宋" w:cs="Times New Roman"/>
          <w:spacing w:val="10"/>
          <w:sz w:val="24"/>
          <w:szCs w:val="24"/>
          <w:lang w:val="en-US" w:eastAsia="zh-CN"/>
        </w:rPr>
        <w:fldChar w:fldCharType="end"/>
      </w:r>
    </w:p>
    <w:p w14:paraId="3F799449">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9月5日</w:t>
      </w:r>
      <w:r>
        <w:rPr>
          <w:rFonts w:hint="eastAsia" w:ascii="仿宋" w:hAnsi="仿宋" w:eastAsia="仿宋" w:cs="仿宋"/>
          <w:color w:val="000000" w:themeColor="text1"/>
          <w:spacing w:val="10"/>
          <w:sz w:val="28"/>
          <w:szCs w:val="28"/>
          <w14:textFill>
            <w14:solidFill>
              <w14:schemeClr w14:val="tx1"/>
            </w14:solidFill>
          </w14:textFill>
        </w:rPr>
        <w:t>，广西壮族自治区工业和信息化厅关于印发《石化化工产业发展行动计划（2025—2027年）》的通知。《计划》指出：到2025年，实现产值2400亿元，规上企业数量达到800家；到2026年，实现产值2800亿元，规上企业数量达到900家；到2027年，力争实现产值3500亿元，规上企业数量达到1000家，将广西壮族自治区打造成面向东盟的绿色化工产业基地。做大基础原料产业群链。积极承接过剩炼油产能建设炼化一体化项目，谋划煤制甲醇、煤制烯烃、煤制芳烃、煤制合成氨等煤化工项目，布局轻烃裂解以及烧碱、纯碱等新型盐化工项目，补齐乙烯、PX等“三烯三苯”短板，做强甲醇、合成氨、氢气、液氯基础化工原料，力争新增2000万吨炼化能力，新增原料煤转化量1500万吨，进一步夯实基础化工原料保障能力。</w:t>
      </w:r>
    </w:p>
    <w:p w14:paraId="17AF1D6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77" w:name="_Toc15538"/>
      <w:r>
        <w:rPr>
          <w:rFonts w:hint="eastAsia" w:ascii="仿宋" w:hAnsi="仿宋" w:eastAsia="仿宋" w:cs="仿宋"/>
          <w:b/>
          <w:bCs/>
          <w:color w:val="0000FF"/>
          <w:spacing w:val="10"/>
          <w:sz w:val="28"/>
          <w:szCs w:val="28"/>
          <w:lang w:val="en-US" w:eastAsia="zh-CN"/>
        </w:rPr>
        <w:t>21、四川省人民政府印发《四川省加快推进科技服务业高质量发展实施方案（2025—2030年）》</w:t>
      </w:r>
      <w:bookmarkEnd w:id="77"/>
    </w:p>
    <w:p w14:paraId="74134BA8">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"https://www.sc.gov.cn/10462/zfwjts/2025/10/16/f6d90d3606134d93a915af0d8bdde6f6.shtml"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https://www.sc.gov.cn/10462/zfwjts/2025/10/16/f6d90d3606134d93a915af0d8bdde6f6.shtml</w:t>
      </w:r>
      <w:r>
        <w:rPr>
          <w:rFonts w:hint="eastAsia" w:ascii="Times New Roman" w:hAnsi="Times New Roman" w:eastAsia="仿宋" w:cs="Times New Roman"/>
          <w:spacing w:val="10"/>
          <w:sz w:val="24"/>
          <w:szCs w:val="24"/>
          <w:lang w:val="en-US" w:eastAsia="zh-CN"/>
        </w:rPr>
        <w:fldChar w:fldCharType="end"/>
      </w:r>
    </w:p>
    <w:p w14:paraId="5EDD6BF8">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10月14日</w:t>
      </w:r>
      <w:r>
        <w:rPr>
          <w:rFonts w:hint="eastAsia" w:ascii="仿宋" w:hAnsi="仿宋" w:eastAsia="仿宋" w:cs="仿宋"/>
          <w:color w:val="000000" w:themeColor="text1"/>
          <w:spacing w:val="10"/>
          <w:sz w:val="28"/>
          <w:szCs w:val="28"/>
          <w14:textFill>
            <w14:solidFill>
              <w14:schemeClr w14:val="tx1"/>
            </w14:solidFill>
          </w14:textFill>
        </w:rPr>
        <w:t>，四川省人民政府印发《四川省加快推进科技服务业高质量发展实施方案（2025—2030年）》。《方案》提出：推动传统检验检测技术优化迭代，提升产品、材料、设备、环境等测试、分析和评估能力。聚焦“15+N”重点产业链，建设低空装备试验验证检测中心、新药临床前安全性评价、药物有效性评价、机动车综合性能检查、服鞋质量检验等高水平检验检测认证机构，加强锂电、氢能、铝基新材料等重点领域国省级质检中心建设。布局高端计量测试仪器、检验检测设备等省级重点科研项目，增强检验检测技术水平。</w:t>
      </w:r>
    </w:p>
    <w:p w14:paraId="76F9698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78" w:name="_Toc21694"/>
      <w:r>
        <w:rPr>
          <w:rFonts w:hint="eastAsia" w:ascii="仿宋" w:hAnsi="仿宋" w:eastAsia="仿宋" w:cs="仿宋"/>
          <w:b/>
          <w:bCs/>
          <w:color w:val="0000FF"/>
          <w:spacing w:val="10"/>
          <w:sz w:val="28"/>
          <w:szCs w:val="28"/>
          <w:lang w:val="en-US" w:eastAsia="zh-CN"/>
        </w:rPr>
        <w:t>22、四川经济和信息化厅印发《关于做好进一步推动氢能全产业链发展及推广应用相关激励政策兑现工作的公示》</w:t>
      </w:r>
      <w:bookmarkEnd w:id="78"/>
    </w:p>
    <w:p w14:paraId="46D6144E">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Times New Roman" w:hAnsi="Times New Roman" w:eastAsia="仿宋" w:cs="Times New Roman"/>
          <w:spacing w:val="10"/>
          <w:sz w:val="24"/>
          <w:szCs w:val="24"/>
          <w:lang w:val="en-US" w:eastAsia="zh-CN"/>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"https://jxt.sc.gov.cn/scjxt/ggtz/2025/10/17/a87816ba338a4ff9a702f0e3bbad623e.shtml" </w:instrText>
      </w:r>
      <w:r>
        <w:rPr>
          <w:rFonts w:hint="eastAsia" w:ascii="Times New Roman" w:hAnsi="Times New Roman" w:eastAsia="仿宋" w:cs="Times New Roman"/>
          <w:spacing w:val="10"/>
          <w:sz w:val="24"/>
          <w:szCs w:val="24"/>
          <w:lang w:val="en-US" w:eastAsia="zh-CN"/>
        </w:rPr>
        <w:fldChar w:fldCharType="separate"/>
      </w:r>
      <w:r>
        <w:rPr>
          <w:rStyle w:val="16"/>
          <w:rFonts w:hint="eastAsia" w:ascii="Times New Roman" w:hAnsi="Times New Roman" w:eastAsia="仿宋" w:cs="Times New Roman"/>
          <w:spacing w:val="10"/>
          <w:sz w:val="24"/>
          <w:szCs w:val="24"/>
          <w:lang w:val="en-US" w:eastAsia="zh-CN"/>
        </w:rPr>
        <w:t>https://jxt.sc.gov.cn/scjxt/ggtz/2025/10/17/a87816ba338a4ff9a702f0e3bbad623e.shtml</w:t>
      </w:r>
      <w:r>
        <w:rPr>
          <w:rFonts w:hint="eastAsia" w:ascii="Times New Roman" w:hAnsi="Times New Roman" w:eastAsia="仿宋" w:cs="Times New Roman"/>
          <w:spacing w:val="10"/>
          <w:sz w:val="24"/>
          <w:szCs w:val="24"/>
          <w:lang w:val="en-US" w:eastAsia="zh-CN"/>
        </w:rPr>
        <w:fldChar w:fldCharType="end"/>
      </w:r>
    </w:p>
    <w:p w14:paraId="232D55B3">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10月17</w:t>
      </w:r>
      <w:r>
        <w:rPr>
          <w:rFonts w:hint="eastAsia" w:ascii="仿宋" w:hAnsi="仿宋" w:eastAsia="仿宋" w:cs="仿宋"/>
          <w:color w:val="000000" w:themeColor="text1"/>
          <w:spacing w:val="10"/>
          <w:sz w:val="28"/>
          <w:szCs w:val="28"/>
          <w14:textFill>
            <w14:solidFill>
              <w14:schemeClr w14:val="tx1"/>
            </w14:solidFill>
          </w14:textFill>
        </w:rPr>
        <w:t>日，四川经济和信息化厅印发《关于做好进一步推动氢能全产业链发展及推广应用相关激励政策兑现工作的公示》。根据《公示》，财政资助项目分为三类，分别为加氢基础设施、氢能应用场景和氢燃料电池汽车示范。其中加氢基础设施项目1项、氢能应用场景项目3项、氢燃料电池汽车示范项目13项（共510辆）</w:t>
      </w:r>
    </w:p>
    <w:p w14:paraId="0A21F55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ascii="微软雅黑" w:hAnsi="微软雅黑" w:eastAsia="微软雅黑" w:cs="微软雅黑"/>
          <w:caps w:val="0"/>
          <w:color w:val="282929"/>
          <w:spacing w:val="0"/>
          <w:sz w:val="25"/>
          <w:szCs w:val="25"/>
        </w:rPr>
      </w:pPr>
      <w:bookmarkStart w:id="79" w:name="_Toc19793"/>
      <w:r>
        <w:rPr>
          <w:rFonts w:hint="eastAsia" w:ascii="仿宋" w:hAnsi="仿宋" w:eastAsia="仿宋" w:cs="仿宋"/>
          <w:b/>
          <w:bCs/>
          <w:color w:val="0000FF"/>
          <w:spacing w:val="10"/>
          <w:sz w:val="28"/>
          <w:szCs w:val="28"/>
          <w:lang w:val="en-US" w:eastAsia="zh-CN"/>
        </w:rPr>
        <w:t>23、四川成都市人民政府关于印发《国家碳达峰试点（成都）实施方案的通知》</w:t>
      </w:r>
      <w:bookmarkEnd w:id="79"/>
    </w:p>
    <w:p w14:paraId="49F0F3E2">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"https://www.chengdu.gov.cn/gkml/cdsrmzfbgt/qtwj/1436368840442249216.shtml"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https://www.chengdu.gov.cn/gkml/cdsrmzfbgt/qtwj/1436368840442249216.shtml</w:t>
      </w:r>
      <w:r>
        <w:rPr>
          <w:rFonts w:hint="eastAsia" w:ascii="Times New Roman" w:hAnsi="Times New Roman" w:eastAsia="仿宋" w:cs="Times New Roman"/>
          <w:spacing w:val="10"/>
          <w:sz w:val="24"/>
          <w:szCs w:val="24"/>
          <w:lang w:val="en-US" w:eastAsia="zh-CN"/>
        </w:rPr>
        <w:fldChar w:fldCharType="end"/>
      </w:r>
    </w:p>
    <w:p w14:paraId="475D502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11月7</w:t>
      </w:r>
      <w:r>
        <w:rPr>
          <w:rFonts w:hint="eastAsia" w:ascii="仿宋" w:hAnsi="仿宋" w:eastAsia="仿宋" w:cs="仿宋"/>
          <w:color w:val="000000" w:themeColor="text1"/>
          <w:spacing w:val="10"/>
          <w:sz w:val="28"/>
          <w:szCs w:val="28"/>
          <w14:textFill>
            <w14:solidFill>
              <w14:schemeClr w14:val="tx1"/>
            </w14:solidFill>
          </w14:textFill>
        </w:rPr>
        <w:t>日，四川省成都市人民政府印发《关于印发国家碳达峰试点（成都）实施方案的通知》。文件指出，支持光伏、氢能、生物质能等应用，推动制氢母站、液氢站、加氢站网点建设，加快构建半小时加氢网络。聚焦产业强链补链延链，前瞻布局先进核能等未来产业，大力发展锂电、新能源汽车、节能环保、绿色氢能、新型储能、高端能源装备产业，加快打造绿氢之都。（来源：成都市人民政府）</w:t>
      </w:r>
    </w:p>
    <w:p w14:paraId="6313A3F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ascii="微软雅黑" w:hAnsi="微软雅黑" w:eastAsia="微软雅黑" w:cs="微软雅黑"/>
          <w:i w:val="0"/>
          <w:iCs w:val="0"/>
          <w:caps w:val="0"/>
          <w:color w:val="000000"/>
          <w:spacing w:val="0"/>
        </w:rPr>
      </w:pPr>
      <w:bookmarkStart w:id="80" w:name="_Toc22433"/>
      <w:r>
        <w:rPr>
          <w:rFonts w:hint="eastAsia" w:ascii="仿宋" w:hAnsi="仿宋" w:eastAsia="仿宋" w:cs="仿宋"/>
          <w:b/>
          <w:bCs/>
          <w:color w:val="0000FF"/>
          <w:spacing w:val="10"/>
          <w:sz w:val="28"/>
          <w:szCs w:val="28"/>
          <w:lang w:val="en-US" w:eastAsia="zh-CN"/>
        </w:rPr>
        <w:t>24、四川乐山市人民政府关于印发《国家碳达峰试点（乐山）实施方案》的通知</w:t>
      </w:r>
      <w:bookmarkEnd w:id="80"/>
    </w:p>
    <w:p w14:paraId="78B7AA97">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"https://www.leshan.gov.cn/cms/preview/interiorView?dataType=article&amp;dataId=2025101717392587646900000&amp;columnId=668996970483781" </w:instrText>
      </w:r>
      <w:r>
        <w:rPr>
          <w:rFonts w:hint="eastAsia" w:ascii="Times New Roman" w:hAnsi="Times New Roman" w:eastAsia="仿宋" w:cs="Times New Roman"/>
          <w:spacing w:val="10"/>
          <w:sz w:val="24"/>
          <w:szCs w:val="24"/>
          <w:lang w:val="en-US" w:eastAsia="zh-CN"/>
        </w:rPr>
        <w:fldChar w:fldCharType="separate"/>
      </w:r>
      <w:r>
        <w:rPr>
          <w:rStyle w:val="16"/>
          <w:rFonts w:hint="eastAsia" w:ascii="Times New Roman" w:hAnsi="Times New Roman" w:eastAsia="仿宋" w:cs="Times New Roman"/>
          <w:spacing w:val="10"/>
          <w:sz w:val="24"/>
          <w:szCs w:val="24"/>
          <w:lang w:val="en-US" w:eastAsia="zh-CN"/>
        </w:rPr>
        <w:t>https://www.leshan.gov.cn/cms/preview/interiorView?dataType=article&amp;dataId=2025101717392587646900000&amp;columnId=668996970483781</w:t>
      </w:r>
      <w:r>
        <w:rPr>
          <w:rFonts w:hint="eastAsia" w:ascii="Times New Roman" w:hAnsi="Times New Roman" w:eastAsia="仿宋" w:cs="Times New Roman"/>
          <w:spacing w:val="10"/>
          <w:sz w:val="24"/>
          <w:szCs w:val="24"/>
          <w:lang w:val="en-US" w:eastAsia="zh-CN"/>
        </w:rPr>
        <w:fldChar w:fldCharType="end"/>
      </w:r>
    </w:p>
    <w:p w14:paraId="33455DD9">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9月29日</w:t>
      </w:r>
      <w:r>
        <w:rPr>
          <w:rFonts w:hint="eastAsia" w:ascii="仿宋" w:hAnsi="仿宋" w:eastAsia="仿宋" w:cs="仿宋"/>
          <w:color w:val="000000" w:themeColor="text1"/>
          <w:spacing w:val="10"/>
          <w:sz w:val="28"/>
          <w:szCs w:val="28"/>
          <w14:textFill>
            <w14:solidFill>
              <w14:schemeClr w14:val="tx1"/>
            </w14:solidFill>
          </w14:textFill>
        </w:rPr>
        <w:t>，四川省乐山市人民政府关于印发《国家碳达峰试点（乐山）实施方案》的通知。《方案》指出：稳步推进氢燃料电池、换电模式在中重型卡车、营运大客车领域的试点应用，积极推广LNG（液化天然气）重卡。到2025年，力争乐山市新能源汽车市场渗透率达到2.45%，新能源汽车保有量达到45255辆，新能源营运货车达到828辆；到2030年，力争乐山市新能源汽车市场渗透率达到4.4%，新能源汽车保有量达到80000辆，新能源营运货车达到1200辆。</w:t>
      </w:r>
    </w:p>
    <w:p w14:paraId="47576301">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大力鼓励尾气制氢。积极探索开展尾气制氢。依托四川省氢能产业发展规划，打造乐山—眉山—成都绿色氢路，布局尾气制氢、运氢装备和储氢设施。加快重载货车、工程车辆、特种车辆、冷链物流车的氢燃料电池汽车应用，积极开展成渝燃料电池汽车推广应用示范城市建设。</w:t>
      </w:r>
    </w:p>
    <w:p w14:paraId="0FD49D21">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p>
    <w:p w14:paraId="67B89B84">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0"/>
        <w:rPr>
          <w:rFonts w:hint="default" w:ascii="仿宋" w:hAnsi="仿宋" w:eastAsia="仿宋" w:cs="仿宋"/>
          <w:spacing w:val="10"/>
          <w:sz w:val="28"/>
          <w:szCs w:val="28"/>
          <w:lang w:val="en-US" w:eastAsia="zh-CN"/>
        </w:rPr>
      </w:pPr>
      <w:bookmarkStart w:id="81" w:name="_Toc31239"/>
      <w:r>
        <w:rPr>
          <w:rStyle w:val="15"/>
          <w:rFonts w:hint="eastAsia" w:ascii="仿宋" w:hAnsi="仿宋" w:eastAsia="仿宋" w:cs="仿宋"/>
          <w:kern w:val="0"/>
          <w:sz w:val="28"/>
          <w:szCs w:val="28"/>
          <w:lang w:val="en-US" w:eastAsia="zh-CN" w:bidi="ar"/>
        </w:rPr>
        <w:t>三、政策解读</w:t>
      </w:r>
      <w:bookmarkEnd w:id="81"/>
    </w:p>
    <w:p w14:paraId="00DB59E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sz w:val="28"/>
          <w:szCs w:val="28"/>
          <w:lang w:val="en-US" w:eastAsia="zh-CN"/>
        </w:rPr>
      </w:pPr>
      <w:bookmarkStart w:id="82" w:name="_Toc13955"/>
      <w:r>
        <w:rPr>
          <w:rFonts w:hint="eastAsia" w:ascii="仿宋" w:hAnsi="仿宋" w:eastAsia="仿宋" w:cs="仿宋"/>
          <w:b/>
          <w:bCs/>
          <w:color w:val="0000FF"/>
          <w:spacing w:val="10"/>
          <w:sz w:val="28"/>
          <w:szCs w:val="28"/>
          <w:lang w:val="en-US" w:eastAsia="zh-CN"/>
        </w:rPr>
        <w:t>1、经济参考报—展望“十五五”氢能交通：从“示范破冰”到“规模启航”</w:t>
      </w:r>
      <w:bookmarkEnd w:id="82"/>
    </w:p>
    <w:p w14:paraId="6A7FBC34">
      <w:pPr>
        <w:keepNext w:val="0"/>
        <w:keepLines w:val="0"/>
        <w:pageBreakBefore w:val="0"/>
        <w:widowControl w:val="0"/>
        <w:kinsoku/>
        <w:wordWrap w:val="0"/>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宋体" w:hAnsi="宋体" w:eastAsia="宋体" w:cs="宋体"/>
          <w:color w:val="000000" w:themeColor="text1"/>
          <w:spacing w:val="10"/>
          <w:sz w:val="28"/>
          <w:szCs w:val="28"/>
          <w14:textFill>
            <w14:solidFill>
              <w14:schemeClr w14:val="tx1"/>
            </w14:solidFill>
          </w14:textFill>
        </w:rPr>
      </w:pPr>
      <w:r>
        <w:rPr>
          <w:rFonts w:ascii="仿宋" w:hAnsi="仿宋" w:eastAsia="仿宋"/>
          <w:sz w:val="24"/>
          <w:szCs w:val="24"/>
        </w:rPr>
        <w:t>链接：</w:t>
      </w:r>
      <w:r>
        <w:rPr>
          <w:rStyle w:val="18"/>
          <w:rFonts w:ascii="Times New Roman" w:hAnsi="Times New Roman" w:cs="Times New Roman"/>
          <w:color w:val="0000FF"/>
          <w:sz w:val="24"/>
          <w:szCs w:val="24"/>
        </w:rPr>
        <w:t>http://jjckb.xinhuanet.com/20251120/c34284890ff64b79a68becba50863bea/c.html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D5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EEB7C5">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b/>
                <w:bCs/>
                <w:color w:val="000000" w:themeColor="text1"/>
                <w:spacing w:val="10"/>
                <w:sz w:val="28"/>
                <w:szCs w:val="28"/>
                <w14:textFill>
                  <w14:solidFill>
                    <w14:schemeClr w14:val="tx1"/>
                  </w14:solidFill>
                </w14:textFill>
              </w:rPr>
              <w:t>一、现状与基础：“十四五”实现“从0到1”的突破</w:t>
            </w:r>
          </w:p>
          <w:p w14:paraId="0379EC1B">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文章指出，在政策强力引领下，我国氢能交通已打下坚实基础。</w:t>
            </w:r>
          </w:p>
          <w:p w14:paraId="6371177A">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1.政策体系完善：从国家顶层设计（如《氢能产业发展中长期规划》）到地方细则，形成了完整的支持体系。</w:t>
            </w:r>
          </w:p>
          <w:p w14:paraId="30BFAABA">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2.市场规模初显：燃料电池汽车累计销量至2025年7月已达3万辆，增长超3倍，在干线运输、冷链物流等场景形成初步商业化模式。</w:t>
            </w:r>
          </w:p>
          <w:p w14:paraId="4418156F">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3.产业链自主可控：核心零部件国产化率从不到10%提升至85%以上，拥有超2000家产业链企业。</w:t>
            </w:r>
          </w:p>
          <w:p w14:paraId="52036CBC">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4.基础设施完善：加氢站数量从2020年的不到120座增至超过560座，初步建成供给体系。</w:t>
            </w:r>
          </w:p>
          <w:p w14:paraId="574A0ADE">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b/>
                <w:bCs/>
                <w:color w:val="000000" w:themeColor="text1"/>
                <w:spacing w:val="10"/>
                <w:sz w:val="28"/>
                <w:szCs w:val="28"/>
                <w14:textFill>
                  <w14:solidFill>
                    <w14:schemeClr w14:val="tx1"/>
                  </w14:solidFill>
                </w14:textFill>
              </w:rPr>
              <w:t>二、趋势与挑战：“十五五”面临“从1到10”的机遇与瓶颈</w:t>
            </w:r>
          </w:p>
          <w:p w14:paraId="5DAABFF4">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“十五五”时期，氢能交通将呈现三大趋势，但也面临核心挑战。</w:t>
            </w:r>
          </w:p>
          <w:p w14:paraId="59E251A8">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•三大发展趋势：</w:t>
            </w:r>
          </w:p>
          <w:p w14:paraId="1723A9EF">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1.场景聚焦：应用将更集中于已验证的优势场景（如重卡、城际货运）。</w:t>
            </w:r>
          </w:p>
          <w:p w14:paraId="09363B7A">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2.领域扩容：从道路车辆向轨道交通、船舶、叉车、无人机等海陆空多领域拓展。</w:t>
            </w:r>
          </w:p>
          <w:p w14:paraId="6DA1E45C">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3.产业链协同：上游绿氢制取（可再生氢产能已达25.6万吨/年）与下游交通应用开始形成良性循环。</w:t>
            </w:r>
          </w:p>
          <w:p w14:paraId="083C469B">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•三大核心挑战：</w:t>
            </w:r>
          </w:p>
          <w:p w14:paraId="0D5FF0C3">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1.成本高：氢气终端售价高（超30元/千克），缺乏成本竞争力。</w:t>
            </w:r>
          </w:p>
          <w:p w14:paraId="60F7A911">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2.规模小：下游应用场景（除汽车外）消纳能力不足，难以拉动全产业链。</w:t>
            </w:r>
          </w:p>
          <w:p w14:paraId="08CC56A8">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3.技术待成熟：长距离储运、液氢等关键技术可靠性、耐久性仍需验证。</w:t>
            </w:r>
          </w:p>
          <w:p w14:paraId="61B56186">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b/>
                <w:bCs/>
                <w:color w:val="000000" w:themeColor="text1"/>
                <w:spacing w:val="10"/>
                <w:sz w:val="28"/>
                <w:szCs w:val="28"/>
                <w14:textFill>
                  <w14:solidFill>
                    <w14:schemeClr w14:val="tx1"/>
                  </w14:solidFill>
                </w14:textFill>
              </w:rPr>
              <w:t>三、政策建议：推动从“政策驱动”转向“市场驱动”</w:t>
            </w:r>
          </w:p>
          <w:p w14:paraId="6F172394">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为应对挑战，实现规模化发展，文章提出三大政策建议。</w:t>
            </w:r>
          </w:p>
          <w:p w14:paraId="65C92A6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1.强化顶层统筹：明确氢能在交通脱碳和培育新质生产力中的战略定位，避免与锂电等技术路线内耗，全产业链协同发展。</w:t>
            </w:r>
          </w:p>
          <w:p w14:paraId="0EA452C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2.打造示范标杆：延续财政支持，并将范围从汽车扩展至船舶、轨道交通等更广领域，建设“氢能高速公路”等综合示范线。</w:t>
            </w:r>
          </w:p>
          <w:p w14:paraId="60D696DE">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宋体" w:hAnsi="宋体" w:eastAsia="宋体" w:cs="宋体"/>
                <w:color w:val="000000" w:themeColor="text1"/>
                <w:spacing w:val="10"/>
                <w:sz w:val="28"/>
                <w:szCs w:val="28"/>
                <w:vertAlign w:val="baseline"/>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3.创新支持方式：对基础设施项目提供专项债和中长期贷款支持；对氢能企业给予绿色信贷、债券等金融支持，降低融资成本。</w:t>
            </w:r>
          </w:p>
        </w:tc>
      </w:tr>
    </w:tbl>
    <w:p w14:paraId="37C8E0D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宋体" w:hAnsi="宋体" w:eastAsia="宋体" w:cs="宋体"/>
          <w:color w:val="000000" w:themeColor="text1"/>
          <w:spacing w:val="10"/>
          <w:sz w:val="28"/>
          <w:szCs w:val="28"/>
          <w14:textFill>
            <w14:solidFill>
              <w14:schemeClr w14:val="tx1"/>
            </w14:solidFill>
          </w14:textFill>
        </w:rPr>
      </w:pPr>
    </w:p>
    <w:p w14:paraId="7F106CF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color w:val="0000FF"/>
          <w:spacing w:val="10"/>
          <w:sz w:val="28"/>
          <w:szCs w:val="28"/>
          <w:lang w:val="en-US" w:eastAsia="zh-CN"/>
        </w:rPr>
      </w:pPr>
      <w:bookmarkStart w:id="83" w:name="_Toc7926"/>
      <w:r>
        <w:rPr>
          <w:rFonts w:hint="eastAsia" w:ascii="仿宋" w:hAnsi="仿宋" w:eastAsia="仿宋" w:cs="仿宋"/>
          <w:b/>
          <w:bCs/>
          <w:color w:val="0000FF"/>
          <w:spacing w:val="10"/>
          <w:sz w:val="28"/>
          <w:szCs w:val="28"/>
          <w:lang w:val="en-US" w:eastAsia="zh-CN"/>
        </w:rPr>
        <w:t>2、国家能源局绿色低碳技术中心《关于促进新能源消纳和调控的指导意见》解读</w:t>
      </w:r>
      <w:bookmarkEnd w:id="83"/>
    </w:p>
    <w:p w14:paraId="57F85174">
      <w:pPr>
        <w:keepNext w:val="0"/>
        <w:keepLines w:val="0"/>
        <w:pageBreakBefore w:val="0"/>
        <w:widowControl w:val="0"/>
        <w:kinsoku/>
        <w:wordWrap w:val="0"/>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default" w:ascii="仿宋" w:hAnsi="仿宋" w:eastAsia="仿宋" w:cs="仿宋"/>
          <w:sz w:val="28"/>
          <w:szCs w:val="28"/>
          <w:lang w:val="en-US" w:eastAsia="zh-CN"/>
        </w:rPr>
      </w:pPr>
      <w:r>
        <w:rPr>
          <w:rStyle w:val="18"/>
          <w:rFonts w:hint="eastAsia" w:ascii="Times New Roman" w:hAnsi="Times New Roman" w:eastAsia="宋体" w:cs="Times New Roman"/>
          <w:color w:val="auto"/>
          <w:sz w:val="24"/>
          <w:szCs w:val="24"/>
          <w:lang w:val="en-US" w:eastAsia="zh-CN"/>
        </w:rPr>
        <w:t>链接：</w:t>
      </w:r>
      <w:r>
        <w:rPr>
          <w:rStyle w:val="18"/>
          <w:rFonts w:hint="eastAsia" w:ascii="Times New Roman" w:hAnsi="Times New Roman" w:eastAsia="宋体" w:cs="Times New Roman"/>
          <w:color w:val="0000FF"/>
          <w:sz w:val="24"/>
          <w:szCs w:val="24"/>
          <w:lang w:val="en-US" w:eastAsia="zh-CN"/>
        </w:rPr>
        <w:t>https://mp.weixin.qq.com/s/nj9qCwQHcZOBOh1Y8OJHZw</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38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3DDAA90">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b/>
                <w:bCs/>
                <w:color w:val="000000" w:themeColor="text1"/>
                <w:spacing w:val="10"/>
                <w:sz w:val="28"/>
                <w:szCs w:val="28"/>
                <w14:textFill>
                  <w14:solidFill>
                    <w14:schemeClr w14:val="tx1"/>
                  </w14:solidFill>
                </w14:textFill>
              </w:rPr>
              <w:t>一、核心背景与总体目标</w:t>
            </w:r>
          </w:p>
          <w:p w14:paraId="2777058E">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1.背景：我国新能源（风电、光伏）装机已超17亿千瓦，成为第一大电源。但随之而来的是消纳难度攀升、系统调节压力增大等问题（部分地区利用率已跌破90%），对电网安全稳定运行构成挑战。</w:t>
            </w:r>
          </w:p>
          <w:p w14:paraId="6CD0BDC8">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2.目标：</w:t>
            </w:r>
          </w:p>
          <w:p w14:paraId="2FD38B7F">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•到2030年：建立协同高效的多层次新能源消纳调控体系，新增用电量需求主要由新增新能源发电满足，满足每年新增2亿千瓦以上新能源的消纳需求。</w:t>
            </w:r>
          </w:p>
          <w:p w14:paraId="7276107A">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•到2035年：建成适配高比例新能源的新型电力系统，新能源消纳调控体系进一步完善。</w:t>
            </w:r>
          </w:p>
          <w:p w14:paraId="256D99E6">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b/>
                <w:bCs/>
                <w:color w:val="000000" w:themeColor="text1"/>
                <w:spacing w:val="10"/>
                <w:sz w:val="28"/>
                <w:szCs w:val="28"/>
                <w14:textFill>
                  <w14:solidFill>
                    <w14:schemeClr w14:val="tx1"/>
                  </w14:solidFill>
                </w14:textFill>
              </w:rPr>
              <w:t>二、面临的主要挑战（“三元难题”）</w:t>
            </w:r>
          </w:p>
          <w:p w14:paraId="7E574957">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1.安全难题：高比例新能源接入电网，其随机性、波动性对电网稳定构成压力。</w:t>
            </w:r>
          </w:p>
          <w:p w14:paraId="22D0FD4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2.经济难题：新能源零边际成本、高系统成本的特点，使其在市场中面临“增发不增收”、“增收不增利”的困境。</w:t>
            </w:r>
          </w:p>
          <w:p w14:paraId="28360BE0">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3.绿色难题：如何在保障电网安全和经济性的前提下，最大化消纳绿色能源。</w:t>
            </w:r>
          </w:p>
          <w:p w14:paraId="120897D4">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b/>
                <w:bCs/>
                <w:color w:val="000000" w:themeColor="text1"/>
                <w:spacing w:val="10"/>
                <w:sz w:val="28"/>
                <w:szCs w:val="28"/>
                <w14:textFill>
                  <w14:solidFill>
                    <w14:schemeClr w14:val="tx1"/>
                  </w14:solidFill>
                </w14:textFill>
              </w:rPr>
              <w:t>三、《指导意见》提出的核心举措（“全链条破局”）</w:t>
            </w:r>
          </w:p>
          <w:p w14:paraId="60C8633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四个关键维度理解解决方案：</w:t>
            </w:r>
          </w:p>
          <w:p w14:paraId="58198124">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1.规划与开发端：分类引导，精细化管理</w:t>
            </w:r>
          </w:p>
          <w:p w14:paraId="3B2598BF">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•集中式基地（如“沙戈荒”）：强调就近消纳（如结合产业转移）、通过水电通道实现水风光互补、集中送出。</w:t>
            </w:r>
          </w:p>
          <w:p w14:paraId="631F5582">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•分布式能源：修订接网标准，释放电网接纳能力；鼓励以自发自用为主，提高自调节能力，缓解配网压力。</w:t>
            </w:r>
          </w:p>
          <w:p w14:paraId="3B7938E3">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•核心原则：推动新能源与配套电网、调节资源 “同步规划、同步建设、同步投运”。</w:t>
            </w:r>
          </w:p>
          <w:p w14:paraId="409EA5EB">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2.系统与电网端：增强适配能力，构建新型电力系统</w:t>
            </w:r>
          </w:p>
          <w:p w14:paraId="476B3A8B">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•提升调节能力：传统（煤电升级、水电增容）与新型（抽水蓄能、新型储能、虚拟电厂）调节资源并举。</w:t>
            </w:r>
          </w:p>
          <w:p w14:paraId="7D11F22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•升级电网结构：主网架加强灵活互济，配电网进行智能化改造，打造主配微协同的新型电网。</w:t>
            </w:r>
          </w:p>
          <w:p w14:paraId="20C10FA7">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•创新调控模式：大基地探索集群调控，分布式能源探索聚合调控。</w:t>
            </w:r>
          </w:p>
          <w:p w14:paraId="36D0E186">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•筑牢安全底线：完善新能源并网标准，加强涉网安全管理和技术监督。</w:t>
            </w:r>
          </w:p>
          <w:p w14:paraId="7A00E25B">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3.市场与机制端：完善市场体系，优化资源配置</w:t>
            </w:r>
          </w:p>
          <w:p w14:paraId="1F24C02F">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•核心任务：加快建设全国统一电力市场体系，以适应2026年起新能源全面参与市场的新形势。</w:t>
            </w:r>
          </w:p>
          <w:p w14:paraId="0D10C04C">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•完善市场规则：推动大基地作为整体参与市场；为分布式、储能等聚合交易建立规则。</w:t>
            </w:r>
          </w:p>
          <w:p w14:paraId="3BA528B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•创新交易品种：推广多年期购电协议稳定收益预期；缩短中长期交易周期以应对不确定性；加强现货和辅助服务市场建设。</w:t>
            </w:r>
          </w:p>
          <w:p w14:paraId="1BB039B6">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•优化价格机制：完善容量电价和分时电价机制，激励各类调节资源投资和参与调峰。</w:t>
            </w:r>
          </w:p>
          <w:p w14:paraId="62BEB4F4">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4.技术与业态端：鼓励技术创新与模式创新</w:t>
            </w:r>
          </w:p>
          <w:p w14:paraId="34D46F68">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•技术创新：攻关高效发电技术、功率预测技术、柔性直流输电、构网型控制技术、人工智能调控等。</w:t>
            </w:r>
          </w:p>
          <w:p w14:paraId="78D25DF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•新业态新模式：</w:t>
            </w:r>
          </w:p>
          <w:p w14:paraId="6682D76C">
            <w:pPr>
              <w:keepNext w:val="0"/>
              <w:keepLines w:val="0"/>
              <w:pageBreakBefore w:val="0"/>
              <w:numPr>
                <w:ilvl w:val="0"/>
                <w:numId w:val="1"/>
              </w:numPr>
              <w:kinsoku/>
              <w:wordWrap/>
              <w:overflowPunct/>
              <w:topLinePunct w:val="0"/>
              <w:autoSpaceDE/>
              <w:autoSpaceDN/>
              <w:bidi w:val="0"/>
              <w:adjustRightInd w:val="0"/>
              <w:snapToGrid w:val="0"/>
              <w:spacing w:before="157" w:beforeLines="50" w:beforeAutospacing="0" w:afterAutospacing="0" w:line="240" w:lineRule="auto"/>
              <w:ind w:left="840" w:leftChars="0" w:right="0" w:hanging="200" w:firstLineChars="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产业融合：打造“绿电生产-装备制造-新能源开发”的绿色循环。</w:t>
            </w:r>
          </w:p>
          <w:p w14:paraId="76463DB5">
            <w:pPr>
              <w:keepNext w:val="0"/>
              <w:keepLines w:val="0"/>
              <w:pageBreakBefore w:val="0"/>
              <w:numPr>
                <w:ilvl w:val="0"/>
                <w:numId w:val="1"/>
              </w:numPr>
              <w:kinsoku/>
              <w:wordWrap/>
              <w:overflowPunct/>
              <w:topLinePunct w:val="0"/>
              <w:autoSpaceDE/>
              <w:autoSpaceDN/>
              <w:bidi w:val="0"/>
              <w:adjustRightInd w:val="0"/>
              <w:snapToGrid w:val="0"/>
              <w:spacing w:before="157" w:beforeLines="50" w:beforeAutospacing="0" w:afterAutospacing="0" w:line="240" w:lineRule="auto"/>
              <w:ind w:left="840" w:leftChars="0" w:right="0" w:hanging="200" w:firstLineChars="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非电利用：发展绿氢、绿氨等，将电能转化为化学能，破解“时空错配”难题。</w:t>
            </w:r>
          </w:p>
          <w:p w14:paraId="4C5239D9">
            <w:pPr>
              <w:keepNext w:val="0"/>
              <w:keepLines w:val="0"/>
              <w:pageBreakBefore w:val="0"/>
              <w:numPr>
                <w:ilvl w:val="0"/>
                <w:numId w:val="1"/>
              </w:numPr>
              <w:kinsoku/>
              <w:wordWrap/>
              <w:overflowPunct/>
              <w:topLinePunct w:val="0"/>
              <w:autoSpaceDE/>
              <w:autoSpaceDN/>
              <w:bidi w:val="0"/>
              <w:adjustRightInd w:val="0"/>
              <w:snapToGrid w:val="0"/>
              <w:spacing w:before="157" w:beforeLines="50" w:beforeAutospacing="0" w:afterAutospacing="0" w:line="240" w:lineRule="auto"/>
              <w:ind w:left="840" w:leftChars="0" w:right="0" w:hanging="200" w:firstLineChars="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就近消纳：鼓励源网荷储一体化、智能微电网等新模式。</w:t>
            </w:r>
          </w:p>
          <w:p w14:paraId="081004A5">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b/>
                <w:bCs/>
                <w:color w:val="000000" w:themeColor="text1"/>
                <w:spacing w:val="10"/>
                <w:sz w:val="28"/>
                <w:szCs w:val="28"/>
                <w14:textFill>
                  <w14:solidFill>
                    <w14:schemeClr w14:val="tx1"/>
                  </w14:solidFill>
                </w14:textFill>
              </w:rPr>
              <w:t>四、重要意义总结</w:t>
            </w:r>
          </w:p>
          <w:p w14:paraId="2870F4EB">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z w:val="28"/>
                <w:szCs w:val="28"/>
                <w:vertAlign w:val="baseline"/>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这份《指导意见》标志着我国新能源发展从“以降本增效驱动大规模发展”​转向“以可靠替代支撑高质量发展”的关键转变。它通过全链条（开发、输送、消纳、市场）和多维度（技术、机制、业态）的系统性部署，旨在解决当前的核心矛盾，确保新能源在立得稳、靠得住的前提下，实现高质量平稳发展，最终助力实现“双碳”目标。</w:t>
            </w:r>
          </w:p>
        </w:tc>
      </w:tr>
    </w:tbl>
    <w:p w14:paraId="7CEE9E4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z w:val="28"/>
          <w:szCs w:val="28"/>
          <w:lang w:val="en-US" w:eastAsia="zh-CN"/>
        </w:rPr>
      </w:pPr>
    </w:p>
    <w:p w14:paraId="65F66D5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z w:val="28"/>
          <w:szCs w:val="28"/>
          <w:lang w:val="en-US" w:eastAsia="zh-CN"/>
        </w:rPr>
      </w:pPr>
    </w:p>
    <w:p w14:paraId="3074967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研发情报来源：</w:t>
      </w:r>
      <w:r>
        <w:rPr>
          <w:rFonts w:hint="eastAsia" w:ascii="仿宋" w:hAnsi="仿宋" w:eastAsia="仿宋" w:cs="仿宋"/>
          <w:sz w:val="28"/>
          <w:szCs w:val="28"/>
        </w:rPr>
        <w:t>中科院之声</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研究所公众号</w:t>
      </w:r>
      <w:r>
        <w:rPr>
          <w:rFonts w:hint="eastAsia" w:ascii="仿宋" w:hAnsi="仿宋" w:eastAsia="仿宋" w:cs="仿宋"/>
          <w:sz w:val="28"/>
          <w:szCs w:val="28"/>
          <w:lang w:eastAsia="zh-CN"/>
        </w:rPr>
        <w:t>、X-MOL咨询、MaterialViews、</w:t>
      </w:r>
      <w:r>
        <w:rPr>
          <w:rFonts w:hint="eastAsia" w:ascii="仿宋" w:hAnsi="仿宋" w:eastAsia="仿宋" w:cs="仿宋"/>
          <w:sz w:val="28"/>
          <w:szCs w:val="28"/>
          <w:lang w:val="en-US" w:eastAsia="zh-CN"/>
        </w:rPr>
        <w:t>DeepTech深科技、氢能技术前沿等。</w:t>
      </w:r>
    </w:p>
    <w:p w14:paraId="425FD9EB">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spacing w:val="10"/>
          <w:sz w:val="28"/>
          <w:szCs w:val="28"/>
        </w:rPr>
      </w:pPr>
      <w:r>
        <w:rPr>
          <w:rFonts w:hint="eastAsia" w:ascii="仿宋" w:hAnsi="仿宋" w:eastAsia="仿宋" w:cs="仿宋"/>
          <w:sz w:val="28"/>
          <w:szCs w:val="28"/>
          <w:lang w:val="en-US" w:eastAsia="zh-CN"/>
        </w:rPr>
        <w:t>项目、政策情报来源：高工氢电、氢能源与燃料电池、新能源瞭望等。</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49DC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CF655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CF655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950E8"/>
    <w:multiLevelType w:val="singleLevel"/>
    <w:tmpl w:val="8AB950E8"/>
    <w:lvl w:ilvl="0" w:tentative="0">
      <w:start w:val="1"/>
      <w:numFmt w:val="bullet"/>
      <w:lvlText w:val=""/>
      <w:lvlJc w:val="left"/>
      <w:pPr>
        <w:ind w:left="420" w:hanging="42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s>
  <w:rsids>
    <w:rsidRoot w:val="00000000"/>
    <w:rsid w:val="001D76E6"/>
    <w:rsid w:val="00951FEE"/>
    <w:rsid w:val="00C11035"/>
    <w:rsid w:val="00D23C7F"/>
    <w:rsid w:val="01303AC5"/>
    <w:rsid w:val="013B0DE8"/>
    <w:rsid w:val="01BB7833"/>
    <w:rsid w:val="01CF32DE"/>
    <w:rsid w:val="02AE2989"/>
    <w:rsid w:val="03127926"/>
    <w:rsid w:val="031533E6"/>
    <w:rsid w:val="03C9092D"/>
    <w:rsid w:val="041A162E"/>
    <w:rsid w:val="04B30C95"/>
    <w:rsid w:val="04C11604"/>
    <w:rsid w:val="04C42EA2"/>
    <w:rsid w:val="05025778"/>
    <w:rsid w:val="05B9677F"/>
    <w:rsid w:val="06406719"/>
    <w:rsid w:val="06F3181D"/>
    <w:rsid w:val="07043A2A"/>
    <w:rsid w:val="07F7533D"/>
    <w:rsid w:val="088100A0"/>
    <w:rsid w:val="08B55224"/>
    <w:rsid w:val="08CA4DCB"/>
    <w:rsid w:val="09185D37"/>
    <w:rsid w:val="091A1152"/>
    <w:rsid w:val="0A951569"/>
    <w:rsid w:val="0B242E59"/>
    <w:rsid w:val="0B57681E"/>
    <w:rsid w:val="0BCF4BEF"/>
    <w:rsid w:val="0C4F1BEB"/>
    <w:rsid w:val="0C8D09F8"/>
    <w:rsid w:val="0CD10852"/>
    <w:rsid w:val="0CE57B6F"/>
    <w:rsid w:val="0D2C7836"/>
    <w:rsid w:val="0E7D7DAD"/>
    <w:rsid w:val="10246EEB"/>
    <w:rsid w:val="110A02ED"/>
    <w:rsid w:val="120945EA"/>
    <w:rsid w:val="1299596E"/>
    <w:rsid w:val="12BE472B"/>
    <w:rsid w:val="14AA3E63"/>
    <w:rsid w:val="14E45FF3"/>
    <w:rsid w:val="151D6F7D"/>
    <w:rsid w:val="1528513C"/>
    <w:rsid w:val="152C1911"/>
    <w:rsid w:val="15D53161"/>
    <w:rsid w:val="15F22E49"/>
    <w:rsid w:val="15F31839"/>
    <w:rsid w:val="164A16E8"/>
    <w:rsid w:val="16517FD1"/>
    <w:rsid w:val="168900D8"/>
    <w:rsid w:val="17350951"/>
    <w:rsid w:val="18001FEB"/>
    <w:rsid w:val="18510A99"/>
    <w:rsid w:val="1AF000F5"/>
    <w:rsid w:val="1B4A4BF4"/>
    <w:rsid w:val="1B9B4FF0"/>
    <w:rsid w:val="1CAA35BD"/>
    <w:rsid w:val="1F4C3A1A"/>
    <w:rsid w:val="1FCF6E73"/>
    <w:rsid w:val="20210D51"/>
    <w:rsid w:val="213A031C"/>
    <w:rsid w:val="21614752"/>
    <w:rsid w:val="23F05811"/>
    <w:rsid w:val="24AC1531"/>
    <w:rsid w:val="25365462"/>
    <w:rsid w:val="25E116AE"/>
    <w:rsid w:val="25FC3DF2"/>
    <w:rsid w:val="26502372"/>
    <w:rsid w:val="266C6FEE"/>
    <w:rsid w:val="27685E0A"/>
    <w:rsid w:val="29BB5D72"/>
    <w:rsid w:val="2BB1567F"/>
    <w:rsid w:val="2C9254B0"/>
    <w:rsid w:val="2D2029C0"/>
    <w:rsid w:val="2E6115DE"/>
    <w:rsid w:val="2E8B665B"/>
    <w:rsid w:val="2E9848D4"/>
    <w:rsid w:val="2F807931"/>
    <w:rsid w:val="2FFA3814"/>
    <w:rsid w:val="30BB2AFC"/>
    <w:rsid w:val="31BE28A4"/>
    <w:rsid w:val="328A09D8"/>
    <w:rsid w:val="32904240"/>
    <w:rsid w:val="32F347CF"/>
    <w:rsid w:val="33482D6D"/>
    <w:rsid w:val="33AB50A9"/>
    <w:rsid w:val="33C63C91"/>
    <w:rsid w:val="37215DAE"/>
    <w:rsid w:val="38C93118"/>
    <w:rsid w:val="38D747D6"/>
    <w:rsid w:val="38F52C52"/>
    <w:rsid w:val="38F90665"/>
    <w:rsid w:val="39187454"/>
    <w:rsid w:val="3ADB44C6"/>
    <w:rsid w:val="3B8E768A"/>
    <w:rsid w:val="3BE462B6"/>
    <w:rsid w:val="3C025A83"/>
    <w:rsid w:val="3C1B6FEC"/>
    <w:rsid w:val="3CCD567A"/>
    <w:rsid w:val="3E646581"/>
    <w:rsid w:val="3E6D18D9"/>
    <w:rsid w:val="3F2517BE"/>
    <w:rsid w:val="3F3A66A0"/>
    <w:rsid w:val="405D597D"/>
    <w:rsid w:val="409B620C"/>
    <w:rsid w:val="40A00A8A"/>
    <w:rsid w:val="40BC6B48"/>
    <w:rsid w:val="40F37EE8"/>
    <w:rsid w:val="41B75A94"/>
    <w:rsid w:val="427D5E63"/>
    <w:rsid w:val="429D4392"/>
    <w:rsid w:val="435C3CCA"/>
    <w:rsid w:val="4382174D"/>
    <w:rsid w:val="447F4114"/>
    <w:rsid w:val="45813EBC"/>
    <w:rsid w:val="458614D2"/>
    <w:rsid w:val="47BF7D96"/>
    <w:rsid w:val="47F15329"/>
    <w:rsid w:val="480C3F11"/>
    <w:rsid w:val="48DC0B08"/>
    <w:rsid w:val="49B303BC"/>
    <w:rsid w:val="4A6A4F1F"/>
    <w:rsid w:val="4B6B53F2"/>
    <w:rsid w:val="4BA3418D"/>
    <w:rsid w:val="4C804ECE"/>
    <w:rsid w:val="4C865317"/>
    <w:rsid w:val="4CA50490"/>
    <w:rsid w:val="4CAD2723"/>
    <w:rsid w:val="4D331F40"/>
    <w:rsid w:val="4D8D72A6"/>
    <w:rsid w:val="4DAD5669"/>
    <w:rsid w:val="4E0F6509"/>
    <w:rsid w:val="501778F7"/>
    <w:rsid w:val="52636E23"/>
    <w:rsid w:val="532A4490"/>
    <w:rsid w:val="53E4044E"/>
    <w:rsid w:val="54442C85"/>
    <w:rsid w:val="55564A1D"/>
    <w:rsid w:val="55A35789"/>
    <w:rsid w:val="56002BDB"/>
    <w:rsid w:val="56334D5F"/>
    <w:rsid w:val="563D1C2C"/>
    <w:rsid w:val="56F91B04"/>
    <w:rsid w:val="5779156D"/>
    <w:rsid w:val="580A1AEF"/>
    <w:rsid w:val="587873A1"/>
    <w:rsid w:val="59B61F2F"/>
    <w:rsid w:val="5A706619"/>
    <w:rsid w:val="5BEC7E8A"/>
    <w:rsid w:val="5CB169DD"/>
    <w:rsid w:val="5CBA3AE4"/>
    <w:rsid w:val="5D8B1FAD"/>
    <w:rsid w:val="5E6B19B9"/>
    <w:rsid w:val="5F3F4774"/>
    <w:rsid w:val="625A7327"/>
    <w:rsid w:val="631E0A6D"/>
    <w:rsid w:val="63A252D2"/>
    <w:rsid w:val="63CD05A1"/>
    <w:rsid w:val="646B1B68"/>
    <w:rsid w:val="64E77440"/>
    <w:rsid w:val="6518584B"/>
    <w:rsid w:val="663C1A0D"/>
    <w:rsid w:val="691602F4"/>
    <w:rsid w:val="6BFB53F4"/>
    <w:rsid w:val="6C4A321A"/>
    <w:rsid w:val="6F686C54"/>
    <w:rsid w:val="702E0619"/>
    <w:rsid w:val="71951611"/>
    <w:rsid w:val="71DA4236"/>
    <w:rsid w:val="71E82A49"/>
    <w:rsid w:val="742D0BE7"/>
    <w:rsid w:val="75004840"/>
    <w:rsid w:val="751B0A84"/>
    <w:rsid w:val="776D126B"/>
    <w:rsid w:val="77C114DA"/>
    <w:rsid w:val="78C87131"/>
    <w:rsid w:val="78EF46BD"/>
    <w:rsid w:val="79273E57"/>
    <w:rsid w:val="7B4D039C"/>
    <w:rsid w:val="7B8437E3"/>
    <w:rsid w:val="7BBC2F7D"/>
    <w:rsid w:val="7C3C5E6C"/>
    <w:rsid w:val="7C9A0DE4"/>
    <w:rsid w:val="7CB71996"/>
    <w:rsid w:val="7CCF0A8E"/>
    <w:rsid w:val="7D697134"/>
    <w:rsid w:val="7E064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FollowedHyperlink"/>
    <w:basedOn w:val="14"/>
    <w:qFormat/>
    <w:uiPriority w:val="0"/>
    <w:rPr>
      <w:color w:val="800080"/>
      <w:u w:val="single"/>
    </w:rPr>
  </w:style>
  <w:style w:type="character" w:styleId="17">
    <w:name w:val="Emphasis"/>
    <w:basedOn w:val="14"/>
    <w:qFormat/>
    <w:uiPriority w:val="0"/>
    <w:rPr>
      <w:i/>
    </w:rPr>
  </w:style>
  <w:style w:type="character" w:styleId="18">
    <w:name w:val="Hyperlink"/>
    <w:basedOn w:val="14"/>
    <w:qFormat/>
    <w:uiPriority w:val="0"/>
    <w:rPr>
      <w:color w:val="0000FF"/>
      <w:u w:val="single"/>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23300</Words>
  <Characters>26947</Characters>
  <Lines>0</Lines>
  <Paragraphs>0</Paragraphs>
  <TotalTime>5</TotalTime>
  <ScaleCrop>false</ScaleCrop>
  <LinksUpToDate>false</LinksUpToDate>
  <CharactersWithSpaces>27287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2025-08-28T16:18:00Z</dcterms:created>
  <dc:creator>csh</dc:creator>
  <cp:lastModifiedBy>yangf</cp:lastModifiedBy>
  <dcterms:modified xsi:type="dcterms:W3CDTF">2025-12-02T05:13:39Z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CCC21230FDD44E849AF85D15F3ECCAD5_12</vt:lpwstr>
  </property>
  <property fmtid="{D5CDD505-2E9C-101B-9397-08002B2CF9AE}" pid="4" name="KSOTemplateDocerSaveRecord">
    <vt:lpwstr>eyJoZGlkIjoiNDk2Y2NjMTA2OGY2YzgxNDNlNTNhZjEzMjRhOTZiNTEiLCJ1c2VySWQiOiIxNTMyNDQ2NTQyIn0=</vt:lpwstr>
  </property>
</Properties>
</file>