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7C11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default" w:ascii="宋体" w:hAnsi="宋体" w:eastAsia="宋体" w:cstheme="minorBidi"/>
          <w:kern w:val="2"/>
          <w:sz w:val="21"/>
          <w:szCs w:val="24"/>
          <w:lang w:val="en-US" w:eastAsia="zh-CN" w:bidi="ar-SA"/>
        </w:rPr>
      </w:pPr>
      <w:r>
        <w:rPr>
          <w:rFonts w:hint="eastAsia" w:ascii="微软雅黑" w:hAnsi="微软雅黑" w:eastAsia="微软雅黑" w:cs="微软雅黑"/>
          <w:sz w:val="36"/>
          <w:szCs w:val="36"/>
          <w:lang w:val="en-US" w:eastAsia="zh-CN"/>
        </w:rPr>
        <w:t>“双碳”新能源领域</w:t>
      </w:r>
      <w:r>
        <w:rPr>
          <w:rFonts w:hint="eastAsia" w:ascii="微软雅黑" w:hAnsi="微软雅黑" w:eastAsia="微软雅黑" w:cs="微软雅黑"/>
          <w:sz w:val="36"/>
          <w:szCs w:val="36"/>
        </w:rPr>
        <w:t>月度</w:t>
      </w:r>
      <w:r>
        <w:rPr>
          <w:rFonts w:hint="eastAsia" w:ascii="微软雅黑" w:hAnsi="微软雅黑" w:eastAsia="微软雅黑" w:cs="微软雅黑"/>
          <w:sz w:val="36"/>
          <w:szCs w:val="36"/>
          <w:lang w:val="en-US" w:eastAsia="zh-CN"/>
        </w:rPr>
        <w:t>行业</w:t>
      </w:r>
      <w:r>
        <w:rPr>
          <w:rFonts w:hint="eastAsia" w:ascii="微软雅黑" w:hAnsi="微软雅黑" w:eastAsia="微软雅黑" w:cs="微软雅黑"/>
          <w:sz w:val="36"/>
          <w:szCs w:val="36"/>
        </w:rPr>
        <w:t>动态</w:t>
      </w:r>
    </w:p>
    <w:p w14:paraId="055865E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ascii="宋体" w:hAnsi="宋体" w:eastAsia="宋体" w:cstheme="minorBidi"/>
          <w:kern w:val="2"/>
          <w:sz w:val="21"/>
          <w:szCs w:val="24"/>
          <w:lang w:val="en-US" w:eastAsia="zh-CN" w:bidi="ar-SA"/>
        </w:rPr>
      </w:pPr>
      <w:r>
        <w:rPr>
          <w:rFonts w:hint="eastAsia" w:ascii="宋体" w:hAnsi="宋体" w:eastAsia="宋体" w:cstheme="minorBidi"/>
          <w:kern w:val="2"/>
          <w:sz w:val="28"/>
          <w:szCs w:val="28"/>
          <w:lang w:val="en-US" w:eastAsia="zh-CN" w:bidi="ar-SA"/>
        </w:rPr>
        <w:t>（2025年10月）</w:t>
      </w:r>
    </w:p>
    <w:sdt>
      <w:sdtPr>
        <w:rPr>
          <w:rFonts w:ascii="宋体" w:hAnsi="宋体" w:eastAsia="宋体" w:cstheme="minorBidi"/>
          <w:kern w:val="2"/>
          <w:sz w:val="21"/>
          <w:szCs w:val="24"/>
          <w:lang w:val="en-US" w:eastAsia="zh-CN" w:bidi="ar-SA"/>
        </w:rPr>
        <w:id w:val="147476659"/>
        <w15:color w:val="DBDBDB"/>
        <w:docPartObj>
          <w:docPartGallery w:val="Table of Contents"/>
          <w:docPartUnique/>
        </w:docPartObj>
      </w:sdtPr>
      <w:sdtEndPr>
        <w:rPr>
          <w:rFonts w:hint="eastAsia" w:ascii="仿宋" w:hAnsi="仿宋" w:eastAsia="仿宋" w:cs="仿宋"/>
          <w:kern w:val="2"/>
          <w:sz w:val="21"/>
          <w:szCs w:val="28"/>
          <w:lang w:val="en-US" w:eastAsia="zh-CN" w:bidi="ar-SA"/>
        </w:rPr>
      </w:sdtEndPr>
      <w:sdtContent>
        <w:p w14:paraId="4EB4D5A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0"/>
          </w:pPr>
          <w:bookmarkStart w:id="0" w:name="_Toc32325"/>
          <w:bookmarkStart w:id="1" w:name="_Toc29035"/>
          <w:r>
            <w:rPr>
              <w:rFonts w:ascii="宋体" w:hAnsi="宋体" w:eastAsia="宋体"/>
              <w:b/>
              <w:bCs/>
              <w:sz w:val="28"/>
              <w:szCs w:val="28"/>
            </w:rPr>
            <w:t>目录</w:t>
          </w:r>
          <w:bookmarkEnd w:id="0"/>
          <w:bookmarkEnd w:id="1"/>
        </w:p>
        <w:p w14:paraId="558B62BA">
          <w:pPr>
            <w:pStyle w:val="9"/>
            <w:tabs>
              <w:tab w:val="right" w:leader="dot" w:pos="8306"/>
            </w:tabs>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TOC \o "1-3" \h \u </w:instrText>
          </w:r>
          <w:r>
            <w:rPr>
              <w:rFonts w:hint="eastAsia" w:ascii="仿宋" w:hAnsi="仿宋" w:eastAsia="仿宋" w:cs="仿宋"/>
              <w:sz w:val="24"/>
              <w:szCs w:val="24"/>
            </w:rPr>
            <w:fldChar w:fldCharType="separate"/>
          </w:r>
          <w:r>
            <w:rPr>
              <w:rFonts w:hint="eastAsia" w:ascii="仿宋" w:hAnsi="仿宋" w:eastAsia="仿宋" w:cs="仿宋"/>
              <w:szCs w:val="24"/>
            </w:rPr>
            <w:fldChar w:fldCharType="begin"/>
          </w:r>
          <w:r>
            <w:rPr>
              <w:rFonts w:hint="eastAsia" w:ascii="仿宋" w:hAnsi="仿宋" w:eastAsia="仿宋" w:cs="仿宋"/>
              <w:szCs w:val="24"/>
            </w:rPr>
            <w:instrText xml:space="preserve"> HYPERLINK \l _Toc32325 </w:instrText>
          </w:r>
          <w:r>
            <w:rPr>
              <w:rFonts w:hint="eastAsia" w:ascii="仿宋" w:hAnsi="仿宋" w:eastAsia="仿宋" w:cs="仿宋"/>
              <w:szCs w:val="24"/>
            </w:rPr>
            <w:fldChar w:fldCharType="separate"/>
          </w:r>
          <w:r>
            <w:rPr>
              <w:rFonts w:ascii="宋体" w:hAnsi="宋体" w:eastAsia="宋体"/>
              <w:bCs/>
              <w:szCs w:val="28"/>
            </w:rPr>
            <w:t>目录</w:t>
          </w:r>
          <w:r>
            <w:tab/>
          </w:r>
          <w:r>
            <w:fldChar w:fldCharType="begin"/>
          </w:r>
          <w:r>
            <w:instrText xml:space="preserve"> PAGEREF _Toc32325 \h </w:instrText>
          </w:r>
          <w:r>
            <w:fldChar w:fldCharType="separate"/>
          </w:r>
          <w:r>
            <w:t>1</w:t>
          </w:r>
          <w:r>
            <w:fldChar w:fldCharType="end"/>
          </w:r>
          <w:r>
            <w:rPr>
              <w:rFonts w:hint="eastAsia" w:ascii="仿宋" w:hAnsi="仿宋" w:eastAsia="仿宋" w:cs="仿宋"/>
              <w:szCs w:val="24"/>
            </w:rPr>
            <w:fldChar w:fldCharType="end"/>
          </w:r>
        </w:p>
        <w:p w14:paraId="5318C73F">
          <w:pPr>
            <w:pStyle w:val="9"/>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_Toc26518 </w:instrText>
          </w:r>
          <w:r>
            <w:rPr>
              <w:rFonts w:hint="eastAsia" w:ascii="仿宋" w:hAnsi="仿宋" w:eastAsia="仿宋" w:cs="仿宋"/>
              <w:szCs w:val="24"/>
            </w:rPr>
            <w:fldChar w:fldCharType="separate"/>
          </w:r>
          <w:r>
            <w:rPr>
              <w:rFonts w:hint="eastAsia" w:ascii="仿宋" w:hAnsi="仿宋" w:eastAsia="仿宋" w:cs="仿宋"/>
              <w:bCs/>
              <w:szCs w:val="28"/>
              <w:lang w:val="en-US" w:eastAsia="zh-CN"/>
            </w:rPr>
            <w:t>一、重要信息</w:t>
          </w:r>
          <w:r>
            <w:tab/>
          </w:r>
          <w:r>
            <w:fldChar w:fldCharType="begin"/>
          </w:r>
          <w:r>
            <w:instrText xml:space="preserve"> PAGEREF _Toc26518 \h </w:instrText>
          </w:r>
          <w:r>
            <w:fldChar w:fldCharType="separate"/>
          </w:r>
          <w:r>
            <w:t>4</w:t>
          </w:r>
          <w:r>
            <w:fldChar w:fldCharType="end"/>
          </w:r>
          <w:r>
            <w:rPr>
              <w:rFonts w:hint="eastAsia" w:ascii="仿宋" w:hAnsi="仿宋" w:eastAsia="仿宋" w:cs="仿宋"/>
              <w:szCs w:val="24"/>
            </w:rPr>
            <w:fldChar w:fldCharType="end"/>
          </w:r>
        </w:p>
        <w:p w14:paraId="3EEACB13">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_Toc1985 </w:instrText>
          </w:r>
          <w:r>
            <w:rPr>
              <w:rFonts w:hint="eastAsia" w:ascii="仿宋" w:hAnsi="仿宋" w:eastAsia="仿宋" w:cs="仿宋"/>
              <w:szCs w:val="24"/>
            </w:rPr>
            <w:fldChar w:fldCharType="separate"/>
          </w:r>
          <w:r>
            <w:rPr>
              <w:rFonts w:hint="eastAsia" w:ascii="仿宋" w:hAnsi="仿宋" w:eastAsia="仿宋" w:cs="仿宋"/>
              <w:bCs w:val="0"/>
              <w:i w:val="0"/>
              <w:iCs w:val="0"/>
              <w:spacing w:val="8"/>
              <w:kern w:val="0"/>
              <w:szCs w:val="28"/>
              <w:shd w:val="clear" w:fill="FFFFFF"/>
              <w:lang w:val="en-US" w:eastAsia="zh-CN" w:bidi="ar"/>
            </w:rPr>
            <w:t>1、</w:t>
          </w:r>
          <w:r>
            <w:rPr>
              <w:rFonts w:hint="default" w:ascii="仿宋" w:hAnsi="仿宋" w:eastAsia="仿宋" w:cs="仿宋"/>
              <w:bCs w:val="0"/>
              <w:i w:val="0"/>
              <w:iCs w:val="0"/>
              <w:spacing w:val="8"/>
              <w:kern w:val="0"/>
              <w:szCs w:val="28"/>
              <w:shd w:val="clear" w:fill="FFFFFF"/>
              <w:lang w:val="en-US" w:eastAsia="zh-CN" w:bidi="ar"/>
            </w:rPr>
            <w:t>大连化物所提出高温电催化甲烷高效协同转化新途径</w:t>
          </w:r>
          <w:r>
            <w:tab/>
          </w:r>
          <w:r>
            <w:fldChar w:fldCharType="begin"/>
          </w:r>
          <w:r>
            <w:instrText xml:space="preserve"> PAGEREF _Toc1985 \h </w:instrText>
          </w:r>
          <w:r>
            <w:fldChar w:fldCharType="separate"/>
          </w:r>
          <w:r>
            <w:t>4</w:t>
          </w:r>
          <w:r>
            <w:fldChar w:fldCharType="end"/>
          </w:r>
          <w:r>
            <w:rPr>
              <w:rFonts w:hint="eastAsia" w:ascii="仿宋" w:hAnsi="仿宋" w:eastAsia="仿宋" w:cs="仿宋"/>
              <w:szCs w:val="24"/>
            </w:rPr>
            <w:fldChar w:fldCharType="end"/>
          </w:r>
        </w:p>
        <w:p w14:paraId="535F2AE6">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_Toc8793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2、中共中央：《中共中央关于制定国民经济和社会发展第十五个五年规划的建议》</w:t>
          </w:r>
          <w:r>
            <w:tab/>
          </w:r>
          <w:r>
            <w:fldChar w:fldCharType="begin"/>
          </w:r>
          <w:r>
            <w:instrText xml:space="preserve"> PAGEREF _Toc8793 \h </w:instrText>
          </w:r>
          <w:r>
            <w:fldChar w:fldCharType="separate"/>
          </w:r>
          <w:r>
            <w:t>4</w:t>
          </w:r>
          <w:r>
            <w:fldChar w:fldCharType="end"/>
          </w:r>
          <w:r>
            <w:rPr>
              <w:rFonts w:hint="eastAsia" w:ascii="仿宋" w:hAnsi="仿宋" w:eastAsia="仿宋" w:cs="仿宋"/>
              <w:szCs w:val="24"/>
            </w:rPr>
            <w:fldChar w:fldCharType="end"/>
          </w:r>
        </w:p>
        <w:p w14:paraId="529AAAF4">
          <w:pPr>
            <w:pStyle w:val="9"/>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_Toc29430 </w:instrText>
          </w:r>
          <w:r>
            <w:rPr>
              <w:rFonts w:hint="eastAsia" w:ascii="仿宋" w:hAnsi="仿宋" w:eastAsia="仿宋" w:cs="仿宋"/>
              <w:szCs w:val="24"/>
            </w:rPr>
            <w:fldChar w:fldCharType="separate"/>
          </w:r>
          <w:r>
            <w:rPr>
              <w:rFonts w:hint="eastAsia" w:ascii="仿宋" w:hAnsi="仿宋" w:eastAsia="仿宋" w:cs="仿宋"/>
              <w:bCs/>
              <w:szCs w:val="28"/>
              <w:lang w:val="en-US" w:eastAsia="zh-CN"/>
            </w:rPr>
            <w:t>二、其他相关信息</w:t>
          </w:r>
          <w:r>
            <w:tab/>
          </w:r>
          <w:r>
            <w:fldChar w:fldCharType="begin"/>
          </w:r>
          <w:r>
            <w:instrText xml:space="preserve"> PAGEREF _Toc29430 \h </w:instrText>
          </w:r>
          <w:r>
            <w:fldChar w:fldCharType="separate"/>
          </w:r>
          <w:r>
            <w:t>5</w:t>
          </w:r>
          <w:r>
            <w:fldChar w:fldCharType="end"/>
          </w:r>
          <w:r>
            <w:rPr>
              <w:rFonts w:hint="eastAsia" w:ascii="仿宋" w:hAnsi="仿宋" w:eastAsia="仿宋" w:cs="仿宋"/>
              <w:szCs w:val="24"/>
            </w:rPr>
            <w:fldChar w:fldCharType="end"/>
          </w:r>
        </w:p>
        <w:p w14:paraId="579763ED">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_Toc10975 </w:instrText>
          </w:r>
          <w:r>
            <w:rPr>
              <w:rFonts w:hint="eastAsia" w:ascii="仿宋" w:hAnsi="仿宋" w:eastAsia="仿宋" w:cs="仿宋"/>
              <w:szCs w:val="24"/>
            </w:rPr>
            <w:fldChar w:fldCharType="separate"/>
          </w:r>
          <w:r>
            <w:rPr>
              <w:rFonts w:hint="eastAsia" w:ascii="仿宋" w:hAnsi="仿宋" w:eastAsia="仿宋" w:cs="仿宋"/>
              <w:bCs/>
              <w:szCs w:val="28"/>
              <w:lang w:val="en-US" w:eastAsia="zh-CN"/>
            </w:rPr>
            <w:t>（一）研发动态</w:t>
          </w:r>
          <w:r>
            <w:tab/>
          </w:r>
          <w:r>
            <w:fldChar w:fldCharType="begin"/>
          </w:r>
          <w:r>
            <w:instrText xml:space="preserve"> PAGEREF _Toc10975 \h </w:instrText>
          </w:r>
          <w:r>
            <w:fldChar w:fldCharType="separate"/>
          </w:r>
          <w:r>
            <w:t>5</w:t>
          </w:r>
          <w:r>
            <w:fldChar w:fldCharType="end"/>
          </w:r>
          <w:r>
            <w:rPr>
              <w:rFonts w:hint="eastAsia" w:ascii="仿宋" w:hAnsi="仿宋" w:eastAsia="仿宋" w:cs="仿宋"/>
              <w:szCs w:val="24"/>
            </w:rPr>
            <w:fldChar w:fldCharType="end"/>
          </w:r>
        </w:p>
        <w:p w14:paraId="772986DD">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_Toc9498 </w:instrText>
          </w:r>
          <w:r>
            <w:rPr>
              <w:rFonts w:hint="eastAsia" w:ascii="仿宋" w:hAnsi="仿宋" w:eastAsia="仿宋" w:cs="仿宋"/>
              <w:szCs w:val="24"/>
            </w:rPr>
            <w:fldChar w:fldCharType="separate"/>
          </w:r>
          <w:r>
            <w:rPr>
              <w:rFonts w:hint="eastAsia" w:ascii="仿宋" w:hAnsi="仿宋" w:eastAsia="仿宋" w:cs="仿宋"/>
              <w:bCs w:val="0"/>
              <w:i w:val="0"/>
              <w:iCs w:val="0"/>
              <w:spacing w:val="8"/>
              <w:kern w:val="0"/>
              <w:szCs w:val="28"/>
              <w:shd w:val="clear" w:fill="FFFFFF"/>
              <w:lang w:val="en-US" w:eastAsia="zh-CN" w:bidi="ar"/>
            </w:rPr>
            <w:t>1、浙江大学，</w:t>
          </w:r>
          <w:r>
            <w:rPr>
              <w:rFonts w:hint="eastAsia" w:ascii="仿宋" w:hAnsi="仿宋" w:eastAsia="仿宋" w:cs="仿宋"/>
              <w:bCs w:val="0"/>
              <w:i w:val="0"/>
              <w:iCs w:val="0"/>
              <w:spacing w:val="8"/>
              <w:kern w:val="0"/>
              <w:szCs w:val="28"/>
              <w:highlight w:val="yellow"/>
              <w:shd w:val="clear" w:fill="FFFFFF"/>
              <w:lang w:val="en-US" w:eastAsia="zh-CN" w:bidi="ar"/>
            </w:rPr>
            <w:t>利用废塑料裂解收获99%超纯氢</w:t>
          </w:r>
          <w:r>
            <w:rPr>
              <w:rFonts w:hint="eastAsia" w:ascii="仿宋" w:hAnsi="仿宋" w:eastAsia="仿宋" w:cs="仿宋"/>
              <w:bCs w:val="0"/>
              <w:i w:val="0"/>
              <w:iCs w:val="0"/>
              <w:spacing w:val="8"/>
              <w:kern w:val="0"/>
              <w:szCs w:val="28"/>
              <w:shd w:val="clear" w:fill="FFFFFF"/>
              <w:lang w:val="en-US" w:eastAsia="zh-CN" w:bidi="ar"/>
            </w:rPr>
            <w:t>与高性能石墨烯</w:t>
          </w:r>
          <w:r>
            <w:tab/>
          </w:r>
          <w:r>
            <w:fldChar w:fldCharType="begin"/>
          </w:r>
          <w:r>
            <w:instrText xml:space="preserve"> PAGEREF _Toc9498 \h </w:instrText>
          </w:r>
          <w:r>
            <w:fldChar w:fldCharType="separate"/>
          </w:r>
          <w:r>
            <w:t>5</w:t>
          </w:r>
          <w:r>
            <w:fldChar w:fldCharType="end"/>
          </w:r>
          <w:r>
            <w:rPr>
              <w:rFonts w:hint="eastAsia" w:ascii="仿宋" w:hAnsi="仿宋" w:eastAsia="仿宋" w:cs="仿宋"/>
              <w:szCs w:val="24"/>
            </w:rPr>
            <w:fldChar w:fldCharType="end"/>
          </w:r>
        </w:p>
        <w:p w14:paraId="06D0A7C4">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_Toc13047 </w:instrText>
          </w:r>
          <w:r>
            <w:rPr>
              <w:rFonts w:hint="eastAsia" w:ascii="仿宋" w:hAnsi="仿宋" w:eastAsia="仿宋" w:cs="仿宋"/>
              <w:szCs w:val="24"/>
            </w:rPr>
            <w:fldChar w:fldCharType="separate"/>
          </w:r>
          <w:r>
            <w:rPr>
              <w:rFonts w:hint="eastAsia" w:ascii="仿宋" w:hAnsi="仿宋" w:eastAsia="仿宋" w:cs="仿宋"/>
              <w:bCs w:val="0"/>
              <w:i w:val="0"/>
              <w:iCs w:val="0"/>
              <w:spacing w:val="8"/>
              <w:kern w:val="0"/>
              <w:szCs w:val="28"/>
              <w:shd w:val="clear" w:fill="FFFFFF"/>
              <w:lang w:val="en-US" w:eastAsia="zh-CN" w:bidi="ar"/>
            </w:rPr>
            <w:t>2、霍尼韦尔发布突破性</w:t>
          </w:r>
          <w:r>
            <w:rPr>
              <w:rFonts w:hint="eastAsia" w:ascii="仿宋" w:hAnsi="仿宋" w:eastAsia="仿宋" w:cs="仿宋"/>
              <w:bCs w:val="0"/>
              <w:i w:val="0"/>
              <w:iCs w:val="0"/>
              <w:spacing w:val="8"/>
              <w:kern w:val="0"/>
              <w:szCs w:val="28"/>
              <w:highlight w:val="yellow"/>
              <w:shd w:val="clear" w:fill="FFFFFF"/>
              <w:lang w:val="en-US" w:eastAsia="zh-CN" w:bidi="ar"/>
            </w:rPr>
            <w:t>生物质制可再生燃料(包括SAF)</w:t>
          </w:r>
          <w:r>
            <w:rPr>
              <w:rFonts w:hint="eastAsia" w:ascii="仿宋" w:hAnsi="仿宋" w:eastAsia="仿宋" w:cs="仿宋"/>
              <w:bCs w:val="0"/>
              <w:i w:val="0"/>
              <w:iCs w:val="0"/>
              <w:spacing w:val="8"/>
              <w:kern w:val="0"/>
              <w:szCs w:val="28"/>
              <w:shd w:val="clear" w:fill="FFFFFF"/>
              <w:lang w:val="en-US" w:eastAsia="zh-CN" w:bidi="ar"/>
            </w:rPr>
            <w:t>技术</w:t>
          </w:r>
          <w:r>
            <w:tab/>
          </w:r>
          <w:r>
            <w:fldChar w:fldCharType="begin"/>
          </w:r>
          <w:r>
            <w:instrText xml:space="preserve"> PAGEREF _Toc13047 \h </w:instrText>
          </w:r>
          <w:r>
            <w:fldChar w:fldCharType="separate"/>
          </w:r>
          <w:r>
            <w:t>5</w:t>
          </w:r>
          <w:r>
            <w:fldChar w:fldCharType="end"/>
          </w:r>
          <w:r>
            <w:rPr>
              <w:rFonts w:hint="eastAsia" w:ascii="仿宋" w:hAnsi="仿宋" w:eastAsia="仿宋" w:cs="仿宋"/>
              <w:szCs w:val="24"/>
            </w:rPr>
            <w:fldChar w:fldCharType="end"/>
          </w:r>
        </w:p>
        <w:p w14:paraId="70D41139">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_Toc11364 </w:instrText>
          </w:r>
          <w:r>
            <w:rPr>
              <w:rFonts w:hint="eastAsia" w:ascii="仿宋" w:hAnsi="仿宋" w:eastAsia="仿宋" w:cs="仿宋"/>
              <w:szCs w:val="24"/>
            </w:rPr>
            <w:fldChar w:fldCharType="separate"/>
          </w:r>
          <w:r>
            <w:rPr>
              <w:rFonts w:hint="eastAsia" w:ascii="仿宋" w:hAnsi="仿宋" w:eastAsia="仿宋" w:cs="仿宋"/>
              <w:bCs w:val="0"/>
              <w:i w:val="0"/>
              <w:iCs w:val="0"/>
              <w:spacing w:val="8"/>
              <w:kern w:val="0"/>
              <w:szCs w:val="28"/>
              <w:shd w:val="clear" w:fill="FFFFFF"/>
              <w:lang w:val="en-US" w:eastAsia="zh-CN" w:bidi="ar"/>
            </w:rPr>
            <w:t>3、</w:t>
          </w:r>
          <w:r>
            <w:rPr>
              <w:rFonts w:hint="default" w:ascii="仿宋" w:hAnsi="仿宋" w:eastAsia="仿宋" w:cs="仿宋"/>
              <w:bCs w:val="0"/>
              <w:i w:val="0"/>
              <w:iCs w:val="0"/>
              <w:spacing w:val="8"/>
              <w:kern w:val="0"/>
              <w:szCs w:val="28"/>
              <w:shd w:val="clear" w:fill="FFFFFF"/>
              <w:lang w:val="en-US" w:eastAsia="zh-CN" w:bidi="ar"/>
            </w:rPr>
            <w:t>厦门大学：</w:t>
          </w:r>
          <w:r>
            <w:rPr>
              <w:rFonts w:hint="eastAsia" w:ascii="仿宋" w:hAnsi="仿宋" w:eastAsia="仿宋" w:cs="仿宋"/>
              <w:bCs w:val="0"/>
              <w:i w:val="0"/>
              <w:iCs w:val="0"/>
              <w:spacing w:val="8"/>
              <w:kern w:val="0"/>
              <w:szCs w:val="28"/>
              <w:shd w:val="clear" w:fill="FFFFFF"/>
              <w:lang w:val="en-US" w:eastAsia="zh-CN" w:bidi="ar"/>
            </w:rPr>
            <w:t>基于</w:t>
          </w:r>
          <w:r>
            <w:rPr>
              <w:rFonts w:hint="default" w:ascii="仿宋" w:hAnsi="仿宋" w:eastAsia="仿宋" w:cs="仿宋"/>
              <w:bCs w:val="0"/>
              <w:i w:val="0"/>
              <w:iCs w:val="0"/>
              <w:spacing w:val="8"/>
              <w:kern w:val="0"/>
              <w:szCs w:val="28"/>
              <w:shd w:val="clear" w:fill="FFFFFF"/>
              <w:lang w:val="en-US" w:eastAsia="zh-CN" w:bidi="ar"/>
            </w:rPr>
            <w:t>闪蒸加热</w:t>
          </w:r>
          <w:r>
            <w:rPr>
              <w:rFonts w:hint="eastAsia" w:ascii="仿宋" w:hAnsi="仿宋" w:eastAsia="仿宋" w:cs="仿宋"/>
              <w:bCs w:val="0"/>
              <w:i w:val="0"/>
              <w:iCs w:val="0"/>
              <w:spacing w:val="8"/>
              <w:kern w:val="0"/>
              <w:szCs w:val="28"/>
              <w:shd w:val="clear" w:fill="FFFFFF"/>
              <w:lang w:val="en-US" w:eastAsia="zh-CN" w:bidi="ar"/>
            </w:rPr>
            <w:t>，利用</w:t>
          </w:r>
          <w:r>
            <w:rPr>
              <w:rFonts w:hint="default" w:ascii="仿宋" w:hAnsi="仿宋" w:eastAsia="仿宋" w:cs="仿宋"/>
              <w:bCs w:val="0"/>
              <w:i w:val="0"/>
              <w:iCs w:val="0"/>
              <w:spacing w:val="8"/>
              <w:kern w:val="0"/>
              <w:szCs w:val="28"/>
              <w:shd w:val="clear" w:fill="FFFFFF"/>
              <w:lang w:val="en-US" w:eastAsia="zh-CN" w:bidi="ar"/>
            </w:rPr>
            <w:t>高熵合金催化</w:t>
          </w:r>
          <w:r>
            <w:rPr>
              <w:rFonts w:hint="default" w:ascii="仿宋" w:hAnsi="仿宋" w:eastAsia="仿宋" w:cs="仿宋"/>
              <w:bCs w:val="0"/>
              <w:i w:val="0"/>
              <w:iCs w:val="0"/>
              <w:spacing w:val="8"/>
              <w:kern w:val="0"/>
              <w:szCs w:val="28"/>
              <w:highlight w:val="yellow"/>
              <w:shd w:val="clear" w:fill="FFFFFF"/>
              <w:lang w:val="en-US" w:eastAsia="zh-CN" w:bidi="ar"/>
            </w:rPr>
            <w:t>生物质废弃物高效制氢</w:t>
          </w:r>
          <w:r>
            <w:tab/>
          </w:r>
          <w:r>
            <w:fldChar w:fldCharType="begin"/>
          </w:r>
          <w:r>
            <w:instrText xml:space="preserve"> PAGEREF _Toc11364 \h </w:instrText>
          </w:r>
          <w:r>
            <w:fldChar w:fldCharType="separate"/>
          </w:r>
          <w:r>
            <w:t>5</w:t>
          </w:r>
          <w:r>
            <w:fldChar w:fldCharType="end"/>
          </w:r>
          <w:r>
            <w:rPr>
              <w:rFonts w:hint="eastAsia" w:ascii="仿宋" w:hAnsi="仿宋" w:eastAsia="仿宋" w:cs="仿宋"/>
              <w:szCs w:val="24"/>
            </w:rPr>
            <w:fldChar w:fldCharType="end"/>
          </w:r>
        </w:p>
        <w:p w14:paraId="1F8A7C9F">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_Toc19710 </w:instrText>
          </w:r>
          <w:r>
            <w:rPr>
              <w:rFonts w:hint="eastAsia" w:ascii="仿宋" w:hAnsi="仿宋" w:eastAsia="仿宋" w:cs="仿宋"/>
              <w:szCs w:val="24"/>
            </w:rPr>
            <w:fldChar w:fldCharType="separate"/>
          </w:r>
          <w:r>
            <w:rPr>
              <w:rFonts w:hint="eastAsia" w:ascii="仿宋" w:hAnsi="仿宋" w:eastAsia="仿宋" w:cs="仿宋"/>
              <w:bCs w:val="0"/>
              <w:i w:val="0"/>
              <w:iCs w:val="0"/>
              <w:spacing w:val="8"/>
              <w:kern w:val="0"/>
              <w:szCs w:val="28"/>
              <w:shd w:val="clear" w:fill="FFFFFF"/>
              <w:lang w:val="en-US" w:eastAsia="zh-CN" w:bidi="ar"/>
            </w:rPr>
            <w:t>4、</w:t>
          </w:r>
          <w:r>
            <w:rPr>
              <w:rFonts w:hint="default" w:ascii="仿宋" w:hAnsi="仿宋" w:eastAsia="仿宋" w:cs="仿宋"/>
              <w:bCs w:val="0"/>
              <w:i w:val="0"/>
              <w:iCs w:val="0"/>
              <w:spacing w:val="8"/>
              <w:kern w:val="0"/>
              <w:szCs w:val="28"/>
              <w:shd w:val="clear" w:fill="FFFFFF"/>
              <w:lang w:val="en-US" w:eastAsia="zh-CN" w:bidi="ar"/>
            </w:rPr>
            <w:t>中国石油</w:t>
          </w:r>
          <w:r>
            <w:rPr>
              <w:rFonts w:hint="eastAsia" w:ascii="仿宋" w:hAnsi="仿宋" w:eastAsia="仿宋" w:cs="仿宋"/>
              <w:bCs w:val="0"/>
              <w:i w:val="0"/>
              <w:iCs w:val="0"/>
              <w:spacing w:val="8"/>
              <w:kern w:val="0"/>
              <w:szCs w:val="28"/>
              <w:shd w:val="clear" w:fill="FFFFFF"/>
              <w:lang w:val="en-US" w:eastAsia="zh-CN" w:bidi="ar"/>
            </w:rPr>
            <w:t>，</w:t>
          </w:r>
          <w:r>
            <w:rPr>
              <w:rFonts w:hint="default" w:ascii="仿宋" w:hAnsi="仿宋" w:eastAsia="仿宋" w:cs="仿宋"/>
              <w:bCs w:val="0"/>
              <w:i w:val="0"/>
              <w:iCs w:val="0"/>
              <w:spacing w:val="8"/>
              <w:kern w:val="0"/>
              <w:szCs w:val="28"/>
              <w:shd w:val="clear" w:fill="FFFFFF"/>
              <w:lang w:val="en-US" w:eastAsia="zh-CN" w:bidi="ar"/>
            </w:rPr>
            <w:t>成功研制国内首套解耦型平方米级</w:t>
          </w:r>
          <w:r>
            <w:rPr>
              <w:rFonts w:hint="default" w:ascii="仿宋" w:hAnsi="仿宋" w:eastAsia="仿宋" w:cs="仿宋"/>
              <w:bCs w:val="0"/>
              <w:i w:val="0"/>
              <w:iCs w:val="0"/>
              <w:spacing w:val="8"/>
              <w:kern w:val="0"/>
              <w:szCs w:val="28"/>
              <w:highlight w:val="yellow"/>
              <w:shd w:val="clear" w:fill="FFFFFF"/>
              <w:lang w:val="en-US" w:eastAsia="zh-CN" w:bidi="ar"/>
            </w:rPr>
            <w:t>光电制氢</w:t>
          </w:r>
          <w:r>
            <w:rPr>
              <w:rFonts w:hint="default" w:ascii="仿宋" w:hAnsi="仿宋" w:eastAsia="仿宋" w:cs="仿宋"/>
              <w:bCs w:val="0"/>
              <w:i w:val="0"/>
              <w:iCs w:val="0"/>
              <w:spacing w:val="8"/>
              <w:kern w:val="0"/>
              <w:szCs w:val="28"/>
              <w:shd w:val="clear" w:fill="FFFFFF"/>
              <w:lang w:val="en-US" w:eastAsia="zh-CN" w:bidi="ar"/>
            </w:rPr>
            <w:t>装置</w:t>
          </w:r>
          <w:r>
            <w:tab/>
          </w:r>
          <w:r>
            <w:fldChar w:fldCharType="begin"/>
          </w:r>
          <w:r>
            <w:instrText xml:space="preserve"> PAGEREF _Toc19710 \h </w:instrText>
          </w:r>
          <w:r>
            <w:fldChar w:fldCharType="separate"/>
          </w:r>
          <w:r>
            <w:t>6</w:t>
          </w:r>
          <w:r>
            <w:fldChar w:fldCharType="end"/>
          </w:r>
          <w:r>
            <w:rPr>
              <w:rFonts w:hint="eastAsia" w:ascii="仿宋" w:hAnsi="仿宋" w:eastAsia="仿宋" w:cs="仿宋"/>
              <w:szCs w:val="24"/>
            </w:rPr>
            <w:fldChar w:fldCharType="end"/>
          </w:r>
        </w:p>
        <w:p w14:paraId="760C7654">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_Toc8891 </w:instrText>
          </w:r>
          <w:r>
            <w:rPr>
              <w:rFonts w:hint="eastAsia" w:ascii="仿宋" w:hAnsi="仿宋" w:eastAsia="仿宋" w:cs="仿宋"/>
              <w:szCs w:val="24"/>
            </w:rPr>
            <w:fldChar w:fldCharType="separate"/>
          </w:r>
          <w:r>
            <w:rPr>
              <w:rFonts w:hint="eastAsia" w:ascii="仿宋" w:hAnsi="仿宋" w:eastAsia="仿宋" w:cs="仿宋"/>
              <w:bCs/>
              <w:kern w:val="0"/>
              <w:szCs w:val="28"/>
              <w:lang w:val="en-US" w:eastAsia="zh-CN" w:bidi="ar"/>
            </w:rPr>
            <w:t>（二）项目前期</w:t>
          </w:r>
          <w:r>
            <w:tab/>
          </w:r>
          <w:r>
            <w:fldChar w:fldCharType="begin"/>
          </w:r>
          <w:r>
            <w:instrText xml:space="preserve"> PAGEREF _Toc8891 \h </w:instrText>
          </w:r>
          <w:r>
            <w:fldChar w:fldCharType="separate"/>
          </w:r>
          <w:r>
            <w:t>6</w:t>
          </w:r>
          <w:r>
            <w:fldChar w:fldCharType="end"/>
          </w:r>
          <w:r>
            <w:rPr>
              <w:rFonts w:hint="eastAsia" w:ascii="仿宋" w:hAnsi="仿宋" w:eastAsia="仿宋" w:cs="仿宋"/>
              <w:szCs w:val="24"/>
            </w:rPr>
            <w:fldChar w:fldCharType="end"/>
          </w:r>
        </w:p>
        <w:p w14:paraId="383719EE">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_Toc8276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1、华电在内蒙古又投资一</w:t>
          </w:r>
          <w:r>
            <w:rPr>
              <w:rFonts w:hint="eastAsia" w:ascii="仿宋" w:hAnsi="仿宋" w:eastAsia="仿宋" w:cs="仿宋"/>
              <w:spacing w:val="10"/>
              <w:szCs w:val="28"/>
              <w:highlight w:val="yellow"/>
              <w:lang w:val="en-US" w:eastAsia="zh-CN"/>
            </w:rPr>
            <w:t>风光制绿氢</w:t>
          </w:r>
          <w:r>
            <w:rPr>
              <w:rFonts w:hint="eastAsia" w:ascii="仿宋" w:hAnsi="仿宋" w:eastAsia="仿宋" w:cs="仿宋"/>
              <w:spacing w:val="10"/>
              <w:szCs w:val="28"/>
              <w:lang w:val="en-US" w:eastAsia="zh-CN"/>
            </w:rPr>
            <w:t>项目</w:t>
          </w:r>
          <w:r>
            <w:tab/>
          </w:r>
          <w:r>
            <w:fldChar w:fldCharType="begin"/>
          </w:r>
          <w:r>
            <w:instrText xml:space="preserve"> PAGEREF _Toc8276 \h </w:instrText>
          </w:r>
          <w:r>
            <w:fldChar w:fldCharType="separate"/>
          </w:r>
          <w:r>
            <w:t>6</w:t>
          </w:r>
          <w:r>
            <w:fldChar w:fldCharType="end"/>
          </w:r>
          <w:r>
            <w:rPr>
              <w:rFonts w:hint="eastAsia" w:ascii="仿宋" w:hAnsi="仿宋" w:eastAsia="仿宋" w:cs="仿宋"/>
              <w:szCs w:val="24"/>
            </w:rPr>
            <w:fldChar w:fldCharType="end"/>
          </w:r>
        </w:p>
        <w:p w14:paraId="1367F2F1">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_Toc31434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2、</w:t>
          </w:r>
          <w:r>
            <w:rPr>
              <w:rFonts w:hint="eastAsia" w:ascii="仿宋" w:hAnsi="仿宋" w:eastAsia="仿宋" w:cs="仿宋"/>
              <w:spacing w:val="10"/>
              <w:szCs w:val="28"/>
            </w:rPr>
            <w:t>内蒙古</w:t>
          </w:r>
          <w:r>
            <w:rPr>
              <w:rFonts w:hint="eastAsia" w:ascii="仿宋" w:hAnsi="仿宋" w:eastAsia="仿宋" w:cs="仿宋"/>
              <w:spacing w:val="10"/>
              <w:szCs w:val="28"/>
              <w:highlight w:val="yellow"/>
            </w:rPr>
            <w:t>风光制氢一体化</w:t>
          </w:r>
          <w:r>
            <w:rPr>
              <w:rFonts w:hint="eastAsia" w:ascii="仿宋" w:hAnsi="仿宋" w:eastAsia="仿宋" w:cs="仿宋"/>
              <w:spacing w:val="10"/>
              <w:szCs w:val="28"/>
            </w:rPr>
            <w:t>项目PEM电解槽暂停招标</w:t>
          </w:r>
          <w:r>
            <w:tab/>
          </w:r>
          <w:r>
            <w:fldChar w:fldCharType="begin"/>
          </w:r>
          <w:r>
            <w:instrText xml:space="preserve"> PAGEREF _Toc31434 \h </w:instrText>
          </w:r>
          <w:r>
            <w:fldChar w:fldCharType="separate"/>
          </w:r>
          <w:r>
            <w:t>7</w:t>
          </w:r>
          <w:r>
            <w:fldChar w:fldCharType="end"/>
          </w:r>
          <w:r>
            <w:rPr>
              <w:rFonts w:hint="eastAsia" w:ascii="仿宋" w:hAnsi="仿宋" w:eastAsia="仿宋" w:cs="仿宋"/>
              <w:szCs w:val="24"/>
            </w:rPr>
            <w:fldChar w:fldCharType="end"/>
          </w:r>
        </w:p>
        <w:p w14:paraId="6CED09E5">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_Toc17049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3、</w:t>
          </w:r>
          <w:r>
            <w:rPr>
              <w:rFonts w:hint="eastAsia" w:ascii="仿宋" w:hAnsi="仿宋" w:eastAsia="仿宋" w:cs="仿宋"/>
              <w:spacing w:val="10"/>
              <w:szCs w:val="28"/>
            </w:rPr>
            <w:t>内蒙古隆基氢能</w:t>
          </w:r>
          <w:r>
            <w:rPr>
              <w:rFonts w:hint="eastAsia" w:ascii="仿宋" w:hAnsi="仿宋" w:eastAsia="仿宋" w:cs="仿宋"/>
              <w:spacing w:val="10"/>
              <w:szCs w:val="28"/>
              <w:highlight w:val="yellow"/>
              <w:lang w:val="en-US" w:eastAsia="zh-CN"/>
            </w:rPr>
            <w:t>碱性水制氢</w:t>
          </w:r>
          <w:r>
            <w:rPr>
              <w:rFonts w:hint="eastAsia" w:ascii="仿宋" w:hAnsi="仿宋" w:eastAsia="仿宋" w:cs="仿宋"/>
              <w:spacing w:val="10"/>
              <w:szCs w:val="28"/>
              <w:lang w:val="en-US" w:eastAsia="zh-CN"/>
            </w:rPr>
            <w:t>项目获备案</w:t>
          </w:r>
          <w:r>
            <w:tab/>
          </w:r>
          <w:r>
            <w:fldChar w:fldCharType="begin"/>
          </w:r>
          <w:r>
            <w:instrText xml:space="preserve"> PAGEREF _Toc17049 \h </w:instrText>
          </w:r>
          <w:r>
            <w:fldChar w:fldCharType="separate"/>
          </w:r>
          <w:r>
            <w:t>7</w:t>
          </w:r>
          <w:r>
            <w:fldChar w:fldCharType="end"/>
          </w:r>
          <w:r>
            <w:rPr>
              <w:rFonts w:hint="eastAsia" w:ascii="仿宋" w:hAnsi="仿宋" w:eastAsia="仿宋" w:cs="仿宋"/>
              <w:szCs w:val="24"/>
            </w:rPr>
            <w:fldChar w:fldCharType="end"/>
          </w:r>
        </w:p>
        <w:p w14:paraId="33C49D95">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_Toc12999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4、中煤600MW离网式</w:t>
          </w:r>
          <w:r>
            <w:rPr>
              <w:rFonts w:hint="eastAsia" w:ascii="仿宋" w:hAnsi="仿宋" w:eastAsia="仿宋" w:cs="仿宋"/>
              <w:spacing w:val="10"/>
              <w:szCs w:val="28"/>
              <w:highlight w:val="yellow"/>
              <w:lang w:val="en-US" w:eastAsia="zh-CN"/>
            </w:rPr>
            <w:t>可再生能源制氢</w:t>
          </w:r>
          <w:r>
            <w:rPr>
              <w:rFonts w:hint="eastAsia" w:ascii="仿宋" w:hAnsi="仿宋" w:eastAsia="仿宋" w:cs="仿宋"/>
              <w:spacing w:val="10"/>
              <w:szCs w:val="28"/>
              <w:lang w:val="en-US" w:eastAsia="zh-CN"/>
            </w:rPr>
            <w:t>项目EPC招标</w:t>
          </w:r>
          <w:r>
            <w:tab/>
          </w:r>
          <w:r>
            <w:fldChar w:fldCharType="begin"/>
          </w:r>
          <w:r>
            <w:instrText xml:space="preserve"> PAGEREF _Toc12999 \h </w:instrText>
          </w:r>
          <w:r>
            <w:fldChar w:fldCharType="separate"/>
          </w:r>
          <w:r>
            <w:t>7</w:t>
          </w:r>
          <w:r>
            <w:fldChar w:fldCharType="end"/>
          </w:r>
          <w:r>
            <w:rPr>
              <w:rFonts w:hint="eastAsia" w:ascii="仿宋" w:hAnsi="仿宋" w:eastAsia="仿宋" w:cs="仿宋"/>
              <w:szCs w:val="24"/>
            </w:rPr>
            <w:fldChar w:fldCharType="end"/>
          </w:r>
        </w:p>
        <w:p w14:paraId="37A54537">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_Toc25563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5、国家能源集团：</w:t>
          </w:r>
          <w:r>
            <w:rPr>
              <w:rFonts w:hint="eastAsia" w:ascii="仿宋" w:hAnsi="仿宋" w:eastAsia="仿宋" w:cs="仿宋"/>
              <w:spacing w:val="10"/>
              <w:szCs w:val="28"/>
              <w:highlight w:val="yellow"/>
            </w:rPr>
            <w:t>数智氢能建设指南与AI氢能标准体系建设指南技术咨询服务项目</w:t>
          </w:r>
          <w:r>
            <w:rPr>
              <w:rFonts w:hint="eastAsia" w:ascii="仿宋" w:hAnsi="仿宋" w:eastAsia="仿宋" w:cs="仿宋"/>
              <w:spacing w:val="10"/>
              <w:szCs w:val="28"/>
              <w:lang w:val="en-US" w:eastAsia="zh-CN"/>
            </w:rPr>
            <w:t>招标</w:t>
          </w:r>
          <w:r>
            <w:tab/>
          </w:r>
          <w:r>
            <w:fldChar w:fldCharType="begin"/>
          </w:r>
          <w:r>
            <w:instrText xml:space="preserve"> PAGEREF _Toc25563 \h </w:instrText>
          </w:r>
          <w:r>
            <w:fldChar w:fldCharType="separate"/>
          </w:r>
          <w:r>
            <w:t>7</w:t>
          </w:r>
          <w:r>
            <w:fldChar w:fldCharType="end"/>
          </w:r>
          <w:r>
            <w:rPr>
              <w:rFonts w:hint="eastAsia" w:ascii="仿宋" w:hAnsi="仿宋" w:eastAsia="仿宋" w:cs="仿宋"/>
              <w:szCs w:val="24"/>
            </w:rPr>
            <w:fldChar w:fldCharType="end"/>
          </w:r>
        </w:p>
        <w:p w14:paraId="358EE4F6">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_Toc630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6、中能建</w:t>
          </w:r>
          <w:r>
            <w:rPr>
              <w:rFonts w:hint="eastAsia" w:ascii="仿宋" w:hAnsi="仿宋" w:eastAsia="仿宋" w:cs="仿宋"/>
              <w:spacing w:val="10"/>
              <w:szCs w:val="28"/>
              <w:highlight w:val="yellow"/>
              <w:lang w:val="en-US" w:eastAsia="zh-CN"/>
            </w:rPr>
            <w:t>光伏制氢</w:t>
          </w:r>
          <w:r>
            <w:rPr>
              <w:rFonts w:hint="eastAsia" w:ascii="仿宋" w:hAnsi="仿宋" w:eastAsia="仿宋" w:cs="仿宋"/>
              <w:spacing w:val="10"/>
              <w:szCs w:val="28"/>
              <w:highlight w:val="yellow"/>
            </w:rPr>
            <w:t>及氢能配套产业</w:t>
          </w:r>
          <w:r>
            <w:rPr>
              <w:rFonts w:hint="eastAsia" w:ascii="仿宋" w:hAnsi="仿宋" w:eastAsia="仿宋" w:cs="仿宋"/>
              <w:spacing w:val="10"/>
              <w:szCs w:val="28"/>
              <w:lang w:val="en-US" w:eastAsia="zh-CN"/>
            </w:rPr>
            <w:t>EPC项目招标</w:t>
          </w:r>
          <w:r>
            <w:tab/>
          </w:r>
          <w:r>
            <w:fldChar w:fldCharType="begin"/>
          </w:r>
          <w:r>
            <w:instrText xml:space="preserve"> PAGEREF _Toc630 \h </w:instrText>
          </w:r>
          <w:r>
            <w:fldChar w:fldCharType="separate"/>
          </w:r>
          <w:r>
            <w:t>8</w:t>
          </w:r>
          <w:r>
            <w:fldChar w:fldCharType="end"/>
          </w:r>
          <w:r>
            <w:rPr>
              <w:rFonts w:hint="eastAsia" w:ascii="仿宋" w:hAnsi="仿宋" w:eastAsia="仿宋" w:cs="仿宋"/>
              <w:szCs w:val="24"/>
            </w:rPr>
            <w:fldChar w:fldCharType="end"/>
          </w:r>
        </w:p>
        <w:p w14:paraId="014E5B00">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_Toc11538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7、</w:t>
          </w:r>
          <w:r>
            <w:rPr>
              <w:rFonts w:hint="eastAsia" w:ascii="仿宋" w:hAnsi="仿宋" w:eastAsia="仿宋" w:cs="仿宋"/>
              <w:spacing w:val="10"/>
              <w:szCs w:val="28"/>
            </w:rPr>
            <w:t>俊瑞绿氢能源清水河县</w:t>
          </w:r>
          <w:r>
            <w:rPr>
              <w:rFonts w:hint="eastAsia" w:ascii="仿宋" w:hAnsi="仿宋" w:eastAsia="仿宋" w:cs="仿宋"/>
              <w:spacing w:val="10"/>
              <w:szCs w:val="28"/>
              <w:highlight w:val="yellow"/>
            </w:rPr>
            <w:t>风光发电制绿氢</w:t>
          </w:r>
          <w:r>
            <w:rPr>
              <w:rFonts w:hint="eastAsia" w:ascii="仿宋" w:hAnsi="仿宋" w:eastAsia="仿宋" w:cs="仿宋"/>
              <w:spacing w:val="10"/>
              <w:szCs w:val="28"/>
              <w:highlight w:val="yellow"/>
              <w:lang w:eastAsia="zh-CN"/>
            </w:rPr>
            <w:t>、</w:t>
          </w:r>
          <w:r>
            <w:rPr>
              <w:rFonts w:hint="eastAsia" w:ascii="仿宋" w:hAnsi="仿宋" w:eastAsia="仿宋" w:cs="仿宋"/>
              <w:spacing w:val="10"/>
              <w:szCs w:val="28"/>
              <w:highlight w:val="yellow"/>
              <w:lang w:val="en-US" w:eastAsia="zh-CN"/>
            </w:rPr>
            <w:t>绿氨</w:t>
          </w:r>
          <w:r>
            <w:rPr>
              <w:rFonts w:hint="eastAsia" w:ascii="仿宋" w:hAnsi="仿宋" w:eastAsia="仿宋" w:cs="仿宋"/>
              <w:spacing w:val="10"/>
              <w:szCs w:val="28"/>
            </w:rPr>
            <w:t>项目获备案</w:t>
          </w:r>
          <w:r>
            <w:tab/>
          </w:r>
          <w:r>
            <w:fldChar w:fldCharType="begin"/>
          </w:r>
          <w:r>
            <w:instrText xml:space="preserve"> PAGEREF _Toc11538 \h </w:instrText>
          </w:r>
          <w:r>
            <w:fldChar w:fldCharType="separate"/>
          </w:r>
          <w:r>
            <w:t>8</w:t>
          </w:r>
          <w:r>
            <w:fldChar w:fldCharType="end"/>
          </w:r>
          <w:r>
            <w:rPr>
              <w:rFonts w:hint="eastAsia" w:ascii="仿宋" w:hAnsi="仿宋" w:eastAsia="仿宋" w:cs="仿宋"/>
              <w:szCs w:val="24"/>
            </w:rPr>
            <w:fldChar w:fldCharType="end"/>
          </w:r>
        </w:p>
        <w:p w14:paraId="4F41D381">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_Toc1575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8</w:t>
          </w:r>
          <w:r>
            <w:rPr>
              <w:rFonts w:hint="eastAsia" w:ascii="仿宋" w:hAnsi="仿宋" w:eastAsia="仿宋" w:cs="仿宋"/>
              <w:spacing w:val="10"/>
              <w:szCs w:val="28"/>
              <w:lang w:eastAsia="zh-CN"/>
            </w:rPr>
            <w:t>、</w:t>
          </w:r>
          <w:r>
            <w:rPr>
              <w:rFonts w:hint="eastAsia" w:ascii="仿宋" w:hAnsi="仿宋" w:eastAsia="仿宋" w:cs="仿宋"/>
              <w:spacing w:val="10"/>
              <w:szCs w:val="28"/>
            </w:rPr>
            <w:t>陕西首条跨省</w:t>
          </w:r>
          <w:r>
            <w:rPr>
              <w:rFonts w:hint="eastAsia" w:ascii="仿宋" w:hAnsi="仿宋" w:eastAsia="仿宋" w:cs="仿宋"/>
              <w:spacing w:val="10"/>
              <w:szCs w:val="28"/>
              <w:highlight w:val="yellow"/>
            </w:rPr>
            <w:t>绿氢管道</w:t>
          </w:r>
          <w:r>
            <w:rPr>
              <w:rFonts w:hint="eastAsia" w:ascii="仿宋" w:hAnsi="仿宋" w:eastAsia="仿宋" w:cs="仿宋"/>
              <w:spacing w:val="10"/>
              <w:szCs w:val="28"/>
            </w:rPr>
            <w:t>完成可研评审</w:t>
          </w:r>
          <w:r>
            <w:tab/>
          </w:r>
          <w:r>
            <w:fldChar w:fldCharType="begin"/>
          </w:r>
          <w:r>
            <w:instrText xml:space="preserve"> PAGEREF _Toc1575 \h </w:instrText>
          </w:r>
          <w:r>
            <w:fldChar w:fldCharType="separate"/>
          </w:r>
          <w:r>
            <w:t>8</w:t>
          </w:r>
          <w:r>
            <w:fldChar w:fldCharType="end"/>
          </w:r>
          <w:r>
            <w:rPr>
              <w:rFonts w:hint="eastAsia" w:ascii="仿宋" w:hAnsi="仿宋" w:eastAsia="仿宋" w:cs="仿宋"/>
              <w:szCs w:val="24"/>
            </w:rPr>
            <w:fldChar w:fldCharType="end"/>
          </w:r>
        </w:p>
        <w:p w14:paraId="025A5373">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_Toc27550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9、中国华电接团中标新疆6.4吨/天</w:t>
          </w:r>
          <w:r>
            <w:rPr>
              <w:rFonts w:hint="eastAsia" w:ascii="仿宋" w:hAnsi="仿宋" w:eastAsia="仿宋" w:cs="仿宋"/>
              <w:spacing w:val="10"/>
              <w:szCs w:val="28"/>
              <w:highlight w:val="yellow"/>
              <w:lang w:val="en-US" w:eastAsia="zh-CN"/>
            </w:rPr>
            <w:t>制储加氢一体站</w:t>
          </w:r>
          <w:r>
            <w:tab/>
          </w:r>
          <w:r>
            <w:fldChar w:fldCharType="begin"/>
          </w:r>
          <w:r>
            <w:instrText xml:space="preserve"> PAGEREF _Toc27550 \h </w:instrText>
          </w:r>
          <w:r>
            <w:fldChar w:fldCharType="separate"/>
          </w:r>
          <w:r>
            <w:t>9</w:t>
          </w:r>
          <w:r>
            <w:fldChar w:fldCharType="end"/>
          </w:r>
          <w:r>
            <w:rPr>
              <w:rFonts w:hint="eastAsia" w:ascii="仿宋" w:hAnsi="仿宋" w:eastAsia="仿宋" w:cs="仿宋"/>
              <w:szCs w:val="24"/>
            </w:rPr>
            <w:fldChar w:fldCharType="end"/>
          </w:r>
        </w:p>
        <w:p w14:paraId="6105FDA1">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_Toc14018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10、氢澜新能源中标广元交发30辆</w:t>
          </w:r>
          <w:r>
            <w:rPr>
              <w:rFonts w:hint="eastAsia" w:ascii="仿宋" w:hAnsi="仿宋" w:eastAsia="仿宋" w:cs="仿宋"/>
              <w:spacing w:val="10"/>
              <w:szCs w:val="28"/>
              <w:highlight w:val="yellow"/>
              <w:lang w:val="en-US" w:eastAsia="zh-CN"/>
            </w:rPr>
            <w:t>氢燃料电池公交车</w:t>
          </w:r>
          <w:r>
            <w:tab/>
          </w:r>
          <w:r>
            <w:fldChar w:fldCharType="begin"/>
          </w:r>
          <w:r>
            <w:instrText xml:space="preserve"> PAGEREF _Toc14018 \h </w:instrText>
          </w:r>
          <w:r>
            <w:fldChar w:fldCharType="separate"/>
          </w:r>
          <w:r>
            <w:t>9</w:t>
          </w:r>
          <w:r>
            <w:fldChar w:fldCharType="end"/>
          </w:r>
          <w:r>
            <w:rPr>
              <w:rFonts w:hint="eastAsia" w:ascii="仿宋" w:hAnsi="仿宋" w:eastAsia="仿宋" w:cs="仿宋"/>
              <w:szCs w:val="24"/>
            </w:rPr>
            <w:fldChar w:fldCharType="end"/>
          </w:r>
        </w:p>
        <w:p w14:paraId="569E2389">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_Toc14763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11、华电5.88万Nm³/h</w:t>
          </w:r>
          <w:r>
            <w:rPr>
              <w:rFonts w:hint="eastAsia" w:ascii="仿宋" w:hAnsi="仿宋" w:eastAsia="仿宋" w:cs="仿宋"/>
              <w:spacing w:val="10"/>
              <w:szCs w:val="28"/>
              <w:highlight w:val="yellow"/>
            </w:rPr>
            <w:t>风光发电一体化</w:t>
          </w:r>
          <w:r>
            <w:rPr>
              <w:rFonts w:hint="eastAsia" w:ascii="仿宋" w:hAnsi="仿宋" w:eastAsia="仿宋" w:cs="仿宋"/>
              <w:spacing w:val="10"/>
              <w:szCs w:val="28"/>
              <w:highlight w:val="yellow"/>
              <w:lang w:val="en-US" w:eastAsia="zh-CN"/>
            </w:rPr>
            <w:t>制绿氢</w:t>
          </w:r>
          <w:r>
            <w:rPr>
              <w:rFonts w:hint="eastAsia" w:ascii="仿宋" w:hAnsi="仿宋" w:eastAsia="仿宋" w:cs="仿宋"/>
              <w:spacing w:val="10"/>
              <w:szCs w:val="28"/>
              <w:lang w:val="en-US" w:eastAsia="zh-CN"/>
            </w:rPr>
            <w:t>项目延期</w:t>
          </w:r>
          <w:r>
            <w:tab/>
          </w:r>
          <w:r>
            <w:fldChar w:fldCharType="begin"/>
          </w:r>
          <w:r>
            <w:instrText xml:space="preserve"> PAGEREF _Toc14763 \h </w:instrText>
          </w:r>
          <w:r>
            <w:fldChar w:fldCharType="separate"/>
          </w:r>
          <w:r>
            <w:t>9</w:t>
          </w:r>
          <w:r>
            <w:fldChar w:fldCharType="end"/>
          </w:r>
          <w:r>
            <w:rPr>
              <w:rFonts w:hint="eastAsia" w:ascii="仿宋" w:hAnsi="仿宋" w:eastAsia="仿宋" w:cs="仿宋"/>
              <w:szCs w:val="24"/>
            </w:rPr>
            <w:fldChar w:fldCharType="end"/>
          </w:r>
        </w:p>
        <w:p w14:paraId="73D7CC16">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_Toc16162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12、内蒙古荣程</w:t>
          </w:r>
          <w:r>
            <w:rPr>
              <w:rFonts w:hint="eastAsia" w:ascii="仿宋" w:hAnsi="仿宋" w:eastAsia="仿宋" w:cs="仿宋"/>
              <w:spacing w:val="10"/>
              <w:szCs w:val="28"/>
              <w:highlight w:val="yellow"/>
              <w:lang w:val="en-US" w:eastAsia="zh-CN"/>
            </w:rPr>
            <w:t>加氢站</w:t>
          </w:r>
          <w:r>
            <w:rPr>
              <w:rFonts w:hint="eastAsia" w:ascii="仿宋" w:hAnsi="仿宋" w:eastAsia="仿宋" w:cs="仿宋"/>
              <w:spacing w:val="10"/>
              <w:szCs w:val="28"/>
              <w:lang w:val="en-US" w:eastAsia="zh-CN"/>
            </w:rPr>
            <w:t>组团项目获备案</w:t>
          </w:r>
          <w:r>
            <w:tab/>
          </w:r>
          <w:r>
            <w:fldChar w:fldCharType="begin"/>
          </w:r>
          <w:r>
            <w:instrText xml:space="preserve"> PAGEREF _Toc16162 \h </w:instrText>
          </w:r>
          <w:r>
            <w:fldChar w:fldCharType="separate"/>
          </w:r>
          <w:r>
            <w:t>9</w:t>
          </w:r>
          <w:r>
            <w:fldChar w:fldCharType="end"/>
          </w:r>
          <w:r>
            <w:rPr>
              <w:rFonts w:hint="eastAsia" w:ascii="仿宋" w:hAnsi="仿宋" w:eastAsia="仿宋" w:cs="仿宋"/>
              <w:szCs w:val="24"/>
            </w:rPr>
            <w:fldChar w:fldCharType="end"/>
          </w:r>
        </w:p>
        <w:p w14:paraId="6A526061">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_Toc4763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13、三一氢能斩获</w:t>
          </w:r>
          <w:r>
            <w:rPr>
              <w:rFonts w:hint="eastAsia" w:ascii="仿宋" w:hAnsi="仿宋" w:eastAsia="仿宋" w:cs="仿宋"/>
              <w:spacing w:val="10"/>
              <w:szCs w:val="28"/>
            </w:rPr>
            <w:t>中溶新能源</w:t>
          </w:r>
          <w:r>
            <w:rPr>
              <w:rFonts w:hint="eastAsia" w:ascii="仿宋" w:hAnsi="仿宋" w:eastAsia="仿宋" w:cs="仿宋"/>
              <w:spacing w:val="10"/>
              <w:szCs w:val="28"/>
              <w:lang w:val="en-US" w:eastAsia="zh-CN"/>
            </w:rPr>
            <w:t>新疆20MW</w:t>
          </w:r>
          <w:r>
            <w:rPr>
              <w:rFonts w:hint="eastAsia" w:ascii="仿宋" w:hAnsi="仿宋" w:eastAsia="仿宋" w:cs="仿宋"/>
              <w:spacing w:val="10"/>
              <w:szCs w:val="28"/>
              <w:highlight w:val="yellow"/>
              <w:lang w:val="en-US" w:eastAsia="zh-CN"/>
            </w:rPr>
            <w:t>电解槽</w:t>
          </w:r>
          <w:r>
            <w:rPr>
              <w:rFonts w:hint="eastAsia" w:ascii="仿宋" w:hAnsi="仿宋" w:eastAsia="仿宋" w:cs="仿宋"/>
              <w:spacing w:val="10"/>
              <w:szCs w:val="28"/>
              <w:lang w:val="en-US" w:eastAsia="zh-CN"/>
            </w:rPr>
            <w:t>订单</w:t>
          </w:r>
          <w:r>
            <w:tab/>
          </w:r>
          <w:r>
            <w:fldChar w:fldCharType="begin"/>
          </w:r>
          <w:r>
            <w:instrText xml:space="preserve"> PAGEREF _Toc4763 \h </w:instrText>
          </w:r>
          <w:r>
            <w:fldChar w:fldCharType="separate"/>
          </w:r>
          <w:r>
            <w:t>10</w:t>
          </w:r>
          <w:r>
            <w:fldChar w:fldCharType="end"/>
          </w:r>
          <w:r>
            <w:rPr>
              <w:rFonts w:hint="eastAsia" w:ascii="仿宋" w:hAnsi="仿宋" w:eastAsia="仿宋" w:cs="仿宋"/>
              <w:szCs w:val="24"/>
            </w:rPr>
            <w:fldChar w:fldCharType="end"/>
          </w:r>
        </w:p>
        <w:p w14:paraId="73D2FAC9">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_Toc326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14、内蒙古</w:t>
          </w:r>
          <w:r>
            <w:rPr>
              <w:rFonts w:hint="eastAsia" w:ascii="仿宋" w:hAnsi="仿宋" w:eastAsia="仿宋" w:cs="仿宋"/>
              <w:spacing w:val="10"/>
              <w:szCs w:val="28"/>
              <w:highlight w:val="yellow"/>
            </w:rPr>
            <w:t>风光制氢制</w:t>
          </w:r>
          <w:r>
            <w:rPr>
              <w:rFonts w:hint="eastAsia" w:ascii="仿宋" w:hAnsi="仿宋" w:eastAsia="仿宋" w:cs="仿宋"/>
              <w:spacing w:val="10"/>
              <w:szCs w:val="28"/>
              <w:highlight w:val="yellow"/>
              <w:lang w:val="en-US" w:eastAsia="zh-CN"/>
            </w:rPr>
            <w:t>绿色甲醇</w:t>
          </w:r>
          <w:r>
            <w:rPr>
              <w:rFonts w:hint="eastAsia" w:ascii="仿宋" w:hAnsi="仿宋" w:eastAsia="仿宋" w:cs="仿宋"/>
              <w:spacing w:val="10"/>
              <w:szCs w:val="28"/>
              <w:highlight w:val="yellow"/>
            </w:rPr>
            <w:t>及SAF</w:t>
          </w:r>
          <w:r>
            <w:rPr>
              <w:rFonts w:hint="eastAsia" w:ascii="仿宋" w:hAnsi="仿宋" w:eastAsia="仿宋" w:cs="仿宋"/>
              <w:spacing w:val="10"/>
              <w:szCs w:val="28"/>
              <w:lang w:val="en-US" w:eastAsia="zh-CN"/>
            </w:rPr>
            <w:t>项目备案</w:t>
          </w:r>
          <w:r>
            <w:tab/>
          </w:r>
          <w:r>
            <w:fldChar w:fldCharType="begin"/>
          </w:r>
          <w:r>
            <w:instrText xml:space="preserve"> PAGEREF _Toc326 \h </w:instrText>
          </w:r>
          <w:r>
            <w:fldChar w:fldCharType="separate"/>
          </w:r>
          <w:r>
            <w:t>10</w:t>
          </w:r>
          <w:r>
            <w:fldChar w:fldCharType="end"/>
          </w:r>
          <w:r>
            <w:rPr>
              <w:rFonts w:hint="eastAsia" w:ascii="仿宋" w:hAnsi="仿宋" w:eastAsia="仿宋" w:cs="仿宋"/>
              <w:szCs w:val="24"/>
            </w:rPr>
            <w:fldChar w:fldCharType="end"/>
          </w:r>
        </w:p>
        <w:p w14:paraId="23C0ECAD">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_Toc31726 </w:instrText>
          </w:r>
          <w:r>
            <w:rPr>
              <w:rFonts w:hint="eastAsia" w:ascii="仿宋" w:hAnsi="仿宋" w:eastAsia="仿宋" w:cs="仿宋"/>
              <w:szCs w:val="24"/>
            </w:rPr>
            <w:fldChar w:fldCharType="separate"/>
          </w:r>
          <w:r>
            <w:rPr>
              <w:rFonts w:hint="eastAsia" w:ascii="仿宋" w:hAnsi="仿宋" w:eastAsia="仿宋" w:cs="仿宋"/>
              <w:bCs/>
              <w:kern w:val="0"/>
              <w:szCs w:val="28"/>
              <w:lang w:val="en-US" w:eastAsia="zh-CN" w:bidi="ar"/>
            </w:rPr>
            <w:t>（三）项目建设</w:t>
          </w:r>
          <w:r>
            <w:tab/>
          </w:r>
          <w:r>
            <w:fldChar w:fldCharType="begin"/>
          </w:r>
          <w:r>
            <w:instrText xml:space="preserve"> PAGEREF _Toc31726 \h </w:instrText>
          </w:r>
          <w:r>
            <w:fldChar w:fldCharType="separate"/>
          </w:r>
          <w:r>
            <w:t>10</w:t>
          </w:r>
          <w:r>
            <w:fldChar w:fldCharType="end"/>
          </w:r>
          <w:r>
            <w:rPr>
              <w:rFonts w:hint="eastAsia" w:ascii="仿宋" w:hAnsi="仿宋" w:eastAsia="仿宋" w:cs="仿宋"/>
              <w:szCs w:val="24"/>
            </w:rPr>
            <w:fldChar w:fldCharType="end"/>
          </w:r>
        </w:p>
        <w:p w14:paraId="0A5D0E0B">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_Toc29229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1、氢枫、杭氧股份、龙泽能源联手，</w:t>
          </w:r>
          <w:r>
            <w:rPr>
              <w:rFonts w:hint="eastAsia" w:ascii="仿宋" w:hAnsi="仿宋" w:eastAsia="仿宋" w:cs="仿宋"/>
              <w:spacing w:val="10"/>
              <w:szCs w:val="28"/>
              <w:highlight w:val="yellow"/>
              <w:lang w:val="en-US" w:eastAsia="zh-CN"/>
            </w:rPr>
            <w:t>燃料电池级氢气综合利用</w:t>
          </w:r>
          <w:r>
            <w:rPr>
              <w:rFonts w:hint="eastAsia" w:ascii="仿宋" w:hAnsi="仿宋" w:eastAsia="仿宋" w:cs="仿宋"/>
              <w:spacing w:val="10"/>
              <w:szCs w:val="28"/>
              <w:lang w:val="en-US" w:eastAsia="zh-CN"/>
            </w:rPr>
            <w:t>项目开工</w:t>
          </w:r>
          <w:r>
            <w:tab/>
          </w:r>
          <w:r>
            <w:fldChar w:fldCharType="begin"/>
          </w:r>
          <w:r>
            <w:instrText xml:space="preserve"> PAGEREF _Toc29229 \h </w:instrText>
          </w:r>
          <w:r>
            <w:fldChar w:fldCharType="separate"/>
          </w:r>
          <w:r>
            <w:t>11</w:t>
          </w:r>
          <w:r>
            <w:fldChar w:fldCharType="end"/>
          </w:r>
          <w:r>
            <w:rPr>
              <w:rFonts w:hint="eastAsia" w:ascii="仿宋" w:hAnsi="仿宋" w:eastAsia="仿宋" w:cs="仿宋"/>
              <w:szCs w:val="24"/>
            </w:rPr>
            <w:fldChar w:fldCharType="end"/>
          </w:r>
        </w:p>
        <w:p w14:paraId="4FA16357">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_Toc28222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2、河北1037.82公里</w:t>
          </w:r>
          <w:r>
            <w:rPr>
              <w:rFonts w:hint="eastAsia" w:ascii="仿宋" w:hAnsi="仿宋" w:eastAsia="仿宋" w:cs="仿宋"/>
              <w:spacing w:val="10"/>
              <w:szCs w:val="28"/>
              <w:highlight w:val="yellow"/>
              <w:lang w:val="en-US" w:eastAsia="zh-CN"/>
            </w:rPr>
            <w:t>纯氢长输管道</w:t>
          </w:r>
          <w:r>
            <w:rPr>
              <w:rFonts w:hint="eastAsia" w:ascii="仿宋" w:hAnsi="仿宋" w:eastAsia="仿宋" w:cs="仿宋"/>
              <w:spacing w:val="10"/>
              <w:szCs w:val="28"/>
              <w:lang w:val="en-US" w:eastAsia="zh-CN"/>
            </w:rPr>
            <w:t>项目开工</w:t>
          </w:r>
          <w:r>
            <w:tab/>
          </w:r>
          <w:r>
            <w:fldChar w:fldCharType="begin"/>
          </w:r>
          <w:r>
            <w:instrText xml:space="preserve"> PAGEREF _Toc28222 \h </w:instrText>
          </w:r>
          <w:r>
            <w:fldChar w:fldCharType="separate"/>
          </w:r>
          <w:r>
            <w:t>11</w:t>
          </w:r>
          <w:r>
            <w:fldChar w:fldCharType="end"/>
          </w:r>
          <w:r>
            <w:rPr>
              <w:rFonts w:hint="eastAsia" w:ascii="仿宋" w:hAnsi="仿宋" w:eastAsia="仿宋" w:cs="仿宋"/>
              <w:szCs w:val="24"/>
            </w:rPr>
            <w:fldChar w:fldCharType="end"/>
          </w:r>
        </w:p>
        <w:p w14:paraId="070D31A1">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_Toc26956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3、国家电投19.72万吨</w:t>
          </w:r>
          <w:r>
            <w:rPr>
              <w:rFonts w:hint="eastAsia" w:ascii="仿宋" w:hAnsi="仿宋" w:eastAsia="仿宋" w:cs="仿宋"/>
              <w:spacing w:val="10"/>
              <w:szCs w:val="28"/>
              <w:highlight w:val="yellow"/>
              <w:lang w:val="en-US" w:eastAsia="zh-CN"/>
            </w:rPr>
            <w:t>绿色甲醇</w:t>
          </w:r>
          <w:r>
            <w:rPr>
              <w:rFonts w:hint="eastAsia" w:ascii="仿宋" w:hAnsi="仿宋" w:eastAsia="仿宋" w:cs="仿宋"/>
              <w:spacing w:val="10"/>
              <w:szCs w:val="28"/>
              <w:lang w:val="en-US" w:eastAsia="zh-CN"/>
            </w:rPr>
            <w:t>项目启动</w:t>
          </w:r>
          <w:r>
            <w:tab/>
          </w:r>
          <w:r>
            <w:fldChar w:fldCharType="begin"/>
          </w:r>
          <w:r>
            <w:instrText xml:space="preserve"> PAGEREF _Toc26956 \h </w:instrText>
          </w:r>
          <w:r>
            <w:fldChar w:fldCharType="separate"/>
          </w:r>
          <w:r>
            <w:t>11</w:t>
          </w:r>
          <w:r>
            <w:fldChar w:fldCharType="end"/>
          </w:r>
          <w:r>
            <w:rPr>
              <w:rFonts w:hint="eastAsia" w:ascii="仿宋" w:hAnsi="仿宋" w:eastAsia="仿宋" w:cs="仿宋"/>
              <w:szCs w:val="24"/>
            </w:rPr>
            <w:fldChar w:fldCharType="end"/>
          </w:r>
        </w:p>
        <w:p w14:paraId="186E631D">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_Toc18252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4、兰石重装PC承包宣力氢能</w:t>
          </w:r>
          <w:r>
            <w:rPr>
              <w:rFonts w:hint="eastAsia" w:ascii="仿宋" w:hAnsi="仿宋" w:eastAsia="仿宋" w:cs="仿宋"/>
              <w:spacing w:val="10"/>
              <w:szCs w:val="28"/>
              <w:highlight w:val="yellow"/>
              <w:lang w:val="en-US" w:eastAsia="zh-CN"/>
            </w:rPr>
            <w:t>纯氢工厂及加氢站</w:t>
          </w:r>
          <w:r>
            <w:rPr>
              <w:rFonts w:hint="eastAsia" w:ascii="仿宋" w:hAnsi="仿宋" w:eastAsia="仿宋" w:cs="仿宋"/>
              <w:spacing w:val="10"/>
              <w:szCs w:val="28"/>
              <w:lang w:val="en-US" w:eastAsia="zh-CN"/>
            </w:rPr>
            <w:t>项目全面竣工</w:t>
          </w:r>
          <w:r>
            <w:tab/>
          </w:r>
          <w:r>
            <w:fldChar w:fldCharType="begin"/>
          </w:r>
          <w:r>
            <w:instrText xml:space="preserve"> PAGEREF _Toc18252 \h </w:instrText>
          </w:r>
          <w:r>
            <w:fldChar w:fldCharType="separate"/>
          </w:r>
          <w:r>
            <w:t>11</w:t>
          </w:r>
          <w:r>
            <w:fldChar w:fldCharType="end"/>
          </w:r>
          <w:r>
            <w:rPr>
              <w:rFonts w:hint="eastAsia" w:ascii="仿宋" w:hAnsi="仿宋" w:eastAsia="仿宋" w:cs="仿宋"/>
              <w:szCs w:val="24"/>
            </w:rPr>
            <w:fldChar w:fldCharType="end"/>
          </w:r>
        </w:p>
        <w:p w14:paraId="2DEDD623">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_Toc10500 </w:instrText>
          </w:r>
          <w:r>
            <w:rPr>
              <w:rFonts w:hint="eastAsia" w:ascii="仿宋" w:hAnsi="仿宋" w:eastAsia="仿宋" w:cs="仿宋"/>
              <w:szCs w:val="24"/>
            </w:rPr>
            <w:fldChar w:fldCharType="separate"/>
          </w:r>
          <w:r>
            <w:rPr>
              <w:rFonts w:hint="eastAsia" w:ascii="仿宋" w:hAnsi="仿宋" w:eastAsia="仿宋" w:cs="仿宋"/>
              <w:bCs/>
              <w:kern w:val="0"/>
              <w:szCs w:val="28"/>
              <w:lang w:val="en-US" w:eastAsia="zh-CN" w:bidi="ar"/>
            </w:rPr>
            <w:t>（四）项目投产</w:t>
          </w:r>
          <w:r>
            <w:tab/>
          </w:r>
          <w:r>
            <w:fldChar w:fldCharType="begin"/>
          </w:r>
          <w:r>
            <w:instrText xml:space="preserve"> PAGEREF _Toc10500 \h </w:instrText>
          </w:r>
          <w:r>
            <w:fldChar w:fldCharType="separate"/>
          </w:r>
          <w:r>
            <w:t>12</w:t>
          </w:r>
          <w:r>
            <w:fldChar w:fldCharType="end"/>
          </w:r>
          <w:r>
            <w:rPr>
              <w:rFonts w:hint="eastAsia" w:ascii="仿宋" w:hAnsi="仿宋" w:eastAsia="仿宋" w:cs="仿宋"/>
              <w:szCs w:val="24"/>
            </w:rPr>
            <w:fldChar w:fldCharType="end"/>
          </w:r>
        </w:p>
        <w:p w14:paraId="71360D81">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_Toc5416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1、氢晨科技海上5MW PEM</w:t>
          </w:r>
          <w:r>
            <w:rPr>
              <w:rFonts w:hint="eastAsia" w:ascii="仿宋" w:hAnsi="仿宋" w:eastAsia="仿宋" w:cs="仿宋"/>
              <w:i w:val="0"/>
              <w:iCs w:val="0"/>
              <w:caps w:val="0"/>
              <w:spacing w:val="10"/>
              <w:szCs w:val="28"/>
              <w:highlight w:val="yellow"/>
              <w:shd w:val="clear" w:fill="FFFFFF"/>
              <w:lang w:val="en-US" w:eastAsia="zh-CN"/>
            </w:rPr>
            <w:t>电解槽及制氢系统</w:t>
          </w:r>
          <w:r>
            <w:rPr>
              <w:rFonts w:hint="eastAsia" w:ascii="仿宋" w:hAnsi="仿宋" w:eastAsia="仿宋" w:cs="仿宋"/>
              <w:i w:val="0"/>
              <w:iCs w:val="0"/>
              <w:caps w:val="0"/>
              <w:spacing w:val="10"/>
              <w:szCs w:val="28"/>
              <w:shd w:val="clear" w:fill="FFFFFF"/>
              <w:lang w:val="en-US" w:eastAsia="zh-CN"/>
            </w:rPr>
            <w:t>下线</w:t>
          </w:r>
          <w:r>
            <w:tab/>
          </w:r>
          <w:r>
            <w:fldChar w:fldCharType="begin"/>
          </w:r>
          <w:r>
            <w:instrText xml:space="preserve"> PAGEREF _Toc5416 \h </w:instrText>
          </w:r>
          <w:r>
            <w:fldChar w:fldCharType="separate"/>
          </w:r>
          <w:r>
            <w:t>12</w:t>
          </w:r>
          <w:r>
            <w:fldChar w:fldCharType="end"/>
          </w:r>
          <w:r>
            <w:rPr>
              <w:rFonts w:hint="eastAsia" w:ascii="仿宋" w:hAnsi="仿宋" w:eastAsia="仿宋" w:cs="仿宋"/>
              <w:szCs w:val="24"/>
            </w:rPr>
            <w:fldChar w:fldCharType="end"/>
          </w:r>
        </w:p>
        <w:p w14:paraId="0C7B2F77">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_Toc20356 </w:instrText>
          </w:r>
          <w:r>
            <w:rPr>
              <w:rFonts w:hint="eastAsia" w:ascii="仿宋" w:hAnsi="仿宋" w:eastAsia="仿宋" w:cs="仿宋"/>
              <w:szCs w:val="24"/>
            </w:rPr>
            <w:fldChar w:fldCharType="separate"/>
          </w:r>
          <w:r>
            <w:rPr>
              <w:rFonts w:hint="eastAsia" w:ascii="仿宋" w:hAnsi="仿宋" w:eastAsia="仿宋" w:cs="仿宋"/>
              <w:i w:val="0"/>
              <w:iCs w:val="0"/>
              <w:caps w:val="0"/>
              <w:spacing w:val="10"/>
              <w:szCs w:val="28"/>
              <w:shd w:val="clear" w:fill="FFFFFF"/>
              <w:lang w:val="en-US" w:eastAsia="zh-CN"/>
            </w:rPr>
            <w:t>2、</w:t>
          </w:r>
          <w:r>
            <w:rPr>
              <w:rFonts w:hint="eastAsia" w:ascii="仿宋" w:hAnsi="仿宋" w:eastAsia="仿宋" w:cs="仿宋"/>
              <w:i w:val="0"/>
              <w:iCs w:val="0"/>
              <w:caps w:val="0"/>
              <w:spacing w:val="10"/>
              <w:szCs w:val="28"/>
              <w:shd w:val="clear" w:fill="FFFFFF"/>
            </w:rPr>
            <w:t>重塑</w:t>
          </w:r>
          <w:r>
            <w:rPr>
              <w:rFonts w:hint="eastAsia" w:ascii="仿宋" w:hAnsi="仿宋" w:eastAsia="仿宋" w:cs="仿宋"/>
              <w:i w:val="0"/>
              <w:iCs w:val="0"/>
              <w:caps w:val="0"/>
              <w:spacing w:val="10"/>
              <w:szCs w:val="28"/>
              <w:highlight w:val="yellow"/>
              <w:shd w:val="clear" w:fill="FFFFFF"/>
            </w:rPr>
            <w:t>氢燃料电池</w:t>
          </w:r>
          <w:r>
            <w:rPr>
              <w:rFonts w:hint="eastAsia" w:ascii="仿宋" w:hAnsi="仿宋" w:eastAsia="仿宋" w:cs="仿宋"/>
              <w:i w:val="0"/>
              <w:iCs w:val="0"/>
              <w:caps w:val="0"/>
              <w:spacing w:val="10"/>
              <w:szCs w:val="28"/>
              <w:shd w:val="clear" w:fill="FFFFFF"/>
            </w:rPr>
            <w:t>全产业链项目开工，一期明年建成投产</w:t>
          </w:r>
          <w:r>
            <w:tab/>
          </w:r>
          <w:r>
            <w:fldChar w:fldCharType="begin"/>
          </w:r>
          <w:r>
            <w:instrText xml:space="preserve"> PAGEREF _Toc20356 \h </w:instrText>
          </w:r>
          <w:r>
            <w:fldChar w:fldCharType="separate"/>
          </w:r>
          <w:r>
            <w:t>12</w:t>
          </w:r>
          <w:r>
            <w:fldChar w:fldCharType="end"/>
          </w:r>
          <w:r>
            <w:rPr>
              <w:rFonts w:hint="eastAsia" w:ascii="仿宋" w:hAnsi="仿宋" w:eastAsia="仿宋" w:cs="仿宋"/>
              <w:szCs w:val="24"/>
            </w:rPr>
            <w:fldChar w:fldCharType="end"/>
          </w:r>
        </w:p>
        <w:p w14:paraId="13A9EC20">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_Toc19460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10"/>
              <w:szCs w:val="28"/>
              <w:shd w:val="clear" w:fill="FFFFFF"/>
              <w:lang w:val="en-US" w:eastAsia="zh-CN"/>
            </w:rPr>
            <w:t>（五）项目测试和验收</w:t>
          </w:r>
          <w:r>
            <w:tab/>
          </w:r>
          <w:r>
            <w:fldChar w:fldCharType="begin"/>
          </w:r>
          <w:r>
            <w:instrText xml:space="preserve"> PAGEREF _Toc19460 \h </w:instrText>
          </w:r>
          <w:r>
            <w:fldChar w:fldCharType="separate"/>
          </w:r>
          <w:r>
            <w:t>12</w:t>
          </w:r>
          <w:r>
            <w:fldChar w:fldCharType="end"/>
          </w:r>
          <w:r>
            <w:rPr>
              <w:rFonts w:hint="eastAsia" w:ascii="仿宋" w:hAnsi="仿宋" w:eastAsia="仿宋" w:cs="仿宋"/>
              <w:szCs w:val="24"/>
            </w:rPr>
            <w:fldChar w:fldCharType="end"/>
          </w:r>
        </w:p>
        <w:p w14:paraId="0272B1DF">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_Toc7161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1、荣程新能150kW</w:t>
          </w:r>
          <w:r>
            <w:rPr>
              <w:rFonts w:hint="eastAsia" w:ascii="仿宋" w:hAnsi="仿宋" w:eastAsia="仿宋" w:cs="仿宋"/>
              <w:spacing w:val="10"/>
              <w:szCs w:val="28"/>
              <w:highlight w:val="yellow"/>
              <w:lang w:val="en-US" w:eastAsia="zh-CN"/>
            </w:rPr>
            <w:t>燃料电池发动机</w:t>
          </w:r>
          <w:r>
            <w:rPr>
              <w:rFonts w:hint="eastAsia" w:ascii="仿宋" w:hAnsi="仿宋" w:eastAsia="仿宋" w:cs="仿宋"/>
              <w:spacing w:val="10"/>
              <w:szCs w:val="28"/>
              <w:lang w:val="en-US" w:eastAsia="zh-CN"/>
            </w:rPr>
            <w:t>达国内领先水平</w:t>
          </w:r>
          <w:r>
            <w:tab/>
          </w:r>
          <w:r>
            <w:fldChar w:fldCharType="begin"/>
          </w:r>
          <w:r>
            <w:instrText xml:space="preserve"> PAGEREF _Toc7161 \h </w:instrText>
          </w:r>
          <w:r>
            <w:fldChar w:fldCharType="separate"/>
          </w:r>
          <w:r>
            <w:t>12</w:t>
          </w:r>
          <w:r>
            <w:fldChar w:fldCharType="end"/>
          </w:r>
          <w:r>
            <w:rPr>
              <w:rFonts w:hint="eastAsia" w:ascii="仿宋" w:hAnsi="仿宋" w:eastAsia="仿宋" w:cs="仿宋"/>
              <w:szCs w:val="24"/>
            </w:rPr>
            <w:fldChar w:fldCharType="end"/>
          </w:r>
        </w:p>
        <w:p w14:paraId="1636DC0B">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_Toc17199 </w:instrText>
          </w:r>
          <w:r>
            <w:rPr>
              <w:rFonts w:hint="eastAsia" w:ascii="仿宋" w:hAnsi="仿宋" w:eastAsia="仿宋" w:cs="仿宋"/>
              <w:szCs w:val="24"/>
            </w:rPr>
            <w:fldChar w:fldCharType="separate"/>
          </w:r>
          <w:r>
            <w:rPr>
              <w:rFonts w:hint="eastAsia" w:ascii="仿宋" w:hAnsi="仿宋" w:eastAsia="仿宋" w:cs="仿宋"/>
              <w:i w:val="0"/>
              <w:iCs w:val="0"/>
              <w:caps w:val="0"/>
              <w:spacing w:val="6"/>
              <w:szCs w:val="28"/>
              <w:shd w:val="clear" w:fill="FFFFFF"/>
              <w:lang w:val="en-US" w:eastAsia="zh-CN"/>
            </w:rPr>
            <w:t>2、全球首艘</w:t>
          </w:r>
          <w:r>
            <w:rPr>
              <w:rFonts w:hint="eastAsia" w:ascii="仿宋" w:hAnsi="仿宋" w:eastAsia="仿宋" w:cs="仿宋"/>
              <w:i w:val="0"/>
              <w:iCs w:val="0"/>
              <w:caps w:val="0"/>
              <w:spacing w:val="6"/>
              <w:szCs w:val="28"/>
              <w:highlight w:val="yellow"/>
              <w:shd w:val="clear" w:fill="FFFFFF"/>
              <w:lang w:val="en-US" w:eastAsia="zh-CN"/>
            </w:rPr>
            <w:t>醇氢电动集散两用船</w:t>
          </w:r>
          <w:r>
            <w:rPr>
              <w:rFonts w:hint="eastAsia" w:ascii="仿宋" w:hAnsi="仿宋" w:eastAsia="仿宋" w:cs="仿宋"/>
              <w:i w:val="0"/>
              <w:iCs w:val="0"/>
              <w:caps w:val="0"/>
              <w:spacing w:val="6"/>
              <w:szCs w:val="28"/>
              <w:shd w:val="clear" w:fill="FFFFFF"/>
              <w:lang w:val="en-US" w:eastAsia="zh-CN"/>
            </w:rPr>
            <w:t>在沪首航</w:t>
          </w:r>
          <w:r>
            <w:tab/>
          </w:r>
          <w:r>
            <w:fldChar w:fldCharType="begin"/>
          </w:r>
          <w:r>
            <w:instrText xml:space="preserve"> PAGEREF _Toc17199 \h </w:instrText>
          </w:r>
          <w:r>
            <w:fldChar w:fldCharType="separate"/>
          </w:r>
          <w:r>
            <w:t>13</w:t>
          </w:r>
          <w:r>
            <w:fldChar w:fldCharType="end"/>
          </w:r>
          <w:r>
            <w:rPr>
              <w:rFonts w:hint="eastAsia" w:ascii="仿宋" w:hAnsi="仿宋" w:eastAsia="仿宋" w:cs="仿宋"/>
              <w:szCs w:val="24"/>
            </w:rPr>
            <w:fldChar w:fldCharType="end"/>
          </w:r>
        </w:p>
        <w:p w14:paraId="4FB44ECE">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_Toc4602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3、“航鸢”</w:t>
          </w:r>
          <w:r>
            <w:rPr>
              <w:rFonts w:hint="eastAsia" w:ascii="仿宋" w:hAnsi="仿宋" w:eastAsia="仿宋" w:cs="仿宋"/>
              <w:spacing w:val="10"/>
              <w:szCs w:val="28"/>
              <w:highlight w:val="yellow"/>
              <w:lang w:val="en-US" w:eastAsia="zh-CN"/>
            </w:rPr>
            <w:t>氢能无人机</w:t>
          </w:r>
          <w:r>
            <w:rPr>
              <w:rFonts w:hint="eastAsia" w:ascii="仿宋" w:hAnsi="仿宋" w:eastAsia="仿宋" w:cs="仿宋"/>
              <w:spacing w:val="10"/>
              <w:szCs w:val="28"/>
              <w:lang w:val="en-US" w:eastAsia="zh-CN"/>
            </w:rPr>
            <w:t>在象山首飞</w:t>
          </w:r>
          <w:r>
            <w:tab/>
          </w:r>
          <w:r>
            <w:fldChar w:fldCharType="begin"/>
          </w:r>
          <w:r>
            <w:instrText xml:space="preserve"> PAGEREF _Toc4602 \h </w:instrText>
          </w:r>
          <w:r>
            <w:fldChar w:fldCharType="separate"/>
          </w:r>
          <w:r>
            <w:t>13</w:t>
          </w:r>
          <w:r>
            <w:fldChar w:fldCharType="end"/>
          </w:r>
          <w:r>
            <w:rPr>
              <w:rFonts w:hint="eastAsia" w:ascii="仿宋" w:hAnsi="仿宋" w:eastAsia="仿宋" w:cs="仿宋"/>
              <w:szCs w:val="24"/>
            </w:rPr>
            <w:fldChar w:fldCharType="end"/>
          </w:r>
        </w:p>
        <w:p w14:paraId="4977ADA1">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_Toc31558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4、</w:t>
          </w:r>
          <w:r>
            <w:rPr>
              <w:rFonts w:hint="eastAsia" w:ascii="仿宋" w:hAnsi="仿宋" w:eastAsia="仿宋" w:cs="仿宋"/>
              <w:spacing w:val="10"/>
              <w:szCs w:val="28"/>
            </w:rPr>
            <w:t>全国首座1000公斤级商业</w:t>
          </w:r>
          <w:r>
            <w:rPr>
              <w:rFonts w:hint="eastAsia" w:ascii="仿宋" w:hAnsi="仿宋" w:eastAsia="仿宋" w:cs="仿宋"/>
              <w:spacing w:val="10"/>
              <w:szCs w:val="28"/>
              <w:highlight w:val="yellow"/>
            </w:rPr>
            <w:t>氨</w:t>
          </w:r>
          <w:r>
            <w:rPr>
              <w:rFonts w:hint="eastAsia" w:ascii="仿宋" w:hAnsi="仿宋" w:eastAsia="仿宋" w:cs="仿宋"/>
              <w:spacing w:val="10"/>
              <w:szCs w:val="28"/>
              <w:highlight w:val="yellow"/>
              <w:lang w:val="en-US" w:eastAsia="zh-CN"/>
            </w:rPr>
            <w:t>分解</w:t>
          </w:r>
          <w:r>
            <w:rPr>
              <w:rFonts w:hint="eastAsia" w:ascii="仿宋" w:hAnsi="仿宋" w:eastAsia="仿宋" w:cs="仿宋"/>
              <w:spacing w:val="10"/>
              <w:szCs w:val="28"/>
              <w:highlight w:val="yellow"/>
            </w:rPr>
            <w:t>制</w:t>
          </w:r>
          <w:r>
            <w:rPr>
              <w:rFonts w:hint="eastAsia" w:ascii="仿宋" w:hAnsi="仿宋" w:eastAsia="仿宋" w:cs="仿宋"/>
              <w:spacing w:val="10"/>
              <w:szCs w:val="28"/>
              <w:highlight w:val="yellow"/>
              <w:lang w:val="en-US" w:eastAsia="zh-CN"/>
            </w:rPr>
            <w:t>氢</w:t>
          </w:r>
          <w:r>
            <w:rPr>
              <w:rFonts w:hint="eastAsia" w:ascii="仿宋" w:hAnsi="仿宋" w:eastAsia="仿宋" w:cs="仿宋"/>
              <w:spacing w:val="10"/>
              <w:szCs w:val="28"/>
              <w:highlight w:val="yellow"/>
            </w:rPr>
            <w:t>加氢一体</w:t>
          </w:r>
          <w:r>
            <w:rPr>
              <w:rFonts w:hint="eastAsia" w:ascii="仿宋" w:hAnsi="仿宋" w:eastAsia="仿宋" w:cs="仿宋"/>
              <w:spacing w:val="10"/>
              <w:szCs w:val="28"/>
              <w:highlight w:val="yellow"/>
              <w:lang w:val="en-US" w:eastAsia="zh-CN"/>
            </w:rPr>
            <w:t>站</w:t>
          </w:r>
          <w:r>
            <w:rPr>
              <w:rFonts w:hint="eastAsia" w:ascii="仿宋" w:hAnsi="仿宋" w:eastAsia="仿宋" w:cs="仿宋"/>
              <w:spacing w:val="10"/>
              <w:szCs w:val="28"/>
            </w:rPr>
            <w:t>发布</w:t>
          </w:r>
          <w:r>
            <w:tab/>
          </w:r>
          <w:r>
            <w:fldChar w:fldCharType="begin"/>
          </w:r>
          <w:r>
            <w:instrText xml:space="preserve"> PAGEREF _Toc31558 \h </w:instrText>
          </w:r>
          <w:r>
            <w:fldChar w:fldCharType="separate"/>
          </w:r>
          <w:r>
            <w:t>13</w:t>
          </w:r>
          <w:r>
            <w:fldChar w:fldCharType="end"/>
          </w:r>
          <w:r>
            <w:rPr>
              <w:rFonts w:hint="eastAsia" w:ascii="仿宋" w:hAnsi="仿宋" w:eastAsia="仿宋" w:cs="仿宋"/>
              <w:szCs w:val="24"/>
            </w:rPr>
            <w:fldChar w:fldCharType="end"/>
          </w:r>
        </w:p>
        <w:p w14:paraId="4FB6BE9F">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_Toc5516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5、东德氢能发布</w:t>
          </w:r>
          <w:r>
            <w:rPr>
              <w:rFonts w:hint="eastAsia" w:ascii="仿宋" w:hAnsi="仿宋" w:eastAsia="仿宋" w:cs="仿宋"/>
              <w:spacing w:val="10"/>
              <w:szCs w:val="28"/>
              <w:highlight w:val="yellow"/>
              <w:lang w:val="en-US" w:eastAsia="zh-CN"/>
            </w:rPr>
            <w:t>离网超充氢电站</w:t>
          </w:r>
          <w:r>
            <w:tab/>
          </w:r>
          <w:r>
            <w:fldChar w:fldCharType="begin"/>
          </w:r>
          <w:r>
            <w:instrText xml:space="preserve"> PAGEREF _Toc5516 \h </w:instrText>
          </w:r>
          <w:r>
            <w:fldChar w:fldCharType="separate"/>
          </w:r>
          <w:r>
            <w:t>13</w:t>
          </w:r>
          <w:r>
            <w:fldChar w:fldCharType="end"/>
          </w:r>
          <w:r>
            <w:rPr>
              <w:rFonts w:hint="eastAsia" w:ascii="仿宋" w:hAnsi="仿宋" w:eastAsia="仿宋" w:cs="仿宋"/>
              <w:szCs w:val="24"/>
            </w:rPr>
            <w:fldChar w:fldCharType="end"/>
          </w:r>
        </w:p>
        <w:p w14:paraId="6E6E1C19">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_Toc32422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6、氢璞创能发布兆瓦级</w:t>
          </w:r>
          <w:r>
            <w:rPr>
              <w:rFonts w:hint="eastAsia" w:ascii="仿宋" w:hAnsi="仿宋" w:eastAsia="仿宋" w:cs="仿宋"/>
              <w:spacing w:val="10"/>
              <w:szCs w:val="28"/>
              <w:highlight w:val="yellow"/>
              <w:lang w:val="en-US" w:eastAsia="zh-CN"/>
            </w:rPr>
            <w:t>燃料电池电堆</w:t>
          </w:r>
          <w:r>
            <w:rPr>
              <w:rFonts w:hint="eastAsia" w:ascii="仿宋" w:hAnsi="仿宋" w:eastAsia="仿宋" w:cs="仿宋"/>
              <w:spacing w:val="10"/>
              <w:szCs w:val="28"/>
              <w:lang w:val="en-US" w:eastAsia="zh-CN"/>
            </w:rPr>
            <w:t>新品</w:t>
          </w:r>
          <w:r>
            <w:tab/>
          </w:r>
          <w:r>
            <w:fldChar w:fldCharType="begin"/>
          </w:r>
          <w:r>
            <w:instrText xml:space="preserve"> PAGEREF _Toc32422 \h </w:instrText>
          </w:r>
          <w:r>
            <w:fldChar w:fldCharType="separate"/>
          </w:r>
          <w:r>
            <w:t>14</w:t>
          </w:r>
          <w:r>
            <w:fldChar w:fldCharType="end"/>
          </w:r>
          <w:r>
            <w:rPr>
              <w:rFonts w:hint="eastAsia" w:ascii="仿宋" w:hAnsi="仿宋" w:eastAsia="仿宋" w:cs="仿宋"/>
              <w:szCs w:val="24"/>
            </w:rPr>
            <w:fldChar w:fldCharType="end"/>
          </w:r>
        </w:p>
        <w:p w14:paraId="732EE5D4">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_Toc11332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7、现代斗山工程机械启动全球首次38吨级</w:t>
          </w:r>
          <w:r>
            <w:rPr>
              <w:rFonts w:hint="eastAsia" w:ascii="仿宋" w:hAnsi="仿宋" w:eastAsia="仿宋" w:cs="仿宋"/>
              <w:spacing w:val="10"/>
              <w:szCs w:val="28"/>
              <w:highlight w:val="yellow"/>
              <w:lang w:val="en-US" w:eastAsia="zh-CN"/>
            </w:rPr>
            <w:t>氢燃料发动机挖掘机</w:t>
          </w:r>
          <w:r>
            <w:rPr>
              <w:rFonts w:hint="eastAsia" w:ascii="仿宋" w:hAnsi="仿宋" w:eastAsia="仿宋" w:cs="仿宋"/>
              <w:spacing w:val="10"/>
              <w:szCs w:val="28"/>
              <w:lang w:val="en-US" w:eastAsia="zh-CN"/>
            </w:rPr>
            <w:t>测试</w:t>
          </w:r>
          <w:r>
            <w:tab/>
          </w:r>
          <w:r>
            <w:fldChar w:fldCharType="begin"/>
          </w:r>
          <w:r>
            <w:instrText xml:space="preserve"> PAGEREF _Toc11332 \h </w:instrText>
          </w:r>
          <w:r>
            <w:fldChar w:fldCharType="separate"/>
          </w:r>
          <w:r>
            <w:t>14</w:t>
          </w:r>
          <w:r>
            <w:fldChar w:fldCharType="end"/>
          </w:r>
          <w:r>
            <w:rPr>
              <w:rFonts w:hint="eastAsia" w:ascii="仿宋" w:hAnsi="仿宋" w:eastAsia="仿宋" w:cs="仿宋"/>
              <w:szCs w:val="24"/>
            </w:rPr>
            <w:fldChar w:fldCharType="end"/>
          </w:r>
        </w:p>
        <w:p w14:paraId="64C0FD84">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_Toc30360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8、中石油深圳院研制出国内首套平方米级</w:t>
          </w:r>
          <w:r>
            <w:rPr>
              <w:rFonts w:hint="eastAsia" w:ascii="仿宋" w:hAnsi="仿宋" w:eastAsia="仿宋" w:cs="仿宋"/>
              <w:spacing w:val="10"/>
              <w:szCs w:val="28"/>
              <w:highlight w:val="yellow"/>
              <w:lang w:val="en-US" w:eastAsia="zh-CN"/>
            </w:rPr>
            <w:t>光电制氢</w:t>
          </w:r>
          <w:r>
            <w:rPr>
              <w:rFonts w:hint="eastAsia" w:ascii="仿宋" w:hAnsi="仿宋" w:eastAsia="仿宋" w:cs="仿宋"/>
              <w:spacing w:val="10"/>
              <w:szCs w:val="28"/>
              <w:lang w:val="en-US" w:eastAsia="zh-CN"/>
            </w:rPr>
            <w:t>装置，并完成首次户外连续运行示范</w:t>
          </w:r>
          <w:r>
            <w:tab/>
          </w:r>
          <w:r>
            <w:fldChar w:fldCharType="begin"/>
          </w:r>
          <w:r>
            <w:instrText xml:space="preserve"> PAGEREF _Toc30360 \h </w:instrText>
          </w:r>
          <w:r>
            <w:fldChar w:fldCharType="separate"/>
          </w:r>
          <w:r>
            <w:t>14</w:t>
          </w:r>
          <w:r>
            <w:fldChar w:fldCharType="end"/>
          </w:r>
          <w:r>
            <w:rPr>
              <w:rFonts w:hint="eastAsia" w:ascii="仿宋" w:hAnsi="仿宋" w:eastAsia="仿宋" w:cs="仿宋"/>
              <w:szCs w:val="24"/>
            </w:rPr>
            <w:fldChar w:fldCharType="end"/>
          </w:r>
        </w:p>
        <w:p w14:paraId="5BB7B6E3">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_Toc13373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9、航天</w:t>
          </w:r>
          <w:r>
            <w:rPr>
              <w:rFonts w:hint="eastAsia" w:ascii="仿宋" w:hAnsi="仿宋" w:eastAsia="仿宋" w:cs="仿宋"/>
              <w:spacing w:val="10"/>
              <w:szCs w:val="28"/>
            </w:rPr>
            <w:t>科技集团</w:t>
          </w:r>
          <w:r>
            <w:rPr>
              <w:rFonts w:hint="eastAsia" w:ascii="仿宋" w:hAnsi="仿宋" w:eastAsia="仿宋" w:cs="仿宋"/>
              <w:spacing w:val="10"/>
              <w:szCs w:val="28"/>
              <w:highlight w:val="yellow"/>
              <w:lang w:val="en-US" w:eastAsia="zh-CN"/>
            </w:rPr>
            <w:t>氢燃料电池</w:t>
          </w:r>
          <w:r>
            <w:rPr>
              <w:rFonts w:hint="eastAsia" w:ascii="仿宋" w:hAnsi="仿宋" w:eastAsia="仿宋" w:cs="仿宋"/>
              <w:spacing w:val="10"/>
              <w:szCs w:val="28"/>
              <w:lang w:val="en-US" w:eastAsia="zh-CN"/>
            </w:rPr>
            <w:t>提供强劲动力</w:t>
          </w:r>
          <w:r>
            <w:tab/>
          </w:r>
          <w:r>
            <w:fldChar w:fldCharType="begin"/>
          </w:r>
          <w:r>
            <w:instrText xml:space="preserve"> PAGEREF _Toc13373 \h </w:instrText>
          </w:r>
          <w:r>
            <w:fldChar w:fldCharType="separate"/>
          </w:r>
          <w:r>
            <w:t>15</w:t>
          </w:r>
          <w:r>
            <w:fldChar w:fldCharType="end"/>
          </w:r>
          <w:r>
            <w:rPr>
              <w:rFonts w:hint="eastAsia" w:ascii="仿宋" w:hAnsi="仿宋" w:eastAsia="仿宋" w:cs="仿宋"/>
              <w:szCs w:val="24"/>
            </w:rPr>
            <w:fldChar w:fldCharType="end"/>
          </w:r>
        </w:p>
        <w:p w14:paraId="6AD785D0">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_Toc8926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10、舟山成功试飞国氢氢能</w:t>
          </w:r>
          <w:r>
            <w:rPr>
              <w:rFonts w:hint="eastAsia" w:ascii="仿宋" w:hAnsi="仿宋" w:eastAsia="仿宋" w:cs="仿宋"/>
              <w:spacing w:val="10"/>
              <w:szCs w:val="28"/>
              <w:highlight w:val="yellow"/>
              <w:lang w:val="en-US" w:eastAsia="zh-CN"/>
            </w:rPr>
            <w:t>大载重无人机</w:t>
          </w:r>
          <w:r>
            <w:tab/>
          </w:r>
          <w:r>
            <w:fldChar w:fldCharType="begin"/>
          </w:r>
          <w:r>
            <w:instrText xml:space="preserve"> PAGEREF _Toc8926 \h </w:instrText>
          </w:r>
          <w:r>
            <w:fldChar w:fldCharType="separate"/>
          </w:r>
          <w:r>
            <w:t>15</w:t>
          </w:r>
          <w:r>
            <w:fldChar w:fldCharType="end"/>
          </w:r>
          <w:r>
            <w:rPr>
              <w:rFonts w:hint="eastAsia" w:ascii="仿宋" w:hAnsi="仿宋" w:eastAsia="仿宋" w:cs="仿宋"/>
              <w:szCs w:val="24"/>
            </w:rPr>
            <w:fldChar w:fldCharType="end"/>
          </w:r>
        </w:p>
        <w:p w14:paraId="5CC5EAE6">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_Toc10240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11、</w:t>
          </w:r>
          <w:r>
            <w:rPr>
              <w:rFonts w:hint="eastAsia" w:ascii="仿宋" w:hAnsi="仿宋" w:eastAsia="仿宋" w:cs="仿宋"/>
              <w:spacing w:val="10"/>
              <w:szCs w:val="28"/>
            </w:rPr>
            <w:t>慕帆动力零碳</w:t>
          </w:r>
          <w:r>
            <w:rPr>
              <w:rFonts w:hint="eastAsia" w:ascii="仿宋" w:hAnsi="仿宋" w:eastAsia="仿宋" w:cs="仿宋"/>
              <w:spacing w:val="10"/>
              <w:szCs w:val="28"/>
              <w:highlight w:val="yellow"/>
            </w:rPr>
            <w:t>氢氨双燃料发电</w:t>
          </w:r>
          <w:r>
            <w:rPr>
              <w:rFonts w:hint="eastAsia" w:ascii="仿宋" w:hAnsi="仿宋" w:eastAsia="仿宋" w:cs="仿宋"/>
              <w:spacing w:val="10"/>
              <w:szCs w:val="28"/>
            </w:rPr>
            <w:t>技术取得重大进展</w:t>
          </w:r>
          <w:r>
            <w:tab/>
          </w:r>
          <w:r>
            <w:fldChar w:fldCharType="begin"/>
          </w:r>
          <w:r>
            <w:instrText xml:space="preserve"> PAGEREF _Toc10240 \h </w:instrText>
          </w:r>
          <w:r>
            <w:fldChar w:fldCharType="separate"/>
          </w:r>
          <w:r>
            <w:t>15</w:t>
          </w:r>
          <w:r>
            <w:fldChar w:fldCharType="end"/>
          </w:r>
          <w:r>
            <w:rPr>
              <w:rFonts w:hint="eastAsia" w:ascii="仿宋" w:hAnsi="仿宋" w:eastAsia="仿宋" w:cs="仿宋"/>
              <w:szCs w:val="24"/>
            </w:rPr>
            <w:fldChar w:fldCharType="end"/>
          </w:r>
        </w:p>
        <w:p w14:paraId="1392DB59">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_Toc3706 </w:instrText>
          </w:r>
          <w:r>
            <w:rPr>
              <w:rFonts w:hint="eastAsia" w:ascii="仿宋" w:hAnsi="仿宋" w:eastAsia="仿宋" w:cs="仿宋"/>
              <w:szCs w:val="24"/>
            </w:rPr>
            <w:fldChar w:fldCharType="separate"/>
          </w:r>
          <w:r>
            <w:rPr>
              <w:rFonts w:hint="eastAsia" w:ascii="仿宋" w:hAnsi="仿宋" w:eastAsia="仿宋" w:cs="仿宋"/>
              <w:bCs/>
              <w:kern w:val="0"/>
              <w:szCs w:val="28"/>
              <w:lang w:val="en-US" w:eastAsia="zh-CN" w:bidi="ar"/>
            </w:rPr>
            <w:t>（六）市</w:t>
          </w:r>
          <w:r>
            <w:rPr>
              <w:rFonts w:hint="eastAsia" w:ascii="仿宋" w:hAnsi="仿宋" w:eastAsia="仿宋" w:cs="仿宋"/>
              <w:bCs/>
              <w:kern w:val="0"/>
              <w:szCs w:val="28"/>
              <w:highlight w:val="none"/>
              <w:lang w:val="en-US" w:eastAsia="zh-CN" w:bidi="ar"/>
            </w:rPr>
            <w:t>场和销售</w:t>
          </w:r>
          <w:r>
            <w:tab/>
          </w:r>
          <w:r>
            <w:fldChar w:fldCharType="begin"/>
          </w:r>
          <w:r>
            <w:instrText xml:space="preserve"> PAGEREF _Toc3706 \h </w:instrText>
          </w:r>
          <w:r>
            <w:fldChar w:fldCharType="separate"/>
          </w:r>
          <w:r>
            <w:t>16</w:t>
          </w:r>
          <w:r>
            <w:fldChar w:fldCharType="end"/>
          </w:r>
          <w:r>
            <w:rPr>
              <w:rFonts w:hint="eastAsia" w:ascii="仿宋" w:hAnsi="仿宋" w:eastAsia="仿宋" w:cs="仿宋"/>
              <w:szCs w:val="24"/>
            </w:rPr>
            <w:fldChar w:fldCharType="end"/>
          </w:r>
        </w:p>
        <w:p w14:paraId="3E4E005E">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_Toc32414 </w:instrText>
          </w:r>
          <w:r>
            <w:rPr>
              <w:rFonts w:hint="eastAsia" w:ascii="仿宋" w:hAnsi="仿宋" w:eastAsia="仿宋" w:cs="仿宋"/>
              <w:szCs w:val="24"/>
            </w:rPr>
            <w:fldChar w:fldCharType="separate"/>
          </w:r>
          <w:r>
            <w:rPr>
              <w:rFonts w:hint="eastAsia" w:ascii="仿宋" w:hAnsi="仿宋" w:eastAsia="仿宋" w:cs="仿宋"/>
              <w:i w:val="0"/>
              <w:iCs w:val="0"/>
              <w:caps w:val="0"/>
              <w:spacing w:val="6"/>
              <w:szCs w:val="28"/>
              <w:shd w:val="clear" w:fill="FFFFFF"/>
              <w:lang w:val="en-US" w:eastAsia="zh-CN"/>
            </w:rPr>
            <w:t>1、搭载国鸿</w:t>
          </w:r>
          <w:r>
            <w:rPr>
              <w:rFonts w:hint="eastAsia" w:ascii="仿宋" w:hAnsi="仿宋" w:eastAsia="仿宋" w:cs="仿宋"/>
              <w:i w:val="0"/>
              <w:iCs w:val="0"/>
              <w:caps w:val="0"/>
              <w:spacing w:val="6"/>
              <w:szCs w:val="28"/>
              <w:highlight w:val="yellow"/>
              <w:shd w:val="clear" w:fill="FFFFFF"/>
              <w:lang w:val="en-US" w:eastAsia="zh-CN"/>
            </w:rPr>
            <w:t>氢能燃料电池</w:t>
          </w:r>
          <w:r>
            <w:rPr>
              <w:rFonts w:hint="eastAsia" w:ascii="仿宋" w:hAnsi="仿宋" w:eastAsia="仿宋" w:cs="仿宋"/>
              <w:i w:val="0"/>
              <w:iCs w:val="0"/>
              <w:caps w:val="0"/>
              <w:spacing w:val="6"/>
              <w:szCs w:val="28"/>
              <w:shd w:val="clear" w:fill="FFFFFF"/>
              <w:lang w:val="en-US" w:eastAsia="zh-CN"/>
            </w:rPr>
            <w:t>系统的14台49吨氢能重卡完成交付</w:t>
          </w:r>
          <w:r>
            <w:tab/>
          </w:r>
          <w:r>
            <w:fldChar w:fldCharType="begin"/>
          </w:r>
          <w:r>
            <w:instrText xml:space="preserve"> PAGEREF _Toc32414 \h </w:instrText>
          </w:r>
          <w:r>
            <w:fldChar w:fldCharType="separate"/>
          </w:r>
          <w:r>
            <w:t>16</w:t>
          </w:r>
          <w:r>
            <w:fldChar w:fldCharType="end"/>
          </w:r>
          <w:r>
            <w:rPr>
              <w:rFonts w:hint="eastAsia" w:ascii="仿宋" w:hAnsi="仿宋" w:eastAsia="仿宋" w:cs="仿宋"/>
              <w:szCs w:val="24"/>
            </w:rPr>
            <w:fldChar w:fldCharType="end"/>
          </w:r>
        </w:p>
        <w:p w14:paraId="47448983">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_Toc29676 </w:instrText>
          </w:r>
          <w:r>
            <w:rPr>
              <w:rFonts w:hint="eastAsia" w:ascii="仿宋" w:hAnsi="仿宋" w:eastAsia="仿宋" w:cs="仿宋"/>
              <w:szCs w:val="24"/>
            </w:rPr>
            <w:fldChar w:fldCharType="separate"/>
          </w:r>
          <w:r>
            <w:rPr>
              <w:rFonts w:hint="eastAsia" w:ascii="仿宋" w:hAnsi="仿宋" w:eastAsia="仿宋" w:cs="仿宋"/>
              <w:i w:val="0"/>
              <w:iCs w:val="0"/>
              <w:caps w:val="0"/>
              <w:spacing w:val="6"/>
              <w:szCs w:val="28"/>
              <w:shd w:val="clear" w:fill="FFFFFF"/>
              <w:lang w:val="en-US" w:eastAsia="zh-CN"/>
            </w:rPr>
            <w:t>2、未势能源与宇通轻卡签约500台</w:t>
          </w:r>
          <w:r>
            <w:rPr>
              <w:rFonts w:hint="eastAsia" w:ascii="仿宋" w:hAnsi="仿宋" w:eastAsia="仿宋" w:cs="仿宋"/>
              <w:i w:val="0"/>
              <w:iCs w:val="0"/>
              <w:caps w:val="0"/>
              <w:spacing w:val="6"/>
              <w:szCs w:val="28"/>
              <w:highlight w:val="yellow"/>
              <w:shd w:val="clear" w:fill="FFFFFF"/>
              <w:lang w:val="en-US" w:eastAsia="zh-CN"/>
            </w:rPr>
            <w:t>氢燃料电池</w:t>
          </w:r>
          <w:r>
            <w:rPr>
              <w:rFonts w:hint="eastAsia" w:ascii="仿宋" w:hAnsi="仿宋" w:eastAsia="仿宋" w:cs="仿宋"/>
              <w:i w:val="0"/>
              <w:iCs w:val="0"/>
              <w:caps w:val="0"/>
              <w:spacing w:val="6"/>
              <w:szCs w:val="28"/>
              <w:shd w:val="clear" w:fill="FFFFFF"/>
              <w:lang w:val="en-US" w:eastAsia="zh-CN"/>
            </w:rPr>
            <w:t>系统采购</w:t>
          </w:r>
          <w:r>
            <w:tab/>
          </w:r>
          <w:r>
            <w:fldChar w:fldCharType="begin"/>
          </w:r>
          <w:r>
            <w:instrText xml:space="preserve"> PAGEREF _Toc29676 \h </w:instrText>
          </w:r>
          <w:r>
            <w:fldChar w:fldCharType="separate"/>
          </w:r>
          <w:r>
            <w:t>16</w:t>
          </w:r>
          <w:r>
            <w:fldChar w:fldCharType="end"/>
          </w:r>
          <w:r>
            <w:rPr>
              <w:rFonts w:hint="eastAsia" w:ascii="仿宋" w:hAnsi="仿宋" w:eastAsia="仿宋" w:cs="仿宋"/>
              <w:szCs w:val="24"/>
            </w:rPr>
            <w:fldChar w:fldCharType="end"/>
          </w:r>
        </w:p>
        <w:p w14:paraId="76F44738">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_Toc29054 </w:instrText>
          </w:r>
          <w:r>
            <w:rPr>
              <w:rFonts w:hint="eastAsia" w:ascii="仿宋" w:hAnsi="仿宋" w:eastAsia="仿宋" w:cs="仿宋"/>
              <w:szCs w:val="24"/>
            </w:rPr>
            <w:fldChar w:fldCharType="separate"/>
          </w:r>
          <w:r>
            <w:rPr>
              <w:rFonts w:hint="eastAsia" w:ascii="仿宋" w:hAnsi="仿宋" w:eastAsia="仿宋" w:cs="仿宋"/>
              <w:i w:val="0"/>
              <w:iCs w:val="0"/>
              <w:caps w:val="0"/>
              <w:spacing w:val="6"/>
              <w:szCs w:val="28"/>
              <w:shd w:val="clear" w:fill="FFFFFF"/>
              <w:lang w:val="en-US" w:eastAsia="zh-CN"/>
            </w:rPr>
            <w:t>3、天海氢能获200台冷链物流车供氢系统订单</w:t>
          </w:r>
          <w:r>
            <w:tab/>
          </w:r>
          <w:r>
            <w:fldChar w:fldCharType="begin"/>
          </w:r>
          <w:r>
            <w:instrText xml:space="preserve"> PAGEREF _Toc29054 \h </w:instrText>
          </w:r>
          <w:r>
            <w:fldChar w:fldCharType="separate"/>
          </w:r>
          <w:r>
            <w:t>16</w:t>
          </w:r>
          <w:r>
            <w:fldChar w:fldCharType="end"/>
          </w:r>
          <w:r>
            <w:rPr>
              <w:rFonts w:hint="eastAsia" w:ascii="仿宋" w:hAnsi="仿宋" w:eastAsia="仿宋" w:cs="仿宋"/>
              <w:szCs w:val="24"/>
            </w:rPr>
            <w:fldChar w:fldCharType="end"/>
          </w:r>
        </w:p>
        <w:p w14:paraId="1114D227">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_Toc5189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4、中集安瑞科400台氢能车供氢系统交付东风柳汽</w:t>
          </w:r>
          <w:r>
            <w:tab/>
          </w:r>
          <w:r>
            <w:fldChar w:fldCharType="begin"/>
          </w:r>
          <w:r>
            <w:instrText xml:space="preserve"> PAGEREF _Toc5189 \h </w:instrText>
          </w:r>
          <w:r>
            <w:fldChar w:fldCharType="separate"/>
          </w:r>
          <w:r>
            <w:t>16</w:t>
          </w:r>
          <w:r>
            <w:fldChar w:fldCharType="end"/>
          </w:r>
          <w:r>
            <w:rPr>
              <w:rFonts w:hint="eastAsia" w:ascii="仿宋" w:hAnsi="仿宋" w:eastAsia="仿宋" w:cs="仿宋"/>
              <w:szCs w:val="24"/>
            </w:rPr>
            <w:fldChar w:fldCharType="end"/>
          </w:r>
        </w:p>
        <w:p w14:paraId="7758CB1E">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_Toc32172 </w:instrText>
          </w:r>
          <w:r>
            <w:rPr>
              <w:rFonts w:hint="eastAsia" w:ascii="仿宋" w:hAnsi="仿宋" w:eastAsia="仿宋" w:cs="仿宋"/>
              <w:szCs w:val="24"/>
            </w:rPr>
            <w:fldChar w:fldCharType="separate"/>
          </w:r>
          <w:r>
            <w:rPr>
              <w:rFonts w:hint="eastAsia" w:ascii="仿宋" w:hAnsi="仿宋" w:eastAsia="仿宋" w:cs="仿宋"/>
              <w:bCs/>
              <w:i w:val="0"/>
              <w:iCs w:val="0"/>
              <w:caps w:val="0"/>
              <w:spacing w:val="0"/>
              <w:szCs w:val="28"/>
              <w:lang w:val="en-US" w:eastAsia="zh-CN"/>
            </w:rPr>
            <w:t>（七）合作投资</w:t>
          </w:r>
          <w:r>
            <w:tab/>
          </w:r>
          <w:r>
            <w:fldChar w:fldCharType="begin"/>
          </w:r>
          <w:r>
            <w:instrText xml:space="preserve"> PAGEREF _Toc32172 \h </w:instrText>
          </w:r>
          <w:r>
            <w:fldChar w:fldCharType="separate"/>
          </w:r>
          <w:r>
            <w:t>16</w:t>
          </w:r>
          <w:r>
            <w:fldChar w:fldCharType="end"/>
          </w:r>
          <w:r>
            <w:rPr>
              <w:rFonts w:hint="eastAsia" w:ascii="仿宋" w:hAnsi="仿宋" w:eastAsia="仿宋" w:cs="仿宋"/>
              <w:szCs w:val="24"/>
            </w:rPr>
            <w:fldChar w:fldCharType="end"/>
          </w:r>
        </w:p>
        <w:p w14:paraId="4A9B5121">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_Toc8109 </w:instrText>
          </w:r>
          <w:r>
            <w:rPr>
              <w:rFonts w:hint="eastAsia" w:ascii="仿宋" w:hAnsi="仿宋" w:eastAsia="仿宋" w:cs="仿宋"/>
              <w:szCs w:val="24"/>
            </w:rPr>
            <w:fldChar w:fldCharType="separate"/>
          </w:r>
          <w:r>
            <w:rPr>
              <w:rFonts w:hint="eastAsia" w:ascii="仿宋" w:hAnsi="仿宋" w:eastAsia="仿宋" w:cs="仿宋"/>
              <w:i w:val="0"/>
              <w:iCs w:val="0"/>
              <w:caps w:val="0"/>
              <w:spacing w:val="0"/>
              <w:szCs w:val="28"/>
              <w:lang w:val="en-US" w:eastAsia="zh-CN"/>
            </w:rPr>
            <w:t>1、香港中华煤气与林德港氧签署备忘录，全面打通</w:t>
          </w:r>
          <w:r>
            <w:rPr>
              <w:rFonts w:hint="eastAsia" w:ascii="仿宋" w:hAnsi="仿宋" w:eastAsia="仿宋" w:cs="仿宋"/>
              <w:i w:val="0"/>
              <w:iCs w:val="0"/>
              <w:caps w:val="0"/>
              <w:spacing w:val="0"/>
              <w:szCs w:val="28"/>
              <w:highlight w:val="yellow"/>
              <w:lang w:val="en-US" w:eastAsia="zh-CN"/>
            </w:rPr>
            <w:t>香港本土氢能供应链</w:t>
          </w:r>
          <w:r>
            <w:tab/>
          </w:r>
          <w:r>
            <w:fldChar w:fldCharType="begin"/>
          </w:r>
          <w:r>
            <w:instrText xml:space="preserve"> PAGEREF _Toc8109 \h </w:instrText>
          </w:r>
          <w:r>
            <w:fldChar w:fldCharType="separate"/>
          </w:r>
          <w:r>
            <w:t>16</w:t>
          </w:r>
          <w:r>
            <w:fldChar w:fldCharType="end"/>
          </w:r>
          <w:r>
            <w:rPr>
              <w:rFonts w:hint="eastAsia" w:ascii="仿宋" w:hAnsi="仿宋" w:eastAsia="仿宋" w:cs="仿宋"/>
              <w:szCs w:val="24"/>
            </w:rPr>
            <w:fldChar w:fldCharType="end"/>
          </w:r>
        </w:p>
        <w:p w14:paraId="72170FF4">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_Toc25785 </w:instrText>
          </w:r>
          <w:r>
            <w:rPr>
              <w:rFonts w:hint="eastAsia" w:ascii="仿宋" w:hAnsi="仿宋" w:eastAsia="仿宋" w:cs="仿宋"/>
              <w:szCs w:val="24"/>
            </w:rPr>
            <w:fldChar w:fldCharType="separate"/>
          </w:r>
          <w:r>
            <w:rPr>
              <w:rFonts w:hint="eastAsia" w:ascii="仿宋" w:hAnsi="仿宋" w:eastAsia="仿宋" w:cs="仿宋"/>
              <w:i w:val="0"/>
              <w:iCs w:val="0"/>
              <w:caps w:val="0"/>
              <w:spacing w:val="0"/>
              <w:szCs w:val="28"/>
              <w:lang w:val="en-US" w:eastAsia="zh-CN"/>
            </w:rPr>
            <w:t>2、未势能源与巴西技术研究所（IPT）共同推动</w:t>
          </w:r>
          <w:r>
            <w:rPr>
              <w:rFonts w:hint="eastAsia" w:ascii="仿宋" w:hAnsi="仿宋" w:eastAsia="仿宋" w:cs="仿宋"/>
              <w:i w:val="0"/>
              <w:iCs w:val="0"/>
              <w:caps w:val="0"/>
              <w:spacing w:val="0"/>
              <w:szCs w:val="28"/>
              <w:highlight w:val="yellow"/>
              <w:lang w:val="en-US" w:eastAsia="zh-CN"/>
            </w:rPr>
            <w:t>氢能重卡商业化</w:t>
          </w:r>
          <w:r>
            <w:rPr>
              <w:rFonts w:hint="eastAsia" w:ascii="仿宋" w:hAnsi="仿宋" w:eastAsia="仿宋" w:cs="仿宋"/>
              <w:i w:val="0"/>
              <w:iCs w:val="0"/>
              <w:caps w:val="0"/>
              <w:spacing w:val="0"/>
              <w:szCs w:val="28"/>
              <w:lang w:val="en-US" w:eastAsia="zh-CN"/>
            </w:rPr>
            <w:t>落地</w:t>
          </w:r>
          <w:r>
            <w:tab/>
          </w:r>
          <w:r>
            <w:fldChar w:fldCharType="begin"/>
          </w:r>
          <w:r>
            <w:instrText xml:space="preserve"> PAGEREF _Toc25785 \h </w:instrText>
          </w:r>
          <w:r>
            <w:fldChar w:fldCharType="separate"/>
          </w:r>
          <w:r>
            <w:t>17</w:t>
          </w:r>
          <w:r>
            <w:fldChar w:fldCharType="end"/>
          </w:r>
          <w:r>
            <w:rPr>
              <w:rFonts w:hint="eastAsia" w:ascii="仿宋" w:hAnsi="仿宋" w:eastAsia="仿宋" w:cs="仿宋"/>
              <w:szCs w:val="24"/>
            </w:rPr>
            <w:fldChar w:fldCharType="end"/>
          </w:r>
        </w:p>
        <w:p w14:paraId="2257DC83">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_Toc857 </w:instrText>
          </w:r>
          <w:r>
            <w:rPr>
              <w:rFonts w:hint="eastAsia" w:ascii="仿宋" w:hAnsi="仿宋" w:eastAsia="仿宋" w:cs="仿宋"/>
              <w:szCs w:val="24"/>
            </w:rPr>
            <w:fldChar w:fldCharType="separate"/>
          </w:r>
          <w:r>
            <w:rPr>
              <w:rFonts w:hint="eastAsia" w:ascii="仿宋" w:hAnsi="仿宋" w:eastAsia="仿宋" w:cs="仿宋"/>
              <w:i w:val="0"/>
              <w:iCs w:val="0"/>
              <w:caps w:val="0"/>
              <w:spacing w:val="0"/>
              <w:szCs w:val="28"/>
              <w:lang w:val="en-US" w:eastAsia="zh-CN"/>
            </w:rPr>
            <w:t>3、燊能与一派签署战略合作协议，共筑</w:t>
          </w:r>
          <w:r>
            <w:rPr>
              <w:rFonts w:hint="eastAsia" w:ascii="仿宋" w:hAnsi="仿宋" w:eastAsia="仿宋" w:cs="仿宋"/>
              <w:i w:val="0"/>
              <w:iCs w:val="0"/>
              <w:caps w:val="0"/>
              <w:spacing w:val="0"/>
              <w:szCs w:val="28"/>
              <w:highlight w:val="yellow"/>
              <w:lang w:val="en-US" w:eastAsia="zh-CN"/>
            </w:rPr>
            <w:t>氢能重卡全产业链生态</w:t>
          </w:r>
          <w:r>
            <w:tab/>
          </w:r>
          <w:r>
            <w:fldChar w:fldCharType="begin"/>
          </w:r>
          <w:r>
            <w:instrText xml:space="preserve"> PAGEREF _Toc857 \h </w:instrText>
          </w:r>
          <w:r>
            <w:fldChar w:fldCharType="separate"/>
          </w:r>
          <w:r>
            <w:t>17</w:t>
          </w:r>
          <w:r>
            <w:fldChar w:fldCharType="end"/>
          </w:r>
          <w:r>
            <w:rPr>
              <w:rFonts w:hint="eastAsia" w:ascii="仿宋" w:hAnsi="仿宋" w:eastAsia="仿宋" w:cs="仿宋"/>
              <w:szCs w:val="24"/>
            </w:rPr>
            <w:fldChar w:fldCharType="end"/>
          </w:r>
        </w:p>
        <w:p w14:paraId="56AB0B31">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_Toc20831 </w:instrText>
          </w:r>
          <w:r>
            <w:rPr>
              <w:rFonts w:hint="eastAsia" w:ascii="仿宋" w:hAnsi="仿宋" w:eastAsia="仿宋" w:cs="仿宋"/>
              <w:szCs w:val="24"/>
            </w:rPr>
            <w:fldChar w:fldCharType="separate"/>
          </w:r>
          <w:r>
            <w:rPr>
              <w:rFonts w:hint="eastAsia" w:ascii="仿宋" w:hAnsi="仿宋" w:eastAsia="仿宋" w:cs="仿宋"/>
              <w:i w:val="0"/>
              <w:iCs w:val="0"/>
              <w:caps w:val="0"/>
              <w:spacing w:val="0"/>
              <w:szCs w:val="28"/>
              <w:lang w:val="en-US" w:eastAsia="zh-CN"/>
            </w:rPr>
            <w:t>4、佛燃能源增资3.1亿，布局20万吨</w:t>
          </w:r>
          <w:r>
            <w:rPr>
              <w:rFonts w:hint="eastAsia" w:ascii="仿宋" w:hAnsi="仿宋" w:eastAsia="仿宋" w:cs="仿宋"/>
              <w:i w:val="0"/>
              <w:iCs w:val="0"/>
              <w:caps w:val="0"/>
              <w:spacing w:val="0"/>
              <w:szCs w:val="28"/>
              <w:highlight w:val="yellow"/>
              <w:lang w:val="en-US" w:eastAsia="zh-CN"/>
            </w:rPr>
            <w:t>绿色甲醇</w:t>
          </w:r>
          <w:r>
            <w:rPr>
              <w:rFonts w:hint="eastAsia" w:ascii="仿宋" w:hAnsi="仿宋" w:eastAsia="仿宋" w:cs="仿宋"/>
              <w:i w:val="0"/>
              <w:iCs w:val="0"/>
              <w:caps w:val="0"/>
              <w:spacing w:val="0"/>
              <w:szCs w:val="28"/>
              <w:lang w:val="en-US" w:eastAsia="zh-CN"/>
            </w:rPr>
            <w:t>项目</w:t>
          </w:r>
          <w:r>
            <w:tab/>
          </w:r>
          <w:r>
            <w:fldChar w:fldCharType="begin"/>
          </w:r>
          <w:r>
            <w:instrText xml:space="preserve"> PAGEREF _Toc20831 \h </w:instrText>
          </w:r>
          <w:r>
            <w:fldChar w:fldCharType="separate"/>
          </w:r>
          <w:r>
            <w:t>17</w:t>
          </w:r>
          <w:r>
            <w:fldChar w:fldCharType="end"/>
          </w:r>
          <w:r>
            <w:rPr>
              <w:rFonts w:hint="eastAsia" w:ascii="仿宋" w:hAnsi="仿宋" w:eastAsia="仿宋" w:cs="仿宋"/>
              <w:szCs w:val="24"/>
            </w:rPr>
            <w:fldChar w:fldCharType="end"/>
          </w:r>
        </w:p>
        <w:p w14:paraId="4A44B598">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_Toc20488 </w:instrText>
          </w:r>
          <w:r>
            <w:rPr>
              <w:rFonts w:hint="eastAsia" w:ascii="仿宋" w:hAnsi="仿宋" w:eastAsia="仿宋" w:cs="仿宋"/>
              <w:szCs w:val="24"/>
            </w:rPr>
            <w:fldChar w:fldCharType="separate"/>
          </w:r>
          <w:r>
            <w:rPr>
              <w:rFonts w:hint="eastAsia" w:ascii="仿宋" w:hAnsi="仿宋" w:eastAsia="仿宋" w:cs="仿宋"/>
              <w:i w:val="0"/>
              <w:iCs w:val="0"/>
              <w:caps w:val="0"/>
              <w:spacing w:val="0"/>
              <w:szCs w:val="28"/>
              <w:lang w:val="en-US" w:eastAsia="zh-CN"/>
            </w:rPr>
            <w:t>5、</w:t>
          </w:r>
          <w:r>
            <w:rPr>
              <w:rFonts w:hint="eastAsia" w:ascii="仿宋" w:hAnsi="仿宋" w:eastAsia="仿宋" w:cs="仿宋"/>
              <w:i w:val="0"/>
              <w:iCs w:val="0"/>
              <w:caps w:val="0"/>
              <w:spacing w:val="0"/>
              <w:szCs w:val="28"/>
            </w:rPr>
            <w:t>合肥</w:t>
          </w:r>
          <w:r>
            <w:rPr>
              <w:rFonts w:hint="eastAsia" w:ascii="仿宋" w:hAnsi="仿宋" w:eastAsia="仿宋" w:cs="仿宋"/>
              <w:i w:val="0"/>
              <w:iCs w:val="0"/>
              <w:caps w:val="0"/>
              <w:spacing w:val="0"/>
              <w:szCs w:val="28"/>
              <w:lang w:val="en-US" w:eastAsia="zh-CN"/>
            </w:rPr>
            <w:t>动量守恒与Naco Technologies深度协作</w:t>
          </w:r>
          <w:r>
            <w:rPr>
              <w:rFonts w:hint="eastAsia" w:ascii="仿宋" w:hAnsi="仿宋" w:eastAsia="仿宋" w:cs="仿宋"/>
              <w:i w:val="0"/>
              <w:iCs w:val="0"/>
              <w:caps w:val="0"/>
              <w:spacing w:val="0"/>
              <w:szCs w:val="28"/>
              <w:highlight w:val="yellow"/>
              <w:lang w:val="en-US" w:eastAsia="zh-CN"/>
            </w:rPr>
            <w:t>PEM电解槽器件镀层</w:t>
          </w:r>
          <w:r>
            <w:rPr>
              <w:rFonts w:hint="eastAsia" w:ascii="仿宋" w:hAnsi="仿宋" w:eastAsia="仿宋" w:cs="仿宋"/>
              <w:i w:val="0"/>
              <w:iCs w:val="0"/>
              <w:caps w:val="0"/>
              <w:spacing w:val="0"/>
              <w:szCs w:val="28"/>
              <w:lang w:val="en-US" w:eastAsia="zh-CN"/>
            </w:rPr>
            <w:t>领域</w:t>
          </w:r>
          <w:r>
            <w:tab/>
          </w:r>
          <w:r>
            <w:fldChar w:fldCharType="begin"/>
          </w:r>
          <w:r>
            <w:instrText xml:space="preserve"> PAGEREF _Toc20488 \h </w:instrText>
          </w:r>
          <w:r>
            <w:fldChar w:fldCharType="separate"/>
          </w:r>
          <w:r>
            <w:t>17</w:t>
          </w:r>
          <w:r>
            <w:fldChar w:fldCharType="end"/>
          </w:r>
          <w:r>
            <w:rPr>
              <w:rFonts w:hint="eastAsia" w:ascii="仿宋" w:hAnsi="仿宋" w:eastAsia="仿宋" w:cs="仿宋"/>
              <w:szCs w:val="24"/>
            </w:rPr>
            <w:fldChar w:fldCharType="end"/>
          </w:r>
        </w:p>
        <w:p w14:paraId="6B6E7EBE">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_Toc9868 </w:instrText>
          </w:r>
          <w:r>
            <w:rPr>
              <w:rFonts w:hint="eastAsia" w:ascii="仿宋" w:hAnsi="仿宋" w:eastAsia="仿宋" w:cs="仿宋"/>
              <w:szCs w:val="24"/>
            </w:rPr>
            <w:fldChar w:fldCharType="separate"/>
          </w:r>
          <w:r>
            <w:rPr>
              <w:rFonts w:hint="eastAsia" w:ascii="仿宋" w:hAnsi="仿宋" w:eastAsia="仿宋" w:cs="仿宋"/>
              <w:i w:val="0"/>
              <w:iCs w:val="0"/>
              <w:caps w:val="0"/>
              <w:spacing w:val="0"/>
              <w:szCs w:val="28"/>
              <w:lang w:val="en-US" w:eastAsia="zh-CN"/>
            </w:rPr>
            <w:t>6、国富氢能签约韩国韩菱液</w:t>
          </w:r>
          <w:r>
            <w:rPr>
              <w:rFonts w:hint="eastAsia" w:ascii="仿宋" w:hAnsi="仿宋" w:eastAsia="仿宋" w:cs="仿宋"/>
              <w:i w:val="0"/>
              <w:iCs w:val="0"/>
              <w:caps w:val="0"/>
              <w:spacing w:val="0"/>
              <w:szCs w:val="28"/>
              <w:highlight w:val="yellow"/>
              <w:lang w:val="en-US" w:eastAsia="zh-CN"/>
            </w:rPr>
            <w:t>氢动力无人</w:t>
          </w:r>
          <w:r>
            <w:rPr>
              <w:rFonts w:hint="eastAsia" w:ascii="仿宋" w:hAnsi="仿宋" w:eastAsia="仿宋" w:cs="仿宋"/>
              <w:i w:val="0"/>
              <w:iCs w:val="0"/>
              <w:caps w:val="0"/>
              <w:spacing w:val="0"/>
              <w:szCs w:val="28"/>
              <w:lang w:val="en-US" w:eastAsia="zh-CN"/>
            </w:rPr>
            <w:t>机项目</w:t>
          </w:r>
          <w:r>
            <w:tab/>
          </w:r>
          <w:r>
            <w:fldChar w:fldCharType="begin"/>
          </w:r>
          <w:r>
            <w:instrText xml:space="preserve"> PAGEREF _Toc9868 \h </w:instrText>
          </w:r>
          <w:r>
            <w:fldChar w:fldCharType="separate"/>
          </w:r>
          <w:r>
            <w:t>17</w:t>
          </w:r>
          <w:r>
            <w:fldChar w:fldCharType="end"/>
          </w:r>
          <w:r>
            <w:rPr>
              <w:rFonts w:hint="eastAsia" w:ascii="仿宋" w:hAnsi="仿宋" w:eastAsia="仿宋" w:cs="仿宋"/>
              <w:szCs w:val="24"/>
            </w:rPr>
            <w:fldChar w:fldCharType="end"/>
          </w:r>
        </w:p>
        <w:p w14:paraId="7D82AD7D">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_Toc17783 </w:instrText>
          </w:r>
          <w:r>
            <w:rPr>
              <w:rFonts w:hint="eastAsia" w:ascii="仿宋" w:hAnsi="仿宋" w:eastAsia="仿宋" w:cs="仿宋"/>
              <w:szCs w:val="24"/>
            </w:rPr>
            <w:fldChar w:fldCharType="separate"/>
          </w:r>
          <w:r>
            <w:rPr>
              <w:rFonts w:hint="eastAsia" w:ascii="仿宋" w:hAnsi="仿宋" w:eastAsia="仿宋" w:cs="仿宋"/>
              <w:i w:val="0"/>
              <w:iCs w:val="0"/>
              <w:caps w:val="0"/>
              <w:spacing w:val="0"/>
              <w:szCs w:val="28"/>
              <w:lang w:val="en-US" w:eastAsia="zh-CN"/>
            </w:rPr>
            <w:t>7、霍尼韦尔与中科一碳签约</w:t>
          </w:r>
          <w:r>
            <w:rPr>
              <w:rFonts w:hint="eastAsia" w:ascii="仿宋" w:hAnsi="仿宋" w:eastAsia="仿宋" w:cs="仿宋"/>
              <w:i w:val="0"/>
              <w:iCs w:val="0"/>
              <w:caps w:val="0"/>
              <w:spacing w:val="0"/>
              <w:szCs w:val="28"/>
              <w:highlight w:val="yellow"/>
              <w:lang w:val="en-US" w:eastAsia="zh-CN"/>
            </w:rPr>
            <w:t>乙醇制SAF</w:t>
          </w:r>
          <w:r>
            <w:rPr>
              <w:rFonts w:hint="eastAsia" w:ascii="仿宋" w:hAnsi="仿宋" w:eastAsia="仿宋" w:cs="仿宋"/>
              <w:i w:val="0"/>
              <w:iCs w:val="0"/>
              <w:caps w:val="0"/>
              <w:spacing w:val="0"/>
              <w:szCs w:val="28"/>
              <w:lang w:val="en-US" w:eastAsia="zh-CN"/>
            </w:rPr>
            <w:t>项目</w:t>
          </w:r>
          <w:r>
            <w:tab/>
          </w:r>
          <w:r>
            <w:fldChar w:fldCharType="begin"/>
          </w:r>
          <w:r>
            <w:instrText xml:space="preserve"> PAGEREF _Toc17783 \h </w:instrText>
          </w:r>
          <w:r>
            <w:fldChar w:fldCharType="separate"/>
          </w:r>
          <w:r>
            <w:t>18</w:t>
          </w:r>
          <w:r>
            <w:fldChar w:fldCharType="end"/>
          </w:r>
          <w:r>
            <w:rPr>
              <w:rFonts w:hint="eastAsia" w:ascii="仿宋" w:hAnsi="仿宋" w:eastAsia="仿宋" w:cs="仿宋"/>
              <w:szCs w:val="24"/>
            </w:rPr>
            <w:fldChar w:fldCharType="end"/>
          </w:r>
        </w:p>
        <w:p w14:paraId="3A3BCFC4">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_Toc29568 </w:instrText>
          </w:r>
          <w:r>
            <w:rPr>
              <w:rFonts w:hint="eastAsia" w:ascii="仿宋" w:hAnsi="仿宋" w:eastAsia="仿宋" w:cs="仿宋"/>
              <w:szCs w:val="24"/>
            </w:rPr>
            <w:fldChar w:fldCharType="separate"/>
          </w:r>
          <w:r>
            <w:rPr>
              <w:rFonts w:hint="eastAsia" w:ascii="仿宋" w:hAnsi="仿宋" w:eastAsia="仿宋" w:cs="仿宋"/>
              <w:i w:val="0"/>
              <w:iCs w:val="0"/>
              <w:caps w:val="0"/>
              <w:spacing w:val="0"/>
              <w:szCs w:val="28"/>
              <w:lang w:val="en-US" w:eastAsia="zh-CN"/>
            </w:rPr>
            <w:t>8、双良募集7.7亿元，拟建700套/年</w:t>
          </w:r>
          <w:r>
            <w:rPr>
              <w:rFonts w:hint="eastAsia" w:ascii="仿宋" w:hAnsi="仿宋" w:eastAsia="仿宋" w:cs="仿宋"/>
              <w:i w:val="0"/>
              <w:iCs w:val="0"/>
              <w:caps w:val="0"/>
              <w:spacing w:val="0"/>
              <w:szCs w:val="28"/>
              <w:highlight w:val="yellow"/>
              <w:lang w:val="en-US" w:eastAsia="zh-CN"/>
            </w:rPr>
            <w:t>电解槽产线和研发中心</w:t>
          </w:r>
          <w:r>
            <w:tab/>
          </w:r>
          <w:r>
            <w:fldChar w:fldCharType="begin"/>
          </w:r>
          <w:r>
            <w:instrText xml:space="preserve"> PAGEREF _Toc29568 \h </w:instrText>
          </w:r>
          <w:r>
            <w:fldChar w:fldCharType="separate"/>
          </w:r>
          <w:r>
            <w:t>18</w:t>
          </w:r>
          <w:r>
            <w:fldChar w:fldCharType="end"/>
          </w:r>
          <w:r>
            <w:rPr>
              <w:rFonts w:hint="eastAsia" w:ascii="仿宋" w:hAnsi="仿宋" w:eastAsia="仿宋" w:cs="仿宋"/>
              <w:szCs w:val="24"/>
            </w:rPr>
            <w:fldChar w:fldCharType="end"/>
          </w:r>
        </w:p>
        <w:p w14:paraId="0246916E">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_Toc12915 </w:instrText>
          </w:r>
          <w:r>
            <w:rPr>
              <w:rFonts w:hint="eastAsia" w:ascii="仿宋" w:hAnsi="仿宋" w:eastAsia="仿宋" w:cs="仿宋"/>
              <w:szCs w:val="24"/>
            </w:rPr>
            <w:fldChar w:fldCharType="separate"/>
          </w:r>
          <w:r>
            <w:rPr>
              <w:rFonts w:hint="eastAsia" w:ascii="仿宋" w:hAnsi="仿宋" w:eastAsia="仿宋" w:cs="仿宋"/>
              <w:i w:val="0"/>
              <w:iCs w:val="0"/>
              <w:caps w:val="0"/>
              <w:spacing w:val="0"/>
              <w:szCs w:val="28"/>
              <w:lang w:val="en-US" w:eastAsia="zh-CN"/>
            </w:rPr>
            <w:t>9、上海10万吨级</w:t>
          </w:r>
          <w:r>
            <w:rPr>
              <w:rFonts w:hint="eastAsia" w:ascii="仿宋" w:hAnsi="仿宋" w:eastAsia="仿宋" w:cs="仿宋"/>
              <w:i w:val="0"/>
              <w:iCs w:val="0"/>
              <w:caps w:val="0"/>
              <w:spacing w:val="0"/>
              <w:szCs w:val="28"/>
              <w:highlight w:val="yellow"/>
              <w:lang w:val="en-US" w:eastAsia="zh-CN"/>
            </w:rPr>
            <w:t>生物天然气制备绿色甲醇</w:t>
          </w:r>
          <w:r>
            <w:rPr>
              <w:rFonts w:hint="eastAsia" w:ascii="仿宋" w:hAnsi="仿宋" w:eastAsia="仿宋" w:cs="仿宋"/>
              <w:i w:val="0"/>
              <w:iCs w:val="0"/>
              <w:caps w:val="0"/>
              <w:spacing w:val="0"/>
              <w:szCs w:val="28"/>
              <w:lang w:val="en-US" w:eastAsia="zh-CN"/>
            </w:rPr>
            <w:t>项目全流程获双认证</w:t>
          </w:r>
          <w:r>
            <w:tab/>
          </w:r>
          <w:r>
            <w:fldChar w:fldCharType="begin"/>
          </w:r>
          <w:r>
            <w:instrText xml:space="preserve"> PAGEREF _Toc12915 \h </w:instrText>
          </w:r>
          <w:r>
            <w:fldChar w:fldCharType="separate"/>
          </w:r>
          <w:r>
            <w:t>18</w:t>
          </w:r>
          <w:r>
            <w:fldChar w:fldCharType="end"/>
          </w:r>
          <w:r>
            <w:rPr>
              <w:rFonts w:hint="eastAsia" w:ascii="仿宋" w:hAnsi="仿宋" w:eastAsia="仿宋" w:cs="仿宋"/>
              <w:szCs w:val="24"/>
            </w:rPr>
            <w:fldChar w:fldCharType="end"/>
          </w:r>
        </w:p>
        <w:p w14:paraId="6D064EA2">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_Toc7714 </w:instrText>
          </w:r>
          <w:r>
            <w:rPr>
              <w:rFonts w:hint="eastAsia" w:ascii="仿宋" w:hAnsi="仿宋" w:eastAsia="仿宋" w:cs="仿宋"/>
              <w:szCs w:val="24"/>
            </w:rPr>
            <w:fldChar w:fldCharType="separate"/>
          </w:r>
          <w:r>
            <w:rPr>
              <w:rFonts w:hint="eastAsia" w:ascii="仿宋" w:hAnsi="仿宋" w:eastAsia="仿宋" w:cs="仿宋"/>
              <w:i w:val="0"/>
              <w:iCs w:val="0"/>
              <w:caps w:val="0"/>
              <w:spacing w:val="0"/>
              <w:szCs w:val="28"/>
              <w:lang w:val="en-US" w:eastAsia="zh-CN"/>
            </w:rPr>
            <w:t>10、上海陕煤研究院与山海氢签订战略合作，发布</w:t>
          </w:r>
          <w:r>
            <w:rPr>
              <w:rFonts w:hint="eastAsia" w:ascii="仿宋" w:hAnsi="仿宋" w:eastAsia="仿宋" w:cs="仿宋"/>
              <w:i w:val="0"/>
              <w:iCs w:val="0"/>
              <w:caps w:val="0"/>
              <w:spacing w:val="0"/>
              <w:szCs w:val="28"/>
              <w:highlight w:val="yellow"/>
              <w:lang w:val="en-US" w:eastAsia="zh-CN"/>
            </w:rPr>
            <w:t>颠覆性PEM制氢</w:t>
          </w:r>
          <w:r>
            <w:rPr>
              <w:rFonts w:hint="eastAsia" w:ascii="仿宋" w:hAnsi="仿宋" w:eastAsia="仿宋" w:cs="仿宋"/>
              <w:i w:val="0"/>
              <w:iCs w:val="0"/>
              <w:caps w:val="0"/>
              <w:spacing w:val="0"/>
              <w:szCs w:val="28"/>
              <w:lang w:val="en-US" w:eastAsia="zh-CN"/>
            </w:rPr>
            <w:t>解决方案</w:t>
          </w:r>
          <w:r>
            <w:tab/>
          </w:r>
          <w:r>
            <w:fldChar w:fldCharType="begin"/>
          </w:r>
          <w:r>
            <w:instrText xml:space="preserve"> PAGEREF _Toc7714 \h </w:instrText>
          </w:r>
          <w:r>
            <w:fldChar w:fldCharType="separate"/>
          </w:r>
          <w:r>
            <w:t>18</w:t>
          </w:r>
          <w:r>
            <w:fldChar w:fldCharType="end"/>
          </w:r>
          <w:r>
            <w:rPr>
              <w:rFonts w:hint="eastAsia" w:ascii="仿宋" w:hAnsi="仿宋" w:eastAsia="仿宋" w:cs="仿宋"/>
              <w:szCs w:val="24"/>
            </w:rPr>
            <w:fldChar w:fldCharType="end"/>
          </w:r>
        </w:p>
        <w:p w14:paraId="293A51E3">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_Toc5740 </w:instrText>
          </w:r>
          <w:r>
            <w:rPr>
              <w:rFonts w:hint="eastAsia" w:ascii="仿宋" w:hAnsi="仿宋" w:eastAsia="仿宋" w:cs="仿宋"/>
              <w:szCs w:val="24"/>
            </w:rPr>
            <w:fldChar w:fldCharType="separate"/>
          </w:r>
          <w:r>
            <w:rPr>
              <w:rFonts w:hint="eastAsia" w:ascii="仿宋" w:hAnsi="仿宋" w:eastAsia="仿宋" w:cs="仿宋"/>
              <w:kern w:val="0"/>
              <w:szCs w:val="28"/>
              <w:lang w:val="en-US" w:eastAsia="zh-CN" w:bidi="ar"/>
            </w:rPr>
            <w:t>（八）海外项目</w:t>
          </w:r>
          <w:r>
            <w:tab/>
          </w:r>
          <w:r>
            <w:fldChar w:fldCharType="begin"/>
          </w:r>
          <w:r>
            <w:instrText xml:space="preserve"> PAGEREF _Toc5740 \h </w:instrText>
          </w:r>
          <w:r>
            <w:fldChar w:fldCharType="separate"/>
          </w:r>
          <w:r>
            <w:t>19</w:t>
          </w:r>
          <w:r>
            <w:fldChar w:fldCharType="end"/>
          </w:r>
          <w:r>
            <w:rPr>
              <w:rFonts w:hint="eastAsia" w:ascii="仿宋" w:hAnsi="仿宋" w:eastAsia="仿宋" w:cs="仿宋"/>
              <w:szCs w:val="24"/>
            </w:rPr>
            <w:fldChar w:fldCharType="end"/>
          </w:r>
        </w:p>
        <w:p w14:paraId="5A64D71C">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_Toc7355 </w:instrText>
          </w:r>
          <w:r>
            <w:rPr>
              <w:rFonts w:hint="eastAsia" w:ascii="仿宋" w:hAnsi="仿宋" w:eastAsia="仿宋" w:cs="仿宋"/>
              <w:szCs w:val="24"/>
            </w:rPr>
            <w:fldChar w:fldCharType="separate"/>
          </w:r>
          <w:r>
            <w:rPr>
              <w:rFonts w:hint="eastAsia" w:ascii="仿宋" w:hAnsi="仿宋" w:eastAsia="仿宋" w:cs="仿宋"/>
              <w:szCs w:val="28"/>
              <w:lang w:val="en-US" w:eastAsia="zh-CN"/>
            </w:rPr>
            <w:t>1、液化空气200MW绿氢项目进展顺利，西门子已交付首批</w:t>
          </w:r>
          <w:r>
            <w:rPr>
              <w:rFonts w:hint="eastAsia" w:ascii="仿宋" w:hAnsi="仿宋" w:eastAsia="仿宋" w:cs="仿宋"/>
              <w:szCs w:val="28"/>
              <w:highlight w:val="yellow"/>
              <w:lang w:val="en-US" w:eastAsia="zh-CN"/>
            </w:rPr>
            <w:t>电解槽</w:t>
          </w:r>
          <w:r>
            <w:tab/>
          </w:r>
          <w:r>
            <w:fldChar w:fldCharType="begin"/>
          </w:r>
          <w:r>
            <w:instrText xml:space="preserve"> PAGEREF _Toc7355 \h </w:instrText>
          </w:r>
          <w:r>
            <w:fldChar w:fldCharType="separate"/>
          </w:r>
          <w:r>
            <w:t>19</w:t>
          </w:r>
          <w:r>
            <w:fldChar w:fldCharType="end"/>
          </w:r>
          <w:r>
            <w:rPr>
              <w:rFonts w:hint="eastAsia" w:ascii="仿宋" w:hAnsi="仿宋" w:eastAsia="仿宋" w:cs="仿宋"/>
              <w:szCs w:val="24"/>
            </w:rPr>
            <w:fldChar w:fldCharType="end"/>
          </w:r>
        </w:p>
        <w:p w14:paraId="3AC154B8">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_Toc6329 </w:instrText>
          </w:r>
          <w:r>
            <w:rPr>
              <w:rFonts w:hint="eastAsia" w:ascii="仿宋" w:hAnsi="仿宋" w:eastAsia="仿宋" w:cs="仿宋"/>
              <w:szCs w:val="24"/>
            </w:rPr>
            <w:fldChar w:fldCharType="separate"/>
          </w:r>
          <w:r>
            <w:rPr>
              <w:rFonts w:hint="eastAsia" w:ascii="仿宋" w:hAnsi="仿宋" w:eastAsia="仿宋" w:cs="仿宋"/>
              <w:szCs w:val="28"/>
              <w:lang w:val="en-US" w:eastAsia="zh-CN"/>
            </w:rPr>
            <w:t>2、美国最大</w:t>
          </w:r>
          <w:r>
            <w:rPr>
              <w:rFonts w:hint="eastAsia" w:ascii="仿宋" w:hAnsi="仿宋" w:eastAsia="仿宋" w:cs="仿宋"/>
              <w:szCs w:val="28"/>
              <w:highlight w:val="yellow"/>
              <w:lang w:val="en-US" w:eastAsia="zh-CN"/>
            </w:rPr>
            <w:t>绿氢储能</w:t>
          </w:r>
          <w:r>
            <w:rPr>
              <w:rFonts w:hint="eastAsia" w:ascii="仿宋" w:hAnsi="仿宋" w:eastAsia="仿宋" w:cs="仿宋"/>
              <w:szCs w:val="28"/>
              <w:lang w:val="en-US" w:eastAsia="zh-CN"/>
            </w:rPr>
            <w:t>项目在加州竣工</w:t>
          </w:r>
          <w:r>
            <w:tab/>
          </w:r>
          <w:r>
            <w:fldChar w:fldCharType="begin"/>
          </w:r>
          <w:r>
            <w:instrText xml:space="preserve"> PAGEREF _Toc6329 \h </w:instrText>
          </w:r>
          <w:r>
            <w:fldChar w:fldCharType="separate"/>
          </w:r>
          <w:r>
            <w:t>19</w:t>
          </w:r>
          <w:r>
            <w:fldChar w:fldCharType="end"/>
          </w:r>
          <w:r>
            <w:rPr>
              <w:rFonts w:hint="eastAsia" w:ascii="仿宋" w:hAnsi="仿宋" w:eastAsia="仿宋" w:cs="仿宋"/>
              <w:szCs w:val="24"/>
            </w:rPr>
            <w:fldChar w:fldCharType="end"/>
          </w:r>
        </w:p>
        <w:p w14:paraId="2577498B">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_Toc8879 </w:instrText>
          </w:r>
          <w:r>
            <w:rPr>
              <w:rFonts w:hint="eastAsia" w:ascii="仿宋" w:hAnsi="仿宋" w:eastAsia="仿宋" w:cs="仿宋"/>
              <w:szCs w:val="24"/>
            </w:rPr>
            <w:fldChar w:fldCharType="separate"/>
          </w:r>
          <w:r>
            <w:rPr>
              <w:rFonts w:hint="eastAsia" w:ascii="仿宋" w:hAnsi="仿宋" w:eastAsia="仿宋" w:cs="仿宋"/>
              <w:szCs w:val="28"/>
              <w:lang w:val="en-US" w:eastAsia="zh-CN"/>
            </w:rPr>
            <w:t>3、丰田与五十铃将联合开发新一代</w:t>
          </w:r>
          <w:r>
            <w:rPr>
              <w:rFonts w:hint="eastAsia" w:ascii="仿宋" w:hAnsi="仿宋" w:eastAsia="仿宋" w:cs="仿宋"/>
              <w:szCs w:val="28"/>
              <w:highlight w:val="yellow"/>
              <w:lang w:val="en-US" w:eastAsia="zh-CN"/>
            </w:rPr>
            <w:t>燃料电池公交巴士</w:t>
          </w:r>
          <w:r>
            <w:tab/>
          </w:r>
          <w:r>
            <w:fldChar w:fldCharType="begin"/>
          </w:r>
          <w:r>
            <w:instrText xml:space="preserve"> PAGEREF _Toc8879 \h </w:instrText>
          </w:r>
          <w:r>
            <w:fldChar w:fldCharType="separate"/>
          </w:r>
          <w:r>
            <w:t>19</w:t>
          </w:r>
          <w:r>
            <w:fldChar w:fldCharType="end"/>
          </w:r>
          <w:r>
            <w:rPr>
              <w:rFonts w:hint="eastAsia" w:ascii="仿宋" w:hAnsi="仿宋" w:eastAsia="仿宋" w:cs="仿宋"/>
              <w:szCs w:val="24"/>
            </w:rPr>
            <w:fldChar w:fldCharType="end"/>
          </w:r>
        </w:p>
        <w:p w14:paraId="5340AFE1">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_Toc19184 </w:instrText>
          </w:r>
          <w:r>
            <w:rPr>
              <w:rFonts w:hint="eastAsia" w:ascii="仿宋" w:hAnsi="仿宋" w:eastAsia="仿宋" w:cs="仿宋"/>
              <w:szCs w:val="24"/>
            </w:rPr>
            <w:fldChar w:fldCharType="separate"/>
          </w:r>
          <w:r>
            <w:rPr>
              <w:rFonts w:hint="eastAsia" w:ascii="仿宋" w:hAnsi="仿宋" w:eastAsia="仿宋" w:cs="仿宋"/>
              <w:szCs w:val="28"/>
              <w:lang w:val="en-US" w:eastAsia="zh-CN"/>
            </w:rPr>
            <w:t>4、青骐骥</w:t>
          </w:r>
          <w:r>
            <w:rPr>
              <w:rFonts w:hint="eastAsia" w:ascii="仿宋" w:hAnsi="仿宋" w:eastAsia="仿宋" w:cs="仿宋"/>
              <w:szCs w:val="28"/>
              <w:highlight w:val="yellow"/>
              <w:lang w:val="en-US" w:eastAsia="zh-CN"/>
            </w:rPr>
            <w:t>电解槽</w:t>
          </w:r>
          <w:r>
            <w:rPr>
              <w:rFonts w:hint="eastAsia" w:ascii="仿宋" w:hAnsi="仿宋" w:eastAsia="仿宋" w:cs="仿宋"/>
              <w:szCs w:val="28"/>
              <w:lang w:val="en-US" w:eastAsia="zh-CN"/>
            </w:rPr>
            <w:t>交付韩国海上绿氢项目</w:t>
          </w:r>
          <w:r>
            <w:tab/>
          </w:r>
          <w:r>
            <w:fldChar w:fldCharType="begin"/>
          </w:r>
          <w:r>
            <w:instrText xml:space="preserve"> PAGEREF _Toc19184 \h </w:instrText>
          </w:r>
          <w:r>
            <w:fldChar w:fldCharType="separate"/>
          </w:r>
          <w:r>
            <w:t>19</w:t>
          </w:r>
          <w:r>
            <w:fldChar w:fldCharType="end"/>
          </w:r>
          <w:r>
            <w:rPr>
              <w:rFonts w:hint="eastAsia" w:ascii="仿宋" w:hAnsi="仿宋" w:eastAsia="仿宋" w:cs="仿宋"/>
              <w:szCs w:val="24"/>
            </w:rPr>
            <w:fldChar w:fldCharType="end"/>
          </w:r>
        </w:p>
        <w:p w14:paraId="4269377E">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_Toc32757 </w:instrText>
          </w:r>
          <w:r>
            <w:rPr>
              <w:rFonts w:hint="eastAsia" w:ascii="仿宋" w:hAnsi="仿宋" w:eastAsia="仿宋" w:cs="仿宋"/>
              <w:szCs w:val="24"/>
            </w:rPr>
            <w:fldChar w:fldCharType="separate"/>
          </w:r>
          <w:r>
            <w:rPr>
              <w:rFonts w:hint="eastAsia" w:ascii="仿宋" w:hAnsi="仿宋" w:eastAsia="仿宋" w:cs="仿宋"/>
              <w:szCs w:val="28"/>
              <w:lang w:val="en-US" w:eastAsia="zh-CN"/>
            </w:rPr>
            <w:t>5、国富氢能与新加坡INNEOVA签约</w:t>
          </w:r>
          <w:r>
            <w:rPr>
              <w:rFonts w:hint="eastAsia" w:ascii="仿宋" w:hAnsi="仿宋" w:eastAsia="仿宋" w:cs="仿宋"/>
              <w:szCs w:val="28"/>
              <w:highlight w:val="yellow"/>
              <w:lang w:val="en-US" w:eastAsia="zh-CN"/>
            </w:rPr>
            <w:t>氢能汽车</w:t>
          </w:r>
          <w:r>
            <w:rPr>
              <w:rFonts w:hint="eastAsia" w:ascii="仿宋" w:hAnsi="仿宋" w:eastAsia="仿宋" w:cs="仿宋"/>
              <w:szCs w:val="28"/>
              <w:lang w:val="en-US" w:eastAsia="zh-CN"/>
            </w:rPr>
            <w:t>产业链协议</w:t>
          </w:r>
          <w:r>
            <w:tab/>
          </w:r>
          <w:r>
            <w:fldChar w:fldCharType="begin"/>
          </w:r>
          <w:r>
            <w:instrText xml:space="preserve"> PAGEREF _Toc32757 \h </w:instrText>
          </w:r>
          <w:r>
            <w:fldChar w:fldCharType="separate"/>
          </w:r>
          <w:r>
            <w:t>20</w:t>
          </w:r>
          <w:r>
            <w:fldChar w:fldCharType="end"/>
          </w:r>
          <w:r>
            <w:rPr>
              <w:rFonts w:hint="eastAsia" w:ascii="仿宋" w:hAnsi="仿宋" w:eastAsia="仿宋" w:cs="仿宋"/>
              <w:szCs w:val="24"/>
            </w:rPr>
            <w:fldChar w:fldCharType="end"/>
          </w:r>
        </w:p>
        <w:p w14:paraId="05D547CA">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_Toc5882 </w:instrText>
          </w:r>
          <w:r>
            <w:rPr>
              <w:rFonts w:hint="eastAsia" w:ascii="仿宋" w:hAnsi="仿宋" w:eastAsia="仿宋" w:cs="仿宋"/>
              <w:szCs w:val="24"/>
            </w:rPr>
            <w:fldChar w:fldCharType="separate"/>
          </w:r>
          <w:r>
            <w:rPr>
              <w:rFonts w:hint="eastAsia" w:ascii="仿宋" w:hAnsi="仿宋" w:eastAsia="仿宋" w:cs="仿宋"/>
              <w:szCs w:val="28"/>
              <w:lang w:val="en-US" w:eastAsia="zh-CN"/>
            </w:rPr>
            <w:t>6、派瑞氢能</w:t>
          </w:r>
          <w:r>
            <w:rPr>
              <w:rFonts w:hint="eastAsia" w:ascii="仿宋" w:hAnsi="仿宋" w:eastAsia="仿宋" w:cs="仿宋"/>
              <w:szCs w:val="28"/>
              <w:highlight w:val="yellow"/>
            </w:rPr>
            <w:t>电解槽</w:t>
          </w:r>
          <w:r>
            <w:rPr>
              <w:rFonts w:hint="eastAsia" w:ascii="仿宋" w:hAnsi="仿宋" w:eastAsia="仿宋" w:cs="仿宋"/>
              <w:szCs w:val="28"/>
            </w:rPr>
            <w:t>技术</w:t>
          </w:r>
          <w:r>
            <w:rPr>
              <w:rFonts w:hint="eastAsia" w:ascii="仿宋" w:hAnsi="仿宋" w:eastAsia="仿宋" w:cs="仿宋"/>
              <w:szCs w:val="28"/>
              <w:lang w:val="en-US" w:eastAsia="zh-CN"/>
            </w:rPr>
            <w:t>，新签多笔“一带一路”国家订单</w:t>
          </w:r>
          <w:r>
            <w:tab/>
          </w:r>
          <w:r>
            <w:fldChar w:fldCharType="begin"/>
          </w:r>
          <w:r>
            <w:instrText xml:space="preserve"> PAGEREF _Toc5882 \h </w:instrText>
          </w:r>
          <w:r>
            <w:fldChar w:fldCharType="separate"/>
          </w:r>
          <w:r>
            <w:t>20</w:t>
          </w:r>
          <w:r>
            <w:fldChar w:fldCharType="end"/>
          </w:r>
          <w:r>
            <w:rPr>
              <w:rFonts w:hint="eastAsia" w:ascii="仿宋" w:hAnsi="仿宋" w:eastAsia="仿宋" w:cs="仿宋"/>
              <w:szCs w:val="24"/>
            </w:rPr>
            <w:fldChar w:fldCharType="end"/>
          </w:r>
        </w:p>
        <w:p w14:paraId="2CEBFDC8">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_Toc12637 </w:instrText>
          </w:r>
          <w:r>
            <w:rPr>
              <w:rFonts w:hint="eastAsia" w:ascii="仿宋" w:hAnsi="仿宋" w:eastAsia="仿宋" w:cs="仿宋"/>
              <w:szCs w:val="24"/>
            </w:rPr>
            <w:fldChar w:fldCharType="separate"/>
          </w:r>
          <w:r>
            <w:rPr>
              <w:rFonts w:hint="eastAsia" w:ascii="仿宋" w:hAnsi="仿宋" w:eastAsia="仿宋" w:cs="仿宋"/>
              <w:szCs w:val="28"/>
              <w:lang w:val="en-US" w:eastAsia="zh-CN"/>
            </w:rPr>
            <w:t>7、米其林和Voliris合作开发</w:t>
          </w:r>
          <w:r>
            <w:rPr>
              <w:rFonts w:hint="eastAsia" w:ascii="仿宋" w:hAnsi="仿宋" w:eastAsia="仿宋" w:cs="仿宋"/>
              <w:szCs w:val="28"/>
              <w:highlight w:val="yellow"/>
              <w:lang w:val="en-US" w:eastAsia="zh-CN"/>
            </w:rPr>
            <w:t>氢动力自动货运飞艇</w:t>
          </w:r>
          <w:r>
            <w:tab/>
          </w:r>
          <w:r>
            <w:fldChar w:fldCharType="begin"/>
          </w:r>
          <w:r>
            <w:instrText xml:space="preserve"> PAGEREF _Toc12637 \h </w:instrText>
          </w:r>
          <w:r>
            <w:fldChar w:fldCharType="separate"/>
          </w:r>
          <w:r>
            <w:t>20</w:t>
          </w:r>
          <w:r>
            <w:fldChar w:fldCharType="end"/>
          </w:r>
          <w:r>
            <w:rPr>
              <w:rFonts w:hint="eastAsia" w:ascii="仿宋" w:hAnsi="仿宋" w:eastAsia="仿宋" w:cs="仿宋"/>
              <w:szCs w:val="24"/>
            </w:rPr>
            <w:fldChar w:fldCharType="end"/>
          </w:r>
        </w:p>
        <w:p w14:paraId="2ECE296D">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_Toc32461 </w:instrText>
          </w:r>
          <w:r>
            <w:rPr>
              <w:rFonts w:hint="eastAsia" w:ascii="仿宋" w:hAnsi="仿宋" w:eastAsia="仿宋" w:cs="仿宋"/>
              <w:szCs w:val="24"/>
            </w:rPr>
            <w:fldChar w:fldCharType="separate"/>
          </w:r>
          <w:r>
            <w:rPr>
              <w:rFonts w:hint="eastAsia" w:ascii="仿宋" w:hAnsi="仿宋" w:eastAsia="仿宋" w:cs="仿宋"/>
              <w:szCs w:val="28"/>
              <w:lang w:val="en-US" w:eastAsia="zh-CN"/>
            </w:rPr>
            <w:t>8、丰田合成推出大型卡车</w:t>
          </w:r>
          <w:r>
            <w:rPr>
              <w:rFonts w:hint="eastAsia" w:ascii="仿宋" w:hAnsi="仿宋" w:eastAsia="仿宋" w:cs="仿宋"/>
              <w:szCs w:val="28"/>
              <w:highlight w:val="yellow"/>
              <w:lang w:val="en-US" w:eastAsia="zh-CN"/>
            </w:rPr>
            <w:t>高压氢气罐</w:t>
          </w:r>
          <w:r>
            <w:tab/>
          </w:r>
          <w:r>
            <w:fldChar w:fldCharType="begin"/>
          </w:r>
          <w:r>
            <w:instrText xml:space="preserve"> PAGEREF _Toc32461 \h </w:instrText>
          </w:r>
          <w:r>
            <w:fldChar w:fldCharType="separate"/>
          </w:r>
          <w:r>
            <w:t>20</w:t>
          </w:r>
          <w:r>
            <w:fldChar w:fldCharType="end"/>
          </w:r>
          <w:r>
            <w:rPr>
              <w:rFonts w:hint="eastAsia" w:ascii="仿宋" w:hAnsi="仿宋" w:eastAsia="仿宋" w:cs="仿宋"/>
              <w:szCs w:val="24"/>
            </w:rPr>
            <w:fldChar w:fldCharType="end"/>
          </w:r>
        </w:p>
        <w:p w14:paraId="2F6724B9">
          <w:pPr>
            <w:pStyle w:val="6"/>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_Toc20448 </w:instrText>
          </w:r>
          <w:r>
            <w:rPr>
              <w:rFonts w:hint="eastAsia" w:ascii="仿宋" w:hAnsi="仿宋" w:eastAsia="仿宋" w:cs="仿宋"/>
              <w:szCs w:val="24"/>
            </w:rPr>
            <w:fldChar w:fldCharType="separate"/>
          </w:r>
          <w:r>
            <w:rPr>
              <w:rFonts w:hint="eastAsia" w:ascii="仿宋" w:hAnsi="仿宋" w:eastAsia="仿宋" w:cs="仿宋"/>
              <w:szCs w:val="28"/>
              <w:lang w:val="en-US" w:eastAsia="zh-CN"/>
            </w:rPr>
            <w:t>9、ZeroAvia将</w:t>
          </w:r>
          <w:r>
            <w:rPr>
              <w:rFonts w:hint="eastAsia" w:ascii="仿宋" w:hAnsi="仿宋" w:eastAsia="仿宋" w:cs="仿宋"/>
              <w:szCs w:val="28"/>
            </w:rPr>
            <w:t>飞行目的</w:t>
          </w:r>
          <w:r>
            <w:rPr>
              <w:rFonts w:hint="eastAsia" w:ascii="仿宋" w:hAnsi="仿宋" w:eastAsia="仿宋" w:cs="仿宋"/>
              <w:szCs w:val="28"/>
              <w:lang w:val="en-US" w:eastAsia="zh-CN"/>
            </w:rPr>
            <w:t>模块化LTPEM</w:t>
          </w:r>
          <w:r>
            <w:rPr>
              <w:rFonts w:hint="eastAsia" w:ascii="仿宋" w:hAnsi="仿宋" w:eastAsia="仿宋" w:cs="仿宋"/>
              <w:szCs w:val="28"/>
              <w:highlight w:val="yellow"/>
              <w:lang w:val="en-US" w:eastAsia="zh-CN"/>
            </w:rPr>
            <w:t>燃料电池系统</w:t>
          </w:r>
          <w:r>
            <w:rPr>
              <w:rFonts w:hint="eastAsia" w:ascii="仿宋" w:hAnsi="仿宋" w:eastAsia="仿宋" w:cs="仿宋"/>
              <w:szCs w:val="28"/>
              <w:lang w:val="en-US" w:eastAsia="zh-CN"/>
            </w:rPr>
            <w:t>交付国防部客户</w:t>
          </w:r>
          <w:r>
            <w:tab/>
          </w:r>
          <w:r>
            <w:fldChar w:fldCharType="begin"/>
          </w:r>
          <w:r>
            <w:instrText xml:space="preserve"> PAGEREF _Toc20448 \h </w:instrText>
          </w:r>
          <w:r>
            <w:fldChar w:fldCharType="separate"/>
          </w:r>
          <w:r>
            <w:t>21</w:t>
          </w:r>
          <w:r>
            <w:fldChar w:fldCharType="end"/>
          </w:r>
          <w:r>
            <w:rPr>
              <w:rFonts w:hint="eastAsia" w:ascii="仿宋" w:hAnsi="仿宋" w:eastAsia="仿宋" w:cs="仿宋"/>
              <w:szCs w:val="24"/>
            </w:rPr>
            <w:fldChar w:fldCharType="end"/>
          </w:r>
        </w:p>
        <w:p w14:paraId="4500D3F8">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_Toc17139 </w:instrText>
          </w:r>
          <w:r>
            <w:rPr>
              <w:rFonts w:hint="eastAsia" w:ascii="仿宋" w:hAnsi="仿宋" w:eastAsia="仿宋" w:cs="仿宋"/>
              <w:szCs w:val="24"/>
            </w:rPr>
            <w:fldChar w:fldCharType="separate"/>
          </w:r>
          <w:r>
            <w:rPr>
              <w:rFonts w:hint="eastAsia" w:ascii="仿宋" w:hAnsi="仿宋" w:eastAsia="仿宋" w:cs="仿宋"/>
              <w:kern w:val="0"/>
              <w:szCs w:val="28"/>
              <w:lang w:val="en-US" w:eastAsia="zh-CN" w:bidi="ar"/>
            </w:rPr>
            <w:t>（九）国内政策风向</w:t>
          </w:r>
          <w:r>
            <w:tab/>
          </w:r>
          <w:r>
            <w:fldChar w:fldCharType="begin"/>
          </w:r>
          <w:r>
            <w:instrText xml:space="preserve"> PAGEREF _Toc17139 \h </w:instrText>
          </w:r>
          <w:r>
            <w:fldChar w:fldCharType="separate"/>
          </w:r>
          <w:r>
            <w:t>21</w:t>
          </w:r>
          <w:r>
            <w:fldChar w:fldCharType="end"/>
          </w:r>
          <w:r>
            <w:rPr>
              <w:rFonts w:hint="eastAsia" w:ascii="仿宋" w:hAnsi="仿宋" w:eastAsia="仿宋" w:cs="仿宋"/>
              <w:szCs w:val="24"/>
            </w:rPr>
            <w:fldChar w:fldCharType="end"/>
          </w:r>
        </w:p>
        <w:p w14:paraId="289E1F97">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_Toc16266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1、武汉：</w:t>
          </w:r>
          <w:r>
            <w:rPr>
              <w:rFonts w:hint="eastAsia" w:ascii="仿宋" w:hAnsi="仿宋" w:eastAsia="仿宋" w:cs="仿宋"/>
              <w:spacing w:val="10"/>
              <w:szCs w:val="28"/>
            </w:rPr>
            <w:t>市人民政府发布</w:t>
          </w:r>
          <w:r>
            <w:rPr>
              <w:rFonts w:hint="eastAsia" w:ascii="仿宋" w:hAnsi="仿宋" w:eastAsia="仿宋" w:cs="仿宋"/>
              <w:spacing w:val="10"/>
              <w:szCs w:val="28"/>
              <w:lang w:eastAsia="zh-CN"/>
            </w:rPr>
            <w:t>《</w:t>
          </w:r>
          <w:r>
            <w:rPr>
              <w:rFonts w:hint="eastAsia" w:ascii="仿宋" w:hAnsi="仿宋" w:eastAsia="仿宋" w:cs="仿宋"/>
              <w:spacing w:val="10"/>
              <w:szCs w:val="28"/>
            </w:rPr>
            <w:t>武汉市氢能产业发展三年行动方案（2025—2027年）</w:t>
          </w:r>
          <w:r>
            <w:rPr>
              <w:rFonts w:hint="eastAsia" w:ascii="仿宋" w:hAnsi="仿宋" w:eastAsia="仿宋" w:cs="仿宋"/>
              <w:spacing w:val="10"/>
              <w:szCs w:val="28"/>
              <w:lang w:eastAsia="zh-CN"/>
            </w:rPr>
            <w:t>》</w:t>
          </w:r>
          <w:r>
            <w:tab/>
          </w:r>
          <w:r>
            <w:fldChar w:fldCharType="begin"/>
          </w:r>
          <w:r>
            <w:instrText xml:space="preserve"> PAGEREF _Toc16266 \h </w:instrText>
          </w:r>
          <w:r>
            <w:fldChar w:fldCharType="separate"/>
          </w:r>
          <w:r>
            <w:t>21</w:t>
          </w:r>
          <w:r>
            <w:fldChar w:fldCharType="end"/>
          </w:r>
          <w:r>
            <w:rPr>
              <w:rFonts w:hint="eastAsia" w:ascii="仿宋" w:hAnsi="仿宋" w:eastAsia="仿宋" w:cs="仿宋"/>
              <w:szCs w:val="24"/>
            </w:rPr>
            <w:fldChar w:fldCharType="end"/>
          </w:r>
        </w:p>
        <w:p w14:paraId="1DBCD26E">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_Toc28228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2、广州：启动2025年氢车示范运营补贴申报工作，最高补贴10万元</w:t>
          </w:r>
          <w:r>
            <w:tab/>
          </w:r>
          <w:r>
            <w:fldChar w:fldCharType="begin"/>
          </w:r>
          <w:r>
            <w:instrText xml:space="preserve"> PAGEREF _Toc28228 \h </w:instrText>
          </w:r>
          <w:r>
            <w:fldChar w:fldCharType="separate"/>
          </w:r>
          <w:r>
            <w:t>21</w:t>
          </w:r>
          <w:r>
            <w:fldChar w:fldCharType="end"/>
          </w:r>
          <w:r>
            <w:rPr>
              <w:rFonts w:hint="eastAsia" w:ascii="仿宋" w:hAnsi="仿宋" w:eastAsia="仿宋" w:cs="仿宋"/>
              <w:szCs w:val="24"/>
            </w:rPr>
            <w:fldChar w:fldCharType="end"/>
          </w:r>
        </w:p>
        <w:p w14:paraId="75EAE9C6">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_Toc17100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3、工信部等七部门：</w:t>
          </w:r>
          <w:r>
            <w:rPr>
              <w:rFonts w:hint="eastAsia" w:ascii="仿宋" w:hAnsi="仿宋" w:eastAsia="仿宋" w:cs="仿宋"/>
              <w:spacing w:val="10"/>
              <w:szCs w:val="28"/>
            </w:rPr>
            <w:t>发布《石化化工行业稳增长工作方案（2025-2026年）》</w:t>
          </w:r>
          <w:r>
            <w:tab/>
          </w:r>
          <w:r>
            <w:fldChar w:fldCharType="begin"/>
          </w:r>
          <w:r>
            <w:instrText xml:space="preserve"> PAGEREF _Toc17100 \h </w:instrText>
          </w:r>
          <w:r>
            <w:fldChar w:fldCharType="separate"/>
          </w:r>
          <w:r>
            <w:t>22</w:t>
          </w:r>
          <w:r>
            <w:fldChar w:fldCharType="end"/>
          </w:r>
          <w:r>
            <w:rPr>
              <w:rFonts w:hint="eastAsia" w:ascii="仿宋" w:hAnsi="仿宋" w:eastAsia="仿宋" w:cs="仿宋"/>
              <w:szCs w:val="24"/>
            </w:rPr>
            <w:fldChar w:fldCharType="end"/>
          </w:r>
        </w:p>
        <w:p w14:paraId="455404F8">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_Toc30847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4、湖南：省</w:t>
          </w:r>
          <w:r>
            <w:rPr>
              <w:rFonts w:hint="eastAsia" w:ascii="仿宋" w:hAnsi="仿宋" w:eastAsia="仿宋" w:cs="仿宋"/>
              <w:spacing w:val="10"/>
              <w:szCs w:val="28"/>
            </w:rPr>
            <w:t>交通运输厅发布《湖南省高速公路LNG加气站和加氢站布局建设方案》</w:t>
          </w:r>
          <w:r>
            <w:tab/>
          </w:r>
          <w:r>
            <w:fldChar w:fldCharType="begin"/>
          </w:r>
          <w:r>
            <w:instrText xml:space="preserve"> PAGEREF _Toc30847 \h </w:instrText>
          </w:r>
          <w:r>
            <w:fldChar w:fldCharType="separate"/>
          </w:r>
          <w:r>
            <w:t>22</w:t>
          </w:r>
          <w:r>
            <w:fldChar w:fldCharType="end"/>
          </w:r>
          <w:r>
            <w:rPr>
              <w:rFonts w:hint="eastAsia" w:ascii="仿宋" w:hAnsi="仿宋" w:eastAsia="仿宋" w:cs="仿宋"/>
              <w:szCs w:val="24"/>
            </w:rPr>
            <w:fldChar w:fldCharType="end"/>
          </w:r>
        </w:p>
        <w:p w14:paraId="4C0343FA">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_Toc32048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5、</w:t>
          </w:r>
          <w:r>
            <w:rPr>
              <w:rFonts w:hint="eastAsia" w:ascii="仿宋" w:hAnsi="仿宋" w:eastAsia="仿宋" w:cs="仿宋"/>
              <w:spacing w:val="10"/>
              <w:szCs w:val="28"/>
            </w:rPr>
            <w:t>工业和信息化部、财政部、税务总局印发《关于调整享受车船税优惠的节能新能源汽车产品技术要求的公告》</w:t>
          </w:r>
          <w:r>
            <w:tab/>
          </w:r>
          <w:r>
            <w:fldChar w:fldCharType="begin"/>
          </w:r>
          <w:r>
            <w:instrText xml:space="preserve"> PAGEREF _Toc32048 \h </w:instrText>
          </w:r>
          <w:r>
            <w:fldChar w:fldCharType="separate"/>
          </w:r>
          <w:r>
            <w:t>22</w:t>
          </w:r>
          <w:r>
            <w:fldChar w:fldCharType="end"/>
          </w:r>
          <w:r>
            <w:rPr>
              <w:rFonts w:hint="eastAsia" w:ascii="仿宋" w:hAnsi="仿宋" w:eastAsia="仿宋" w:cs="仿宋"/>
              <w:szCs w:val="24"/>
            </w:rPr>
            <w:fldChar w:fldCharType="end"/>
          </w:r>
        </w:p>
        <w:p w14:paraId="4B832E03">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_Toc32428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6、国家标准《燃料电池电动货车换氢技术安全沙盒深度测试要求》拟立项</w:t>
          </w:r>
          <w:r>
            <w:tab/>
          </w:r>
          <w:r>
            <w:fldChar w:fldCharType="begin"/>
          </w:r>
          <w:r>
            <w:instrText xml:space="preserve"> PAGEREF _Toc32428 \h </w:instrText>
          </w:r>
          <w:r>
            <w:fldChar w:fldCharType="separate"/>
          </w:r>
          <w:r>
            <w:t>22</w:t>
          </w:r>
          <w:r>
            <w:fldChar w:fldCharType="end"/>
          </w:r>
          <w:r>
            <w:rPr>
              <w:rFonts w:hint="eastAsia" w:ascii="仿宋" w:hAnsi="仿宋" w:eastAsia="仿宋" w:cs="仿宋"/>
              <w:szCs w:val="24"/>
            </w:rPr>
            <w:fldChar w:fldCharType="end"/>
          </w:r>
        </w:p>
        <w:p w14:paraId="49B0BC92">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_Toc2240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7、国家发改委</w:t>
          </w:r>
          <w:r>
            <w:rPr>
              <w:rFonts w:hint="eastAsia" w:ascii="仿宋" w:hAnsi="仿宋" w:eastAsia="仿宋" w:cs="仿宋"/>
              <w:spacing w:val="10"/>
              <w:szCs w:val="28"/>
            </w:rPr>
            <w:t>向社会公开征求《可再生能源消费最低比重目标和可再生能源电力消纳责任权重制度实施办法（征求意见稿）》意见</w:t>
          </w:r>
          <w:r>
            <w:tab/>
          </w:r>
          <w:r>
            <w:fldChar w:fldCharType="begin"/>
          </w:r>
          <w:r>
            <w:instrText xml:space="preserve"> PAGEREF _Toc2240 \h </w:instrText>
          </w:r>
          <w:r>
            <w:fldChar w:fldCharType="separate"/>
          </w:r>
          <w:r>
            <w:t>23</w:t>
          </w:r>
          <w:r>
            <w:fldChar w:fldCharType="end"/>
          </w:r>
          <w:r>
            <w:rPr>
              <w:rFonts w:hint="eastAsia" w:ascii="仿宋" w:hAnsi="仿宋" w:eastAsia="仿宋" w:cs="仿宋"/>
              <w:szCs w:val="24"/>
            </w:rPr>
            <w:fldChar w:fldCharType="end"/>
          </w:r>
        </w:p>
        <w:p w14:paraId="0805EAC9">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_Toc18270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8、国家发改委：</w:t>
          </w:r>
          <w:r>
            <w:rPr>
              <w:rFonts w:hint="eastAsia" w:ascii="仿宋" w:hAnsi="仿宋" w:eastAsia="仿宋" w:cs="仿宋"/>
              <w:spacing w:val="10"/>
              <w:szCs w:val="28"/>
            </w:rPr>
            <w:t>印发《节能降碳中央预算内投资专项管理办法》</w:t>
          </w:r>
          <w:r>
            <w:tab/>
          </w:r>
          <w:r>
            <w:fldChar w:fldCharType="begin"/>
          </w:r>
          <w:r>
            <w:instrText xml:space="preserve"> PAGEREF _Toc18270 \h </w:instrText>
          </w:r>
          <w:r>
            <w:fldChar w:fldCharType="separate"/>
          </w:r>
          <w:r>
            <w:t>23</w:t>
          </w:r>
          <w:r>
            <w:fldChar w:fldCharType="end"/>
          </w:r>
          <w:r>
            <w:rPr>
              <w:rFonts w:hint="eastAsia" w:ascii="仿宋" w:hAnsi="仿宋" w:eastAsia="仿宋" w:cs="仿宋"/>
              <w:szCs w:val="24"/>
            </w:rPr>
            <w:fldChar w:fldCharType="end"/>
          </w:r>
        </w:p>
        <w:p w14:paraId="6C7488D6">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_Toc7076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9、国家能源局：第一批能源领域氢能试点名单出炉</w:t>
          </w:r>
          <w:r>
            <w:tab/>
          </w:r>
          <w:r>
            <w:fldChar w:fldCharType="begin"/>
          </w:r>
          <w:r>
            <w:instrText xml:space="preserve"> PAGEREF _Toc7076 \h </w:instrText>
          </w:r>
          <w:r>
            <w:fldChar w:fldCharType="separate"/>
          </w:r>
          <w:r>
            <w:t>23</w:t>
          </w:r>
          <w:r>
            <w:fldChar w:fldCharType="end"/>
          </w:r>
          <w:r>
            <w:rPr>
              <w:rFonts w:hint="eastAsia" w:ascii="仿宋" w:hAnsi="仿宋" w:eastAsia="仿宋" w:cs="仿宋"/>
              <w:szCs w:val="24"/>
            </w:rPr>
            <w:fldChar w:fldCharType="end"/>
          </w:r>
        </w:p>
        <w:p w14:paraId="629589CD">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_Toc14940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10、四川：省</w:t>
          </w:r>
          <w:r>
            <w:rPr>
              <w:rFonts w:hint="eastAsia" w:ascii="仿宋" w:hAnsi="仿宋" w:eastAsia="仿宋" w:cs="仿宋"/>
              <w:spacing w:val="10"/>
              <w:szCs w:val="28"/>
            </w:rPr>
            <w:t>信息化厅发布《关于做好进一步推动氢能全产业链发展及推广应用相关激励政策兑现工作的公示》</w:t>
          </w:r>
          <w:r>
            <w:tab/>
          </w:r>
          <w:r>
            <w:fldChar w:fldCharType="begin"/>
          </w:r>
          <w:r>
            <w:instrText xml:space="preserve"> PAGEREF _Toc14940 \h </w:instrText>
          </w:r>
          <w:r>
            <w:fldChar w:fldCharType="separate"/>
          </w:r>
          <w:r>
            <w:t>24</w:t>
          </w:r>
          <w:r>
            <w:fldChar w:fldCharType="end"/>
          </w:r>
          <w:r>
            <w:rPr>
              <w:rFonts w:hint="eastAsia" w:ascii="仿宋" w:hAnsi="仿宋" w:eastAsia="仿宋" w:cs="仿宋"/>
              <w:szCs w:val="24"/>
            </w:rPr>
            <w:fldChar w:fldCharType="end"/>
          </w:r>
        </w:p>
        <w:p w14:paraId="7CCB7AF2">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_Toc26569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11、山西：</w:t>
          </w:r>
          <w:r>
            <w:rPr>
              <w:rFonts w:hint="eastAsia" w:ascii="仿宋" w:hAnsi="仿宋" w:eastAsia="仿宋" w:cs="仿宋"/>
              <w:spacing w:val="10"/>
              <w:szCs w:val="28"/>
            </w:rPr>
            <w:t>省发改委发布关于对《山西省发展改革委加强能源产供储销体系建设专项资金管理的办法》公开征求意见的公告</w:t>
          </w:r>
          <w:r>
            <w:tab/>
          </w:r>
          <w:r>
            <w:fldChar w:fldCharType="begin"/>
          </w:r>
          <w:r>
            <w:instrText xml:space="preserve"> PAGEREF _Toc26569 \h </w:instrText>
          </w:r>
          <w:r>
            <w:fldChar w:fldCharType="separate"/>
          </w:r>
          <w:r>
            <w:t>24</w:t>
          </w:r>
          <w:r>
            <w:fldChar w:fldCharType="end"/>
          </w:r>
          <w:r>
            <w:rPr>
              <w:rFonts w:hint="eastAsia" w:ascii="仿宋" w:hAnsi="仿宋" w:eastAsia="仿宋" w:cs="仿宋"/>
              <w:szCs w:val="24"/>
            </w:rPr>
            <w:fldChar w:fldCharType="end"/>
          </w:r>
        </w:p>
        <w:p w14:paraId="06388B7C">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_Toc28214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12、青岛：青岛工信局发布《2026年度青岛市支持降低氢燃料电池汽车加氢成本补助资金项目申报指南》</w:t>
          </w:r>
          <w:r>
            <w:tab/>
          </w:r>
          <w:r>
            <w:fldChar w:fldCharType="begin"/>
          </w:r>
          <w:r>
            <w:instrText xml:space="preserve"> PAGEREF _Toc28214 \h </w:instrText>
          </w:r>
          <w:r>
            <w:fldChar w:fldCharType="separate"/>
          </w:r>
          <w:r>
            <w:t>24</w:t>
          </w:r>
          <w:r>
            <w:fldChar w:fldCharType="end"/>
          </w:r>
          <w:r>
            <w:rPr>
              <w:rFonts w:hint="eastAsia" w:ascii="仿宋" w:hAnsi="仿宋" w:eastAsia="仿宋" w:cs="仿宋"/>
              <w:szCs w:val="24"/>
            </w:rPr>
            <w:fldChar w:fldCharType="end"/>
          </w:r>
        </w:p>
        <w:p w14:paraId="7151B279">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_Toc27780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13、湖北：省能源局发布《发布关于推进新能源发电项目建设的通知》</w:t>
          </w:r>
          <w:r>
            <w:tab/>
          </w:r>
          <w:r>
            <w:fldChar w:fldCharType="begin"/>
          </w:r>
          <w:r>
            <w:instrText xml:space="preserve"> PAGEREF _Toc27780 \h </w:instrText>
          </w:r>
          <w:r>
            <w:fldChar w:fldCharType="separate"/>
          </w:r>
          <w:r>
            <w:t>24</w:t>
          </w:r>
          <w:r>
            <w:fldChar w:fldCharType="end"/>
          </w:r>
          <w:r>
            <w:rPr>
              <w:rFonts w:hint="eastAsia" w:ascii="仿宋" w:hAnsi="仿宋" w:eastAsia="仿宋" w:cs="仿宋"/>
              <w:szCs w:val="24"/>
            </w:rPr>
            <w:fldChar w:fldCharType="end"/>
          </w:r>
        </w:p>
        <w:p w14:paraId="5ACA45DF">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_Toc17355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14、商务部：</w:t>
          </w:r>
          <w:r>
            <w:rPr>
              <w:rFonts w:hint="eastAsia" w:ascii="仿宋" w:hAnsi="仿宋" w:eastAsia="仿宋" w:cs="仿宋"/>
              <w:spacing w:val="10"/>
              <w:szCs w:val="28"/>
            </w:rPr>
            <w:t>发布了《关于拓展绿色贸易的实施意见》</w:t>
          </w:r>
          <w:r>
            <w:tab/>
          </w:r>
          <w:r>
            <w:fldChar w:fldCharType="begin"/>
          </w:r>
          <w:r>
            <w:instrText xml:space="preserve"> PAGEREF _Toc17355 \h </w:instrText>
          </w:r>
          <w:r>
            <w:fldChar w:fldCharType="separate"/>
          </w:r>
          <w:r>
            <w:t>25</w:t>
          </w:r>
          <w:r>
            <w:fldChar w:fldCharType="end"/>
          </w:r>
          <w:r>
            <w:rPr>
              <w:rFonts w:hint="eastAsia" w:ascii="仿宋" w:hAnsi="仿宋" w:eastAsia="仿宋" w:cs="仿宋"/>
              <w:szCs w:val="24"/>
            </w:rPr>
            <w:fldChar w:fldCharType="end"/>
          </w:r>
        </w:p>
        <w:p w14:paraId="4BC8597F">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_Toc29330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15、内蒙古自治区：</w:t>
          </w:r>
          <w:r>
            <w:rPr>
              <w:rFonts w:hint="eastAsia" w:ascii="仿宋" w:hAnsi="仿宋" w:eastAsia="仿宋" w:cs="仿宋"/>
              <w:spacing w:val="10"/>
              <w:szCs w:val="28"/>
            </w:rPr>
            <w:t>督促各地参照《自治区城镇燃气管理条例》协调相关部门，加快编制加氢站规划，制定《加氢站建设技术规范》</w:t>
          </w:r>
          <w:r>
            <w:tab/>
          </w:r>
          <w:r>
            <w:fldChar w:fldCharType="begin"/>
          </w:r>
          <w:r>
            <w:instrText xml:space="preserve"> PAGEREF _Toc29330 \h </w:instrText>
          </w:r>
          <w:r>
            <w:fldChar w:fldCharType="separate"/>
          </w:r>
          <w:r>
            <w:t>25</w:t>
          </w:r>
          <w:r>
            <w:fldChar w:fldCharType="end"/>
          </w:r>
          <w:r>
            <w:rPr>
              <w:rFonts w:hint="eastAsia" w:ascii="仿宋" w:hAnsi="仿宋" w:eastAsia="仿宋" w:cs="仿宋"/>
              <w:szCs w:val="24"/>
            </w:rPr>
            <w:fldChar w:fldCharType="end"/>
          </w:r>
        </w:p>
        <w:p w14:paraId="1CA735BA">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_Toc1751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16、广东：广东省深圳市龙岗区发展和改革局征求《龙岗区发展和改革专项资金关于支持新能源、安全节能环保产业高质量发展实施细则（修订稿）》意见</w:t>
          </w:r>
          <w:r>
            <w:tab/>
          </w:r>
          <w:r>
            <w:fldChar w:fldCharType="begin"/>
          </w:r>
          <w:r>
            <w:instrText xml:space="preserve"> PAGEREF _Toc1751 \h </w:instrText>
          </w:r>
          <w:r>
            <w:fldChar w:fldCharType="separate"/>
          </w:r>
          <w:r>
            <w:t>25</w:t>
          </w:r>
          <w:r>
            <w:fldChar w:fldCharType="end"/>
          </w:r>
          <w:r>
            <w:rPr>
              <w:rFonts w:hint="eastAsia" w:ascii="仿宋" w:hAnsi="仿宋" w:eastAsia="仿宋" w:cs="仿宋"/>
              <w:szCs w:val="24"/>
            </w:rPr>
            <w:fldChar w:fldCharType="end"/>
          </w:r>
        </w:p>
        <w:p w14:paraId="0A713DB7">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_Toc27882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17、广东：广东省佛山市南海区发展和改革局印发《关于实施氢能两轮车产业示范项目的公告》</w:t>
          </w:r>
          <w:r>
            <w:tab/>
          </w:r>
          <w:r>
            <w:fldChar w:fldCharType="begin"/>
          </w:r>
          <w:r>
            <w:instrText xml:space="preserve"> PAGEREF _Toc27882 \h </w:instrText>
          </w:r>
          <w:r>
            <w:fldChar w:fldCharType="separate"/>
          </w:r>
          <w:r>
            <w:t>25</w:t>
          </w:r>
          <w:r>
            <w:fldChar w:fldCharType="end"/>
          </w:r>
          <w:r>
            <w:rPr>
              <w:rFonts w:hint="eastAsia" w:ascii="仿宋" w:hAnsi="仿宋" w:eastAsia="仿宋" w:cs="仿宋"/>
              <w:szCs w:val="24"/>
            </w:rPr>
            <w:fldChar w:fldCharType="end"/>
          </w:r>
        </w:p>
        <w:p w14:paraId="3432F57D">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_Toc1014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18、广东：广州市发展和改革委员会印发《关于组织开展氢能产业发展资金2025年燃料电池汽车示范运营补贴申报工作的通知》</w:t>
          </w:r>
          <w:r>
            <w:tab/>
          </w:r>
          <w:r>
            <w:fldChar w:fldCharType="begin"/>
          </w:r>
          <w:r>
            <w:instrText xml:space="preserve"> PAGEREF _Toc1014 \h </w:instrText>
          </w:r>
          <w:r>
            <w:fldChar w:fldCharType="separate"/>
          </w:r>
          <w:r>
            <w:t>26</w:t>
          </w:r>
          <w:r>
            <w:fldChar w:fldCharType="end"/>
          </w:r>
          <w:r>
            <w:rPr>
              <w:rFonts w:hint="eastAsia" w:ascii="仿宋" w:hAnsi="仿宋" w:eastAsia="仿宋" w:cs="仿宋"/>
              <w:szCs w:val="24"/>
            </w:rPr>
            <w:fldChar w:fldCharType="end"/>
          </w:r>
        </w:p>
        <w:p w14:paraId="26A8FD8C">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_Toc3381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19、山东：山东省潍坊市人民代表大会常务委员会公告（第104号）</w:t>
          </w:r>
          <w:r>
            <w:rPr>
              <w:rFonts w:hint="eastAsia" w:ascii="仿宋" w:hAnsi="仿宋" w:eastAsia="仿宋" w:cs="仿宋"/>
              <w:spacing w:val="10"/>
              <w:szCs w:val="28"/>
            </w:rPr>
            <w:t>鼓励、支持推广使用掺氢天然气</w:t>
          </w:r>
          <w:r>
            <w:tab/>
          </w:r>
          <w:r>
            <w:fldChar w:fldCharType="begin"/>
          </w:r>
          <w:r>
            <w:instrText xml:space="preserve"> PAGEREF _Toc3381 \h </w:instrText>
          </w:r>
          <w:r>
            <w:fldChar w:fldCharType="separate"/>
          </w:r>
          <w:r>
            <w:t>26</w:t>
          </w:r>
          <w:r>
            <w:fldChar w:fldCharType="end"/>
          </w:r>
          <w:r>
            <w:rPr>
              <w:rFonts w:hint="eastAsia" w:ascii="仿宋" w:hAnsi="仿宋" w:eastAsia="仿宋" w:cs="仿宋"/>
              <w:szCs w:val="24"/>
            </w:rPr>
            <w:fldChar w:fldCharType="end"/>
          </w:r>
        </w:p>
        <w:p w14:paraId="04B55E0A">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_Toc18371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20、</w:t>
          </w:r>
          <w:r>
            <w:rPr>
              <w:rFonts w:hint="eastAsia" w:ascii="仿宋" w:hAnsi="仿宋" w:eastAsia="仿宋" w:cs="仿宋"/>
              <w:spacing w:val="10"/>
              <w:szCs w:val="28"/>
            </w:rPr>
            <w:t>北京：北京市经济和信息化局印发《关于2025年度北京市燃料电池汽车示范应用项目申报的补充通知》</w:t>
          </w:r>
          <w:r>
            <w:tab/>
          </w:r>
          <w:r>
            <w:fldChar w:fldCharType="begin"/>
          </w:r>
          <w:r>
            <w:instrText xml:space="preserve"> PAGEREF _Toc18371 \h </w:instrText>
          </w:r>
          <w:r>
            <w:fldChar w:fldCharType="separate"/>
          </w:r>
          <w:r>
            <w:t>26</w:t>
          </w:r>
          <w:r>
            <w:fldChar w:fldCharType="end"/>
          </w:r>
          <w:r>
            <w:rPr>
              <w:rFonts w:hint="eastAsia" w:ascii="仿宋" w:hAnsi="仿宋" w:eastAsia="仿宋" w:cs="仿宋"/>
              <w:szCs w:val="24"/>
            </w:rPr>
            <w:fldChar w:fldCharType="end"/>
          </w:r>
        </w:p>
        <w:p w14:paraId="5771FC79">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_Toc4326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21、四川乐山市：</w:t>
          </w:r>
          <w:r>
            <w:rPr>
              <w:rFonts w:hint="eastAsia" w:ascii="仿宋" w:hAnsi="仿宋" w:eastAsia="仿宋" w:cs="仿宋"/>
              <w:spacing w:val="10"/>
              <w:szCs w:val="28"/>
            </w:rPr>
            <w:t>印发《国家碳达峰试点（乐山）实施方案》</w:t>
          </w:r>
          <w:r>
            <w:tab/>
          </w:r>
          <w:r>
            <w:fldChar w:fldCharType="begin"/>
          </w:r>
          <w:r>
            <w:instrText xml:space="preserve"> PAGEREF _Toc4326 \h </w:instrText>
          </w:r>
          <w:r>
            <w:fldChar w:fldCharType="separate"/>
          </w:r>
          <w:r>
            <w:t>27</w:t>
          </w:r>
          <w:r>
            <w:fldChar w:fldCharType="end"/>
          </w:r>
          <w:r>
            <w:rPr>
              <w:rFonts w:hint="eastAsia" w:ascii="仿宋" w:hAnsi="仿宋" w:eastAsia="仿宋" w:cs="仿宋"/>
              <w:szCs w:val="24"/>
            </w:rPr>
            <w:fldChar w:fldCharType="end"/>
          </w:r>
        </w:p>
        <w:p w14:paraId="5771AEE0">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_Toc6146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22、湖南省：</w:t>
          </w:r>
          <w:r>
            <w:rPr>
              <w:rFonts w:hint="eastAsia" w:ascii="仿宋" w:hAnsi="仿宋" w:eastAsia="仿宋" w:cs="仿宋"/>
              <w:spacing w:val="10"/>
              <w:szCs w:val="28"/>
            </w:rPr>
            <w:t>印发《湖南省加快提升新能源汽车渗透率行动计划（2025—2026年）》</w:t>
          </w:r>
          <w:r>
            <w:tab/>
          </w:r>
          <w:r>
            <w:fldChar w:fldCharType="begin"/>
          </w:r>
          <w:r>
            <w:instrText xml:space="preserve"> PAGEREF _Toc6146 \h </w:instrText>
          </w:r>
          <w:r>
            <w:fldChar w:fldCharType="separate"/>
          </w:r>
          <w:r>
            <w:t>27</w:t>
          </w:r>
          <w:r>
            <w:fldChar w:fldCharType="end"/>
          </w:r>
          <w:r>
            <w:rPr>
              <w:rFonts w:hint="eastAsia" w:ascii="仿宋" w:hAnsi="仿宋" w:eastAsia="仿宋" w:cs="仿宋"/>
              <w:szCs w:val="24"/>
            </w:rPr>
            <w:fldChar w:fldCharType="end"/>
          </w:r>
        </w:p>
        <w:p w14:paraId="4642F2AF">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_Toc13393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23、湖北黄冈市：发</w:t>
          </w:r>
          <w:r>
            <w:rPr>
              <w:rFonts w:hint="eastAsia" w:ascii="仿宋" w:hAnsi="仿宋" w:eastAsia="仿宋" w:cs="仿宋"/>
              <w:spacing w:val="10"/>
              <w:szCs w:val="28"/>
            </w:rPr>
            <w:t>布《黄冈市国土空间总体规划（2021—2035年）》</w:t>
          </w:r>
          <w:r>
            <w:tab/>
          </w:r>
          <w:r>
            <w:fldChar w:fldCharType="begin"/>
          </w:r>
          <w:r>
            <w:instrText xml:space="preserve"> PAGEREF _Toc13393 \h </w:instrText>
          </w:r>
          <w:r>
            <w:fldChar w:fldCharType="separate"/>
          </w:r>
          <w:r>
            <w:t>27</w:t>
          </w:r>
          <w:r>
            <w:fldChar w:fldCharType="end"/>
          </w:r>
          <w:r>
            <w:rPr>
              <w:rFonts w:hint="eastAsia" w:ascii="仿宋" w:hAnsi="仿宋" w:eastAsia="仿宋" w:cs="仿宋"/>
              <w:szCs w:val="24"/>
            </w:rPr>
            <w:fldChar w:fldCharType="end"/>
          </w:r>
        </w:p>
        <w:p w14:paraId="46EF1350">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_Toc32494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24、交通运输部：</w:t>
          </w:r>
          <w:r>
            <w:rPr>
              <w:rFonts w:hint="eastAsia" w:ascii="仿宋" w:hAnsi="仿宋" w:eastAsia="仿宋" w:cs="仿宋"/>
              <w:spacing w:val="10"/>
              <w:szCs w:val="28"/>
            </w:rPr>
            <w:t>部办公厅印发《交通强国建设试点申报方向指引（2025年）》</w:t>
          </w:r>
          <w:r>
            <w:tab/>
          </w:r>
          <w:r>
            <w:fldChar w:fldCharType="begin"/>
          </w:r>
          <w:r>
            <w:instrText xml:space="preserve"> PAGEREF _Toc32494 \h </w:instrText>
          </w:r>
          <w:r>
            <w:fldChar w:fldCharType="separate"/>
          </w:r>
          <w:r>
            <w:t>27</w:t>
          </w:r>
          <w:r>
            <w:fldChar w:fldCharType="end"/>
          </w:r>
          <w:r>
            <w:rPr>
              <w:rFonts w:hint="eastAsia" w:ascii="仿宋" w:hAnsi="仿宋" w:eastAsia="仿宋" w:cs="仿宋"/>
              <w:szCs w:val="24"/>
            </w:rPr>
            <w:fldChar w:fldCharType="end"/>
          </w:r>
        </w:p>
        <w:p w14:paraId="18076B73">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_Toc25388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25、河北：</w:t>
          </w:r>
          <w:r>
            <w:rPr>
              <w:rFonts w:hint="eastAsia" w:ascii="仿宋" w:hAnsi="仿宋" w:eastAsia="仿宋" w:cs="仿宋"/>
              <w:spacing w:val="10"/>
              <w:szCs w:val="28"/>
            </w:rPr>
            <w:t>省工业和信息化厅发布《关于开展2025年度工业领域绿色低碳先进技术装备目录推荐工作的通知》</w:t>
          </w:r>
          <w:r>
            <w:tab/>
          </w:r>
          <w:r>
            <w:fldChar w:fldCharType="begin"/>
          </w:r>
          <w:r>
            <w:instrText xml:space="preserve"> PAGEREF _Toc25388 \h </w:instrText>
          </w:r>
          <w:r>
            <w:fldChar w:fldCharType="separate"/>
          </w:r>
          <w:r>
            <w:t>28</w:t>
          </w:r>
          <w:r>
            <w:fldChar w:fldCharType="end"/>
          </w:r>
          <w:r>
            <w:rPr>
              <w:rFonts w:hint="eastAsia" w:ascii="仿宋" w:hAnsi="仿宋" w:eastAsia="仿宋" w:cs="仿宋"/>
              <w:szCs w:val="24"/>
            </w:rPr>
            <w:fldChar w:fldCharType="end"/>
          </w:r>
        </w:p>
        <w:p w14:paraId="72FDA82C">
          <w:pPr>
            <w:pStyle w:val="6"/>
            <w:tabs>
              <w:tab w:val="right" w:leader="dot" w:pos="8306"/>
            </w:tabs>
            <w:ind w:left="1260" w:leftChars="400" w:hanging="420" w:hangingChars="200"/>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_Toc16931 </w:instrText>
          </w:r>
          <w:r>
            <w:rPr>
              <w:rFonts w:hint="eastAsia" w:ascii="仿宋" w:hAnsi="仿宋" w:eastAsia="仿宋" w:cs="仿宋"/>
              <w:szCs w:val="24"/>
            </w:rPr>
            <w:fldChar w:fldCharType="separate"/>
          </w:r>
          <w:r>
            <w:rPr>
              <w:rFonts w:hint="eastAsia" w:ascii="仿宋" w:hAnsi="仿宋" w:eastAsia="仿宋" w:cs="仿宋"/>
              <w:spacing w:val="10"/>
              <w:szCs w:val="28"/>
              <w:lang w:val="en-US" w:eastAsia="zh-CN"/>
            </w:rPr>
            <w:t>26、佛山南海：</w:t>
          </w:r>
          <w:r>
            <w:rPr>
              <w:rFonts w:hint="eastAsia" w:ascii="仿宋" w:hAnsi="仿宋" w:eastAsia="仿宋" w:cs="仿宋"/>
              <w:spacing w:val="10"/>
              <w:szCs w:val="28"/>
            </w:rPr>
            <w:t>区发展和改革局发布《实施氢能两轮车产业示范项目》公告</w:t>
          </w:r>
          <w:r>
            <w:tab/>
          </w:r>
          <w:r>
            <w:fldChar w:fldCharType="begin"/>
          </w:r>
          <w:r>
            <w:instrText xml:space="preserve"> PAGEREF _Toc16931 \h </w:instrText>
          </w:r>
          <w:r>
            <w:fldChar w:fldCharType="separate"/>
          </w:r>
          <w:r>
            <w:t>28</w:t>
          </w:r>
          <w:r>
            <w:fldChar w:fldCharType="end"/>
          </w:r>
          <w:r>
            <w:rPr>
              <w:rFonts w:hint="eastAsia" w:ascii="仿宋" w:hAnsi="仿宋" w:eastAsia="仿宋" w:cs="仿宋"/>
              <w:szCs w:val="24"/>
            </w:rPr>
            <w:fldChar w:fldCharType="end"/>
          </w:r>
        </w:p>
        <w:p w14:paraId="42BAAA3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jc w:val="both"/>
            <w:textAlignment w:val="auto"/>
            <w:rPr>
              <w:rFonts w:hint="eastAsia" w:ascii="仿宋" w:hAnsi="仿宋" w:eastAsia="仿宋" w:cs="仿宋"/>
              <w:kern w:val="2"/>
              <w:sz w:val="21"/>
              <w:szCs w:val="28"/>
              <w:lang w:val="en-US" w:eastAsia="zh-CN" w:bidi="ar-SA"/>
            </w:rPr>
          </w:pPr>
          <w:r>
            <w:rPr>
              <w:rFonts w:hint="eastAsia" w:ascii="仿宋" w:hAnsi="仿宋" w:eastAsia="仿宋" w:cs="仿宋"/>
              <w:szCs w:val="24"/>
            </w:rPr>
            <w:fldChar w:fldCharType="end"/>
          </w:r>
          <w:bookmarkStart w:id="99" w:name="_GoBack"/>
          <w:bookmarkEnd w:id="99"/>
        </w:p>
      </w:sdtContent>
    </w:sdt>
    <w:p w14:paraId="5E9EA1F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jc w:val="both"/>
        <w:textAlignment w:val="auto"/>
        <w:rPr>
          <w:rFonts w:hint="default" w:ascii="仿宋" w:hAnsi="仿宋" w:eastAsia="仿宋" w:cs="仿宋"/>
          <w:sz w:val="28"/>
          <w:szCs w:val="28"/>
          <w:lang w:val="en-US" w:eastAsia="zh-CN"/>
        </w:rPr>
      </w:pPr>
    </w:p>
    <w:p w14:paraId="250D23F2">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br w:type="page"/>
      </w:r>
    </w:p>
    <w:p w14:paraId="5A02833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0"/>
        <w:rPr>
          <w:rFonts w:hint="default" w:ascii="仿宋" w:hAnsi="仿宋" w:eastAsia="仿宋" w:cs="仿宋"/>
          <w:b/>
          <w:bCs/>
          <w:sz w:val="28"/>
          <w:szCs w:val="28"/>
          <w:lang w:val="en-US" w:eastAsia="zh-CN"/>
        </w:rPr>
      </w:pPr>
      <w:bookmarkStart w:id="2" w:name="_Toc26518"/>
      <w:r>
        <w:rPr>
          <w:rFonts w:hint="eastAsia" w:ascii="仿宋" w:hAnsi="仿宋" w:eastAsia="仿宋" w:cs="仿宋"/>
          <w:b/>
          <w:bCs/>
          <w:sz w:val="28"/>
          <w:szCs w:val="28"/>
          <w:lang w:val="en-US" w:eastAsia="zh-CN"/>
        </w:rPr>
        <w:t>一、重要信息</w:t>
      </w:r>
      <w:bookmarkEnd w:id="2"/>
    </w:p>
    <w:p w14:paraId="1C36E56D">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default" w:ascii="仿宋" w:hAnsi="仿宋" w:eastAsia="仿宋" w:cs="仿宋"/>
          <w:b w:val="0"/>
          <w:bCs w:val="0"/>
          <w:i w:val="0"/>
          <w:iCs w:val="0"/>
          <w:spacing w:val="8"/>
          <w:kern w:val="0"/>
          <w:sz w:val="28"/>
          <w:szCs w:val="28"/>
          <w:shd w:val="clear" w:fill="FFFFFF"/>
          <w:lang w:val="en-US" w:eastAsia="zh-CN" w:bidi="ar"/>
        </w:rPr>
      </w:pPr>
      <w:bookmarkStart w:id="3" w:name="_Toc1985"/>
      <w:r>
        <w:rPr>
          <w:rFonts w:hint="eastAsia" w:ascii="仿宋" w:hAnsi="仿宋" w:eastAsia="仿宋" w:cs="仿宋"/>
          <w:b w:val="0"/>
          <w:bCs w:val="0"/>
          <w:i w:val="0"/>
          <w:iCs w:val="0"/>
          <w:color w:val="0000FF"/>
          <w:spacing w:val="8"/>
          <w:kern w:val="0"/>
          <w:sz w:val="28"/>
          <w:szCs w:val="28"/>
          <w:shd w:val="clear" w:fill="FFFFFF"/>
          <w:lang w:val="en-US" w:eastAsia="zh-CN" w:bidi="ar"/>
        </w:rPr>
        <w:t>1、</w:t>
      </w:r>
      <w:r>
        <w:rPr>
          <w:rFonts w:hint="default" w:ascii="仿宋" w:hAnsi="仿宋" w:eastAsia="仿宋" w:cs="仿宋"/>
          <w:b w:val="0"/>
          <w:bCs w:val="0"/>
          <w:i w:val="0"/>
          <w:iCs w:val="0"/>
          <w:color w:val="0000FF"/>
          <w:spacing w:val="8"/>
          <w:kern w:val="0"/>
          <w:sz w:val="28"/>
          <w:szCs w:val="28"/>
          <w:shd w:val="clear" w:fill="FFFFFF"/>
          <w:lang w:val="en-US" w:eastAsia="zh-CN" w:bidi="ar"/>
        </w:rPr>
        <w:t>大连化物所提出高温电催化甲烷高效协同转化新途径</w:t>
      </w:r>
      <w:bookmarkEnd w:id="3"/>
    </w:p>
    <w:p w14:paraId="7FA47FE5">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firstLine="592" w:firstLineChars="200"/>
        <w:jc w:val="left"/>
        <w:textAlignment w:val="auto"/>
        <w:rPr>
          <w:rFonts w:hint="default" w:ascii="仿宋" w:hAnsi="仿宋" w:eastAsia="仿宋" w:cs="仿宋"/>
          <w:b w:val="0"/>
          <w:bCs w:val="0"/>
          <w:i w:val="0"/>
          <w:iCs w:val="0"/>
          <w:spacing w:val="8"/>
          <w:kern w:val="0"/>
          <w:sz w:val="28"/>
          <w:szCs w:val="28"/>
          <w:shd w:val="clear" w:fill="FFFFFF"/>
          <w:lang w:val="en-US" w:eastAsia="zh-CN" w:bidi="ar"/>
        </w:rPr>
      </w:pPr>
      <w:r>
        <w:rPr>
          <w:rFonts w:hint="default" w:ascii="仿宋" w:hAnsi="仿宋" w:eastAsia="仿宋" w:cs="仿宋"/>
          <w:b w:val="0"/>
          <w:bCs w:val="0"/>
          <w:i w:val="0"/>
          <w:iCs w:val="0"/>
          <w:spacing w:val="8"/>
          <w:kern w:val="0"/>
          <w:sz w:val="28"/>
          <w:szCs w:val="28"/>
          <w:shd w:val="clear" w:fill="FFFFFF"/>
          <w:lang w:val="en-US" w:eastAsia="zh-CN" w:bidi="ar"/>
        </w:rPr>
        <w:t>大连化物所能源催化转化全国重点实验室纳米与界面催化研究中心碳基资源电催化转化研究组（523组）宋月锋副研究员等联合复旦大学汪国雄教授团队，在基于固体氧化物电解池（SOEC）的高温电催化转化研究中取得新进展。合作团队在固体氧化物电解池中通过水蒸气-甲烷共电解，同步制备了C2+产物与氢气，提高了原子经济性与系统稳定性；结合多种原位表征手段，系统揭示了阳极甲烷氧化偶联反应机理。</w:t>
      </w:r>
    </w:p>
    <w:p w14:paraId="185D66E7">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left="0" w:leftChars="0" w:firstLine="0" w:firstLineChars="0"/>
        <w:jc w:val="left"/>
        <w:textAlignment w:val="auto"/>
        <w:rPr>
          <w:rFonts w:hint="eastAsia" w:ascii="仿宋" w:hAnsi="仿宋" w:eastAsia="仿宋" w:cs="仿宋"/>
          <w:b w:val="0"/>
          <w:bCs w:val="0"/>
          <w:i w:val="0"/>
          <w:iCs w:val="0"/>
          <w:spacing w:val="8"/>
          <w:kern w:val="0"/>
          <w:sz w:val="28"/>
          <w:szCs w:val="28"/>
          <w:shd w:val="clear" w:fill="FFFFFF"/>
          <w:lang w:val="en-US" w:eastAsia="zh-CN" w:bidi="ar"/>
        </w:rPr>
      </w:pPr>
      <w:r>
        <w:rPr>
          <w:rFonts w:ascii="宋体" w:hAnsi="宋体" w:eastAsia="宋体" w:cs="宋体"/>
          <w:sz w:val="24"/>
          <w:szCs w:val="24"/>
        </w:rPr>
        <w:drawing>
          <wp:inline distT="0" distB="0" distL="114300" distR="114300">
            <wp:extent cx="5264150" cy="2140585"/>
            <wp:effectExtent l="0" t="0" r="6350" b="571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5264150" cy="2140585"/>
                    </a:xfrm>
                    <a:prstGeom prst="rect">
                      <a:avLst/>
                    </a:prstGeom>
                    <a:noFill/>
                    <a:ln w="9525">
                      <a:noFill/>
                    </a:ln>
                  </pic:spPr>
                </pic:pic>
              </a:graphicData>
            </a:graphic>
          </wp:inline>
        </w:drawing>
      </w:r>
    </w:p>
    <w:p w14:paraId="7809B295">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4" w:name="_Toc8793"/>
      <w:r>
        <w:rPr>
          <w:rFonts w:hint="eastAsia" w:ascii="仿宋" w:hAnsi="仿宋" w:eastAsia="仿宋" w:cs="仿宋"/>
          <w:color w:val="0000FF"/>
          <w:spacing w:val="10"/>
          <w:sz w:val="28"/>
          <w:szCs w:val="28"/>
          <w:lang w:val="en-US" w:eastAsia="zh-CN"/>
        </w:rPr>
        <w:t>2、中共中央：《中共中央关于制定国民经济和社会发展第十五个五年规划的建议》</w:t>
      </w:r>
      <w:bookmarkEnd w:id="4"/>
    </w:p>
    <w:p w14:paraId="23CF3914">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firstLine="600" w:firstLineChars="200"/>
        <w:jc w:val="left"/>
        <w:textAlignment w:val="auto"/>
        <w:rPr>
          <w:rFonts w:hint="eastAsia" w:ascii="仿宋" w:hAnsi="仿宋" w:eastAsia="仿宋" w:cs="仿宋"/>
          <w:color w:val="282828"/>
          <w:kern w:val="0"/>
          <w:sz w:val="28"/>
          <w:szCs w:val="28"/>
          <w:shd w:val="clear"/>
          <w:lang w:val="en-US" w:eastAsia="zh-CN" w:bidi="ar"/>
        </w:rPr>
      </w:pPr>
      <w:r>
        <w:rPr>
          <w:rFonts w:hint="eastAsia" w:ascii="仿宋" w:hAnsi="仿宋" w:eastAsia="仿宋" w:cs="仿宋"/>
          <w:spacing w:val="10"/>
          <w:sz w:val="28"/>
          <w:szCs w:val="28"/>
        </w:rPr>
        <w:t>10月28日，《中共中央关于制定国民经济和社会发展第十五个五年规划的建议》（2025年10月23日中国共产党第二十届中央委员会第四次全体会议通过）发布“十五五”时期经济社会发展的主要目标：绿色生产生活方式基本形成，碳达峰目标如期实现，清洁低碳安全高效的新型能源体系初步建成，主要污染物排放总量持续减少，生态系统多样性稳定性持续性不断提升。在氢能方面，建议提到：培育壮大新兴产业和未来产业。着力打造新兴支柱产业。实施产业创新工程，一体推进创新设施建设、技术研究开发、产品迭代升级，加快新能源、新材料、航空航天、低空经济等战略性新兴产业集群发展。完善产业生态，实施新技术新产品新场景大规模应用示范行动，加快新兴产业规模化发展。    前瞻布局未来产业，探索多元技术路线、典型应用场景、可行商业模式、市场监管规则，推动量子科技、生物制造、氢能和核聚变能、脑机接口、具身智能、第六代移动通信等成为新的经济增长点。</w:t>
      </w:r>
    </w:p>
    <w:p w14:paraId="3B4112BB">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jc w:val="left"/>
        <w:textAlignment w:val="auto"/>
        <w:rPr>
          <w:rFonts w:hint="eastAsia" w:ascii="仿宋" w:hAnsi="仿宋" w:eastAsia="仿宋" w:cs="仿宋"/>
          <w:color w:val="282828"/>
          <w:kern w:val="0"/>
          <w:sz w:val="28"/>
          <w:szCs w:val="28"/>
          <w:shd w:val="clear"/>
          <w:lang w:val="en-US" w:eastAsia="zh-CN" w:bidi="ar"/>
        </w:rPr>
      </w:pPr>
    </w:p>
    <w:p w14:paraId="09E7975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0"/>
        <w:rPr>
          <w:rFonts w:hint="default" w:ascii="仿宋" w:hAnsi="仿宋" w:eastAsia="仿宋" w:cs="仿宋"/>
          <w:b/>
          <w:bCs/>
          <w:sz w:val="28"/>
          <w:szCs w:val="28"/>
          <w:lang w:val="en-US" w:eastAsia="zh-CN"/>
        </w:rPr>
      </w:pPr>
      <w:bookmarkStart w:id="5" w:name="_Toc29430"/>
      <w:r>
        <w:rPr>
          <w:rFonts w:hint="eastAsia" w:ascii="仿宋" w:hAnsi="仿宋" w:eastAsia="仿宋" w:cs="仿宋"/>
          <w:b/>
          <w:bCs/>
          <w:sz w:val="28"/>
          <w:szCs w:val="28"/>
          <w:lang w:val="en-US" w:eastAsia="zh-CN"/>
        </w:rPr>
        <w:t>二、其他相关信息</w:t>
      </w:r>
      <w:bookmarkEnd w:id="5"/>
    </w:p>
    <w:p w14:paraId="7C26521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1"/>
        <w:rPr>
          <w:rFonts w:hint="eastAsia" w:ascii="仿宋" w:hAnsi="仿宋" w:eastAsia="仿宋" w:cs="仿宋"/>
          <w:i w:val="0"/>
          <w:iCs w:val="0"/>
          <w:caps w:val="0"/>
          <w:color w:val="0070C0"/>
          <w:spacing w:val="5"/>
          <w:sz w:val="28"/>
          <w:szCs w:val="28"/>
          <w:shd w:val="clear" w:fill="FFFFFF"/>
          <w:lang w:val="en-US" w:eastAsia="zh-CN"/>
        </w:rPr>
      </w:pPr>
      <w:bookmarkStart w:id="6" w:name="_Toc10975"/>
      <w:r>
        <w:rPr>
          <w:rFonts w:hint="eastAsia" w:ascii="仿宋" w:hAnsi="仿宋" w:eastAsia="仿宋" w:cs="仿宋"/>
          <w:b/>
          <w:bCs/>
          <w:sz w:val="28"/>
          <w:szCs w:val="28"/>
          <w:lang w:val="en-US" w:eastAsia="zh-CN"/>
        </w:rPr>
        <w:t>（一）研发动态</w:t>
      </w:r>
      <w:bookmarkEnd w:id="6"/>
    </w:p>
    <w:p w14:paraId="00190D76">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eastAsia" w:ascii="仿宋" w:hAnsi="仿宋" w:eastAsia="仿宋" w:cs="仿宋"/>
          <w:b w:val="0"/>
          <w:bCs w:val="0"/>
          <w:i w:val="0"/>
          <w:iCs w:val="0"/>
          <w:spacing w:val="8"/>
          <w:kern w:val="0"/>
          <w:sz w:val="28"/>
          <w:szCs w:val="28"/>
          <w:shd w:val="clear" w:fill="FFFFFF"/>
          <w:lang w:val="en-US" w:eastAsia="zh-CN" w:bidi="ar"/>
        </w:rPr>
      </w:pPr>
      <w:bookmarkStart w:id="7" w:name="_Toc9498"/>
      <w:r>
        <w:rPr>
          <w:rFonts w:hint="eastAsia" w:ascii="仿宋" w:hAnsi="仿宋" w:eastAsia="仿宋" w:cs="仿宋"/>
          <w:b w:val="0"/>
          <w:bCs w:val="0"/>
          <w:i w:val="0"/>
          <w:iCs w:val="0"/>
          <w:color w:val="0000FF"/>
          <w:spacing w:val="8"/>
          <w:kern w:val="0"/>
          <w:sz w:val="28"/>
          <w:szCs w:val="28"/>
          <w:shd w:val="clear" w:fill="FFFFFF"/>
          <w:lang w:val="en-US" w:eastAsia="zh-CN" w:bidi="ar"/>
        </w:rPr>
        <w:t>1、浙江大学，</w:t>
      </w:r>
      <w:r>
        <w:rPr>
          <w:rFonts w:hint="eastAsia" w:ascii="仿宋" w:hAnsi="仿宋" w:eastAsia="仿宋" w:cs="仿宋"/>
          <w:b w:val="0"/>
          <w:bCs w:val="0"/>
          <w:i w:val="0"/>
          <w:iCs w:val="0"/>
          <w:color w:val="0000FF"/>
          <w:spacing w:val="8"/>
          <w:kern w:val="0"/>
          <w:sz w:val="28"/>
          <w:szCs w:val="28"/>
          <w:highlight w:val="yellow"/>
          <w:shd w:val="clear" w:fill="FFFFFF"/>
          <w:lang w:val="en-US" w:eastAsia="zh-CN" w:bidi="ar"/>
        </w:rPr>
        <w:t>利用废塑料裂解收获99%超纯氢</w:t>
      </w:r>
      <w:r>
        <w:rPr>
          <w:rFonts w:hint="eastAsia" w:ascii="仿宋" w:hAnsi="仿宋" w:eastAsia="仿宋" w:cs="仿宋"/>
          <w:b w:val="0"/>
          <w:bCs w:val="0"/>
          <w:i w:val="0"/>
          <w:iCs w:val="0"/>
          <w:color w:val="0000FF"/>
          <w:spacing w:val="8"/>
          <w:kern w:val="0"/>
          <w:sz w:val="28"/>
          <w:szCs w:val="28"/>
          <w:shd w:val="clear" w:fill="FFFFFF"/>
          <w:lang w:val="en-US" w:eastAsia="zh-CN" w:bidi="ar"/>
        </w:rPr>
        <w:t>与高性能石墨烯</w:t>
      </w:r>
      <w:bookmarkEnd w:id="7"/>
    </w:p>
    <w:p w14:paraId="597EACB4">
      <w:pPr>
        <w:keepNext w:val="0"/>
        <w:keepLines w:val="0"/>
        <w:pageBreakBefore w:val="0"/>
        <w:widowControl/>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spacing w:val="8"/>
          <w:kern w:val="0"/>
          <w:sz w:val="28"/>
          <w:szCs w:val="28"/>
          <w:shd w:val="clear" w:fill="FFFFFF"/>
          <w:lang w:val="en-US" w:eastAsia="zh-CN" w:bidi="ar"/>
        </w:rPr>
      </w:pPr>
      <w:r>
        <w:rPr>
          <w:rFonts w:hint="default" w:ascii="仿宋" w:hAnsi="仿宋" w:eastAsia="仿宋" w:cs="仿宋"/>
          <w:b w:val="0"/>
          <w:bCs w:val="0"/>
          <w:i w:val="0"/>
          <w:iCs w:val="0"/>
          <w:spacing w:val="8"/>
          <w:kern w:val="0"/>
          <w:sz w:val="28"/>
          <w:szCs w:val="28"/>
          <w:shd w:val="clear" w:fill="FFFFFF"/>
          <w:lang w:val="en-US" w:eastAsia="zh-CN" w:bidi="ar"/>
        </w:rPr>
        <w:t>2025年10月20日，浙江大学衢州研究院孙晨副研究员、浙江大学能源清洁利用国家重点实验室陈彤教授等在期刊《</w:t>
      </w:r>
      <w:r>
        <w:rPr>
          <w:rFonts w:hint="default" w:ascii="Times New Roman" w:hAnsi="Times New Roman" w:eastAsia="仿宋" w:cs="Times New Roman"/>
          <w:b w:val="0"/>
          <w:bCs w:val="0"/>
          <w:i w:val="0"/>
          <w:iCs w:val="0"/>
          <w:spacing w:val="8"/>
          <w:kern w:val="0"/>
          <w:sz w:val="28"/>
          <w:szCs w:val="28"/>
          <w:shd w:val="clear" w:fill="FFFFFF"/>
          <w:lang w:val="en-US" w:eastAsia="zh-CN" w:bidi="ar"/>
        </w:rPr>
        <w:t>Chemical Engineering Journal</w:t>
      </w:r>
      <w:r>
        <w:rPr>
          <w:rFonts w:hint="default" w:ascii="仿宋" w:hAnsi="仿宋" w:eastAsia="仿宋" w:cs="仿宋"/>
          <w:b w:val="0"/>
          <w:bCs w:val="0"/>
          <w:i w:val="0"/>
          <w:iCs w:val="0"/>
          <w:spacing w:val="8"/>
          <w:kern w:val="0"/>
          <w:sz w:val="28"/>
          <w:szCs w:val="28"/>
          <w:shd w:val="clear" w:fill="FFFFFF"/>
          <w:lang w:val="en-US" w:eastAsia="zh-CN" w:bidi="ar"/>
        </w:rPr>
        <w:t>》发表了题为“</w:t>
      </w:r>
      <w:r>
        <w:rPr>
          <w:rFonts w:hint="default" w:ascii="Times New Roman" w:hAnsi="Times New Roman" w:eastAsia="仿宋" w:cs="Times New Roman"/>
          <w:b w:val="0"/>
          <w:bCs w:val="0"/>
          <w:i w:val="0"/>
          <w:iCs w:val="0"/>
          <w:spacing w:val="8"/>
          <w:kern w:val="0"/>
          <w:sz w:val="28"/>
          <w:szCs w:val="28"/>
          <w:shd w:val="clear" w:fill="FFFFFF"/>
          <w:lang w:val="en-US" w:eastAsia="zh-CN" w:bidi="ar"/>
        </w:rPr>
        <w:t>Aromatic plastic-driven high-selectivity hydrogen production and carbon sequestration via electrified flash pyrolysis</w:t>
      </w:r>
      <w:r>
        <w:rPr>
          <w:rFonts w:hint="default" w:ascii="仿宋" w:hAnsi="仿宋" w:eastAsia="仿宋" w:cs="仿宋"/>
          <w:b w:val="0"/>
          <w:bCs w:val="0"/>
          <w:i w:val="0"/>
          <w:iCs w:val="0"/>
          <w:spacing w:val="8"/>
          <w:kern w:val="0"/>
          <w:sz w:val="28"/>
          <w:szCs w:val="28"/>
          <w:shd w:val="clear" w:fill="FFFFFF"/>
          <w:lang w:val="en-US" w:eastAsia="zh-CN" w:bidi="ar"/>
        </w:rPr>
        <w:t>”的研究论文。本研究提出了一种串联式焦耳加热策略，通过结合间接加热与直接闪蒸两种模式，实现了废弃塑料向高纯氢与缺陷调控石墨烯的高效转化。该方法以碳毡为自稳定反应介质，在无催化剂条件下于2.5秒内将聚苯乙烯快速热解，获得纯度高达99%的氢气，其效率较聚乙烯提升近29%。机制研究表明，聚苯乙烯的芳香骨架倾向于选择性脱氢而非碳链无规断裂，从而显著减少烃类副产物。进一步通过直接焦耳加热将热解残炭转化为层间距扩大、缺陷密度低的涡轮层石墨烯，该材料在环氧涂层中表现出比商业石墨烯高100倍的耐腐蚀性能。本工作为塑料资源化提供了兼具能源效率与产物功能性的协同转化新路径。</w:t>
      </w:r>
    </w:p>
    <w:p w14:paraId="6EFF9A96">
      <w:pPr>
        <w:keepNext w:val="0"/>
        <w:keepLines w:val="0"/>
        <w:pageBreakBefore w:val="0"/>
        <w:widowControl/>
        <w:numPr>
          <w:numId w:val="0"/>
        </w:numPr>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eastAsia" w:ascii="仿宋" w:hAnsi="仿宋" w:eastAsia="仿宋" w:cs="仿宋"/>
          <w:b w:val="0"/>
          <w:bCs w:val="0"/>
          <w:i w:val="0"/>
          <w:iCs w:val="0"/>
          <w:spacing w:val="8"/>
          <w:kern w:val="0"/>
          <w:sz w:val="28"/>
          <w:szCs w:val="28"/>
          <w:shd w:val="clear" w:fill="FFFFFF"/>
          <w:lang w:val="en-US" w:eastAsia="zh-CN" w:bidi="ar"/>
        </w:rPr>
      </w:pPr>
      <w:bookmarkStart w:id="8" w:name="_Toc13047"/>
      <w:r>
        <w:rPr>
          <w:rFonts w:hint="eastAsia" w:ascii="仿宋" w:hAnsi="仿宋" w:eastAsia="仿宋" w:cs="仿宋"/>
          <w:b w:val="0"/>
          <w:bCs w:val="0"/>
          <w:i w:val="0"/>
          <w:iCs w:val="0"/>
          <w:color w:val="0000FF"/>
          <w:spacing w:val="8"/>
          <w:kern w:val="0"/>
          <w:sz w:val="28"/>
          <w:szCs w:val="28"/>
          <w:shd w:val="clear" w:fill="FFFFFF"/>
          <w:lang w:val="en-US" w:eastAsia="zh-CN" w:bidi="ar"/>
        </w:rPr>
        <w:t>2、霍尼韦尔发布突破性</w:t>
      </w:r>
      <w:r>
        <w:rPr>
          <w:rFonts w:hint="eastAsia" w:ascii="仿宋" w:hAnsi="仿宋" w:eastAsia="仿宋" w:cs="仿宋"/>
          <w:b w:val="0"/>
          <w:bCs w:val="0"/>
          <w:i w:val="0"/>
          <w:iCs w:val="0"/>
          <w:color w:val="0000FF"/>
          <w:spacing w:val="8"/>
          <w:kern w:val="0"/>
          <w:sz w:val="28"/>
          <w:szCs w:val="28"/>
          <w:highlight w:val="yellow"/>
          <w:shd w:val="clear" w:fill="FFFFFF"/>
          <w:lang w:val="en-US" w:eastAsia="zh-CN" w:bidi="ar"/>
        </w:rPr>
        <w:t>生物质制可再生燃料(包括SAF)</w:t>
      </w:r>
      <w:r>
        <w:rPr>
          <w:rFonts w:hint="eastAsia" w:ascii="仿宋" w:hAnsi="仿宋" w:eastAsia="仿宋" w:cs="仿宋"/>
          <w:b w:val="0"/>
          <w:bCs w:val="0"/>
          <w:i w:val="0"/>
          <w:iCs w:val="0"/>
          <w:color w:val="0000FF"/>
          <w:spacing w:val="8"/>
          <w:kern w:val="0"/>
          <w:sz w:val="28"/>
          <w:szCs w:val="28"/>
          <w:shd w:val="clear" w:fill="FFFFFF"/>
          <w:lang w:val="en-US" w:eastAsia="zh-CN" w:bidi="ar"/>
        </w:rPr>
        <w:t>技术</w:t>
      </w:r>
      <w:bookmarkEnd w:id="8"/>
    </w:p>
    <w:p w14:paraId="596993DA">
      <w:pPr>
        <w:keepNext w:val="0"/>
        <w:keepLines w:val="0"/>
        <w:pageBreakBefore w:val="0"/>
        <w:widowControl/>
        <w:numPr>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spacing w:val="8"/>
          <w:kern w:val="0"/>
          <w:sz w:val="28"/>
          <w:szCs w:val="28"/>
          <w:shd w:val="clear" w:fill="FFFFFF"/>
          <w:lang w:val="en-US" w:eastAsia="zh-CN" w:bidi="ar"/>
        </w:rPr>
      </w:pPr>
      <w:r>
        <w:rPr>
          <w:rFonts w:hint="default" w:ascii="仿宋" w:hAnsi="仿宋" w:eastAsia="仿宋" w:cs="仿宋"/>
          <w:b w:val="0"/>
          <w:bCs w:val="0"/>
          <w:i w:val="0"/>
          <w:iCs w:val="0"/>
          <w:spacing w:val="8"/>
          <w:kern w:val="0"/>
          <w:sz w:val="28"/>
          <w:szCs w:val="28"/>
          <w:shd w:val="clear" w:fill="FFFFFF"/>
          <w:lang w:val="en-US" w:eastAsia="zh-CN" w:bidi="ar"/>
        </w:rPr>
        <w:t>霍尼韦尔公司近日推出了一项新工艺，可将农业和林业废弃物转化为可再生燃料，包括可持续航空燃料。这家美国公司将其描述为一项技术突破，是朝着降低航空和航运等难以脱碳行业碳排放迈出的重要一步。这项于2025年10月28日宣布的霍尼韦尔UOP生物原油升级工艺，可将廉价的生物质原料—如木屑、农作物残留物和植物废弃物—转化为可再生生物原油，然后可将其精炼成成品燃料。该公司表示，该技术能够以具有成本效益的方式生产"即用型"燃料，这些燃料满足现有的性能和基础设施要求。</w:t>
      </w:r>
    </w:p>
    <w:p w14:paraId="1B5F74BE">
      <w:pPr>
        <w:keepNext w:val="0"/>
        <w:keepLines w:val="0"/>
        <w:pageBreakBefore w:val="0"/>
        <w:widowControl/>
        <w:numPr>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spacing w:val="8"/>
          <w:kern w:val="0"/>
          <w:sz w:val="28"/>
          <w:szCs w:val="28"/>
          <w:shd w:val="clear" w:fill="FFFFFF"/>
          <w:lang w:val="en-US" w:eastAsia="zh-CN" w:bidi="ar"/>
        </w:rPr>
      </w:pPr>
      <w:r>
        <w:rPr>
          <w:rFonts w:hint="default" w:ascii="仿宋" w:hAnsi="仿宋" w:eastAsia="仿宋" w:cs="仿宋"/>
          <w:b w:val="0"/>
          <w:bCs w:val="0"/>
          <w:i w:val="0"/>
          <w:iCs w:val="0"/>
          <w:spacing w:val="8"/>
          <w:kern w:val="0"/>
          <w:sz w:val="28"/>
          <w:szCs w:val="28"/>
          <w:shd w:val="clear" w:fill="FFFFFF"/>
          <w:lang w:val="en-US" w:eastAsia="zh-CN" w:bidi="ar"/>
        </w:rPr>
        <w:t>霍尼韦尔称，该工艺能够以比目前大多数生物燃料生产更低的成本生产可持续航空燃料、可再生汽油和低碳船用燃料。所得的生物原油可在标准石油设施中进行精炼，这可能使炼油商能够在无需大规模设备改造的情况下，调整部分现有运营以生产可再生燃料。</w:t>
      </w:r>
    </w:p>
    <w:p w14:paraId="451ED9B6">
      <w:pPr>
        <w:keepNext w:val="0"/>
        <w:keepLines w:val="0"/>
        <w:pageBreakBefore w:val="0"/>
        <w:widowControl/>
        <w:numPr>
          <w:numId w:val="0"/>
        </w:numPr>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default" w:ascii="仿宋" w:hAnsi="仿宋" w:eastAsia="仿宋" w:cs="仿宋"/>
          <w:b w:val="0"/>
          <w:bCs w:val="0"/>
          <w:i w:val="0"/>
          <w:iCs w:val="0"/>
          <w:spacing w:val="8"/>
          <w:kern w:val="0"/>
          <w:sz w:val="28"/>
          <w:szCs w:val="28"/>
          <w:shd w:val="clear" w:fill="FFFFFF"/>
          <w:lang w:val="en-US" w:eastAsia="zh-CN" w:bidi="ar"/>
        </w:rPr>
      </w:pPr>
      <w:bookmarkStart w:id="9" w:name="_Toc11364"/>
      <w:r>
        <w:rPr>
          <w:rFonts w:hint="eastAsia" w:ascii="仿宋" w:hAnsi="仿宋" w:eastAsia="仿宋" w:cs="仿宋"/>
          <w:b w:val="0"/>
          <w:bCs w:val="0"/>
          <w:i w:val="0"/>
          <w:iCs w:val="0"/>
          <w:color w:val="0000FF"/>
          <w:spacing w:val="8"/>
          <w:kern w:val="0"/>
          <w:sz w:val="28"/>
          <w:szCs w:val="28"/>
          <w:shd w:val="clear" w:fill="FFFFFF"/>
          <w:lang w:val="en-US" w:eastAsia="zh-CN" w:bidi="ar"/>
        </w:rPr>
        <w:t>3、</w:t>
      </w:r>
      <w:r>
        <w:rPr>
          <w:rFonts w:hint="default" w:ascii="仿宋" w:hAnsi="仿宋" w:eastAsia="仿宋" w:cs="仿宋"/>
          <w:b w:val="0"/>
          <w:bCs w:val="0"/>
          <w:i w:val="0"/>
          <w:iCs w:val="0"/>
          <w:color w:val="0000FF"/>
          <w:spacing w:val="8"/>
          <w:kern w:val="0"/>
          <w:sz w:val="28"/>
          <w:szCs w:val="28"/>
          <w:shd w:val="clear" w:fill="FFFFFF"/>
          <w:lang w:val="en-US" w:eastAsia="zh-CN" w:bidi="ar"/>
        </w:rPr>
        <w:t>厦门大学：</w:t>
      </w:r>
      <w:r>
        <w:rPr>
          <w:rFonts w:hint="eastAsia" w:ascii="仿宋" w:hAnsi="仿宋" w:eastAsia="仿宋" w:cs="仿宋"/>
          <w:b w:val="0"/>
          <w:bCs w:val="0"/>
          <w:i w:val="0"/>
          <w:iCs w:val="0"/>
          <w:color w:val="0000FF"/>
          <w:spacing w:val="8"/>
          <w:kern w:val="0"/>
          <w:sz w:val="28"/>
          <w:szCs w:val="28"/>
          <w:shd w:val="clear" w:fill="FFFFFF"/>
          <w:lang w:val="en-US" w:eastAsia="zh-CN" w:bidi="ar"/>
        </w:rPr>
        <w:t>基于</w:t>
      </w:r>
      <w:r>
        <w:rPr>
          <w:rFonts w:hint="default" w:ascii="仿宋" w:hAnsi="仿宋" w:eastAsia="仿宋" w:cs="仿宋"/>
          <w:b w:val="0"/>
          <w:bCs w:val="0"/>
          <w:i w:val="0"/>
          <w:iCs w:val="0"/>
          <w:color w:val="0000FF"/>
          <w:spacing w:val="8"/>
          <w:kern w:val="0"/>
          <w:sz w:val="28"/>
          <w:szCs w:val="28"/>
          <w:shd w:val="clear" w:fill="FFFFFF"/>
          <w:lang w:val="en-US" w:eastAsia="zh-CN" w:bidi="ar"/>
        </w:rPr>
        <w:t>闪蒸加热</w:t>
      </w:r>
      <w:r>
        <w:rPr>
          <w:rFonts w:hint="eastAsia" w:ascii="仿宋" w:hAnsi="仿宋" w:eastAsia="仿宋" w:cs="仿宋"/>
          <w:b w:val="0"/>
          <w:bCs w:val="0"/>
          <w:i w:val="0"/>
          <w:iCs w:val="0"/>
          <w:color w:val="0000FF"/>
          <w:spacing w:val="8"/>
          <w:kern w:val="0"/>
          <w:sz w:val="28"/>
          <w:szCs w:val="28"/>
          <w:shd w:val="clear" w:fill="FFFFFF"/>
          <w:lang w:val="en-US" w:eastAsia="zh-CN" w:bidi="ar"/>
        </w:rPr>
        <w:t>，利用</w:t>
      </w:r>
      <w:r>
        <w:rPr>
          <w:rFonts w:hint="default" w:ascii="仿宋" w:hAnsi="仿宋" w:eastAsia="仿宋" w:cs="仿宋"/>
          <w:b w:val="0"/>
          <w:bCs w:val="0"/>
          <w:i w:val="0"/>
          <w:iCs w:val="0"/>
          <w:color w:val="0000FF"/>
          <w:spacing w:val="8"/>
          <w:kern w:val="0"/>
          <w:sz w:val="28"/>
          <w:szCs w:val="28"/>
          <w:shd w:val="clear" w:fill="FFFFFF"/>
          <w:lang w:val="en-US" w:eastAsia="zh-CN" w:bidi="ar"/>
        </w:rPr>
        <w:t>高熵合金催化</w:t>
      </w:r>
      <w:r>
        <w:rPr>
          <w:rFonts w:hint="default" w:ascii="仿宋" w:hAnsi="仿宋" w:eastAsia="仿宋" w:cs="仿宋"/>
          <w:b w:val="0"/>
          <w:bCs w:val="0"/>
          <w:i w:val="0"/>
          <w:iCs w:val="0"/>
          <w:color w:val="0000FF"/>
          <w:spacing w:val="8"/>
          <w:kern w:val="0"/>
          <w:sz w:val="28"/>
          <w:szCs w:val="28"/>
          <w:highlight w:val="yellow"/>
          <w:shd w:val="clear" w:fill="FFFFFF"/>
          <w:lang w:val="en-US" w:eastAsia="zh-CN" w:bidi="ar"/>
        </w:rPr>
        <w:t>生物质废弃物高效制氢</w:t>
      </w:r>
      <w:bookmarkEnd w:id="9"/>
    </w:p>
    <w:p w14:paraId="6AB3691F">
      <w:pPr>
        <w:keepNext w:val="0"/>
        <w:keepLines w:val="0"/>
        <w:pageBreakBefore w:val="0"/>
        <w:widowControl/>
        <w:numPr>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spacing w:val="8"/>
          <w:kern w:val="0"/>
          <w:sz w:val="28"/>
          <w:szCs w:val="28"/>
          <w:shd w:val="clear" w:fill="FFFFFF"/>
          <w:lang w:val="en-US" w:eastAsia="zh-CN" w:bidi="ar"/>
        </w:rPr>
      </w:pPr>
      <w:r>
        <w:rPr>
          <w:rFonts w:hint="default" w:ascii="仿宋" w:hAnsi="仿宋" w:eastAsia="仿宋" w:cs="仿宋"/>
          <w:b w:val="0"/>
          <w:bCs w:val="0"/>
          <w:i w:val="0"/>
          <w:iCs w:val="0"/>
          <w:spacing w:val="8"/>
          <w:kern w:val="0"/>
          <w:sz w:val="28"/>
          <w:szCs w:val="28"/>
          <w:shd w:val="clear" w:fill="FFFFFF"/>
          <w:lang w:val="en-US" w:eastAsia="zh-CN" w:bidi="ar"/>
        </w:rPr>
        <w:t>厦门大学郑志锋教授、王德超助理教授团队在</w:t>
      </w:r>
      <w:r>
        <w:rPr>
          <w:rFonts w:hint="default" w:ascii="Times New Roman" w:hAnsi="Times New Roman" w:eastAsia="仿宋" w:cs="Times New Roman"/>
          <w:b w:val="0"/>
          <w:bCs w:val="0"/>
          <w:i w:val="0"/>
          <w:iCs w:val="0"/>
          <w:spacing w:val="8"/>
          <w:kern w:val="0"/>
          <w:sz w:val="28"/>
          <w:szCs w:val="28"/>
          <w:shd w:val="clear" w:fill="FFFFFF"/>
          <w:lang w:val="en-US" w:eastAsia="zh-CN" w:bidi="ar"/>
        </w:rPr>
        <w:t>ACS Sustainable Chemistry &amp; Engineering</w:t>
      </w:r>
      <w:r>
        <w:rPr>
          <w:rFonts w:hint="default" w:ascii="仿宋" w:hAnsi="仿宋" w:eastAsia="仿宋" w:cs="仿宋"/>
          <w:b w:val="0"/>
          <w:bCs w:val="0"/>
          <w:i w:val="0"/>
          <w:iCs w:val="0"/>
          <w:spacing w:val="8"/>
          <w:kern w:val="0"/>
          <w:sz w:val="28"/>
          <w:szCs w:val="28"/>
          <w:shd w:val="clear" w:fill="FFFFFF"/>
          <w:lang w:val="en-US" w:eastAsia="zh-CN" w:bidi="ar"/>
        </w:rPr>
        <w:t>期刊发表题为“</w:t>
      </w:r>
      <w:r>
        <w:rPr>
          <w:rFonts w:hint="default" w:ascii="Times New Roman" w:hAnsi="Times New Roman" w:eastAsia="仿宋" w:cs="Times New Roman"/>
          <w:b w:val="0"/>
          <w:bCs w:val="0"/>
          <w:i w:val="0"/>
          <w:iCs w:val="0"/>
          <w:spacing w:val="8"/>
          <w:kern w:val="0"/>
          <w:sz w:val="28"/>
          <w:szCs w:val="28"/>
          <w:shd w:val="clear" w:fill="FFFFFF"/>
          <w:lang w:val="en-US" w:eastAsia="zh-CN" w:bidi="ar"/>
        </w:rPr>
        <w:t>Efficient Valorization of Biomass Waste to Green Hydrogen over Flash Joule Heating-Engineered High-Entropy Alloy Catalysts</w:t>
      </w:r>
      <w:r>
        <w:rPr>
          <w:rFonts w:hint="default" w:ascii="仿宋" w:hAnsi="仿宋" w:eastAsia="仿宋" w:cs="仿宋"/>
          <w:b w:val="0"/>
          <w:bCs w:val="0"/>
          <w:i w:val="0"/>
          <w:iCs w:val="0"/>
          <w:spacing w:val="8"/>
          <w:kern w:val="0"/>
          <w:sz w:val="28"/>
          <w:szCs w:val="28"/>
          <w:shd w:val="clear" w:fill="FFFFFF"/>
          <w:lang w:val="en-US" w:eastAsia="zh-CN" w:bidi="ar"/>
        </w:rPr>
        <w:t>”的研究论文。本研究针对生物质催化热解制氢中的效率与稳定性难题，提出了一种基于闪蒸焦耳加热技术的高熵合金催化剂绿色合成策略。通过将铁、钴、镍、铜、锌五种金属负载于硝酸改性生物炭上，并利用瞬时高温碳热冲击构建超小纳米颗粒（&lt;5nm），成功实现了杨木锯末废弃物的高效氢转化。结构表征表明，该方法有效抑制了锌元素的挥发，促进了金属态活性位点的形成与均匀分散。在优化条件下，催化剂析氢性能显著提升，氢气产率达到23.56mmol/g，较无催化体系提高37倍，且优于传统管式炉制备的催化剂。该研究为生物质废弃物的资源化利用与绿氢低成本制备提供了新材料与新方法。</w:t>
      </w:r>
    </w:p>
    <w:p w14:paraId="721BDCAC">
      <w:pPr>
        <w:keepNext w:val="0"/>
        <w:keepLines w:val="0"/>
        <w:pageBreakBefore w:val="0"/>
        <w:widowControl/>
        <w:numPr>
          <w:numId w:val="0"/>
        </w:numPr>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default" w:ascii="仿宋" w:hAnsi="仿宋" w:eastAsia="仿宋" w:cs="仿宋"/>
          <w:b w:val="0"/>
          <w:bCs w:val="0"/>
          <w:i w:val="0"/>
          <w:iCs w:val="0"/>
          <w:spacing w:val="8"/>
          <w:kern w:val="0"/>
          <w:sz w:val="28"/>
          <w:szCs w:val="28"/>
          <w:shd w:val="clear" w:fill="FFFFFF"/>
          <w:lang w:val="en-US" w:eastAsia="zh-CN" w:bidi="ar"/>
        </w:rPr>
      </w:pPr>
      <w:bookmarkStart w:id="10" w:name="_Toc19710"/>
      <w:r>
        <w:rPr>
          <w:rFonts w:hint="eastAsia" w:ascii="仿宋" w:hAnsi="仿宋" w:eastAsia="仿宋" w:cs="仿宋"/>
          <w:b w:val="0"/>
          <w:bCs w:val="0"/>
          <w:i w:val="0"/>
          <w:iCs w:val="0"/>
          <w:color w:val="0000FF"/>
          <w:spacing w:val="8"/>
          <w:kern w:val="0"/>
          <w:sz w:val="28"/>
          <w:szCs w:val="28"/>
          <w:shd w:val="clear" w:fill="FFFFFF"/>
          <w:lang w:val="en-US" w:eastAsia="zh-CN" w:bidi="ar"/>
        </w:rPr>
        <w:t>4、</w:t>
      </w:r>
      <w:r>
        <w:rPr>
          <w:rFonts w:hint="default" w:ascii="仿宋" w:hAnsi="仿宋" w:eastAsia="仿宋" w:cs="仿宋"/>
          <w:b w:val="0"/>
          <w:bCs w:val="0"/>
          <w:i w:val="0"/>
          <w:iCs w:val="0"/>
          <w:color w:val="0000FF"/>
          <w:spacing w:val="8"/>
          <w:kern w:val="0"/>
          <w:sz w:val="28"/>
          <w:szCs w:val="28"/>
          <w:shd w:val="clear" w:fill="FFFFFF"/>
          <w:lang w:val="en-US" w:eastAsia="zh-CN" w:bidi="ar"/>
        </w:rPr>
        <w:t>中国石油</w:t>
      </w:r>
      <w:r>
        <w:rPr>
          <w:rFonts w:hint="eastAsia" w:ascii="仿宋" w:hAnsi="仿宋" w:eastAsia="仿宋" w:cs="仿宋"/>
          <w:b w:val="0"/>
          <w:bCs w:val="0"/>
          <w:i w:val="0"/>
          <w:iCs w:val="0"/>
          <w:color w:val="0000FF"/>
          <w:spacing w:val="8"/>
          <w:kern w:val="0"/>
          <w:sz w:val="28"/>
          <w:szCs w:val="28"/>
          <w:shd w:val="clear" w:fill="FFFFFF"/>
          <w:lang w:val="en-US" w:eastAsia="zh-CN" w:bidi="ar"/>
        </w:rPr>
        <w:t>，</w:t>
      </w:r>
      <w:r>
        <w:rPr>
          <w:rFonts w:hint="default" w:ascii="仿宋" w:hAnsi="仿宋" w:eastAsia="仿宋" w:cs="仿宋"/>
          <w:b w:val="0"/>
          <w:bCs w:val="0"/>
          <w:i w:val="0"/>
          <w:iCs w:val="0"/>
          <w:color w:val="0000FF"/>
          <w:spacing w:val="8"/>
          <w:kern w:val="0"/>
          <w:sz w:val="28"/>
          <w:szCs w:val="28"/>
          <w:shd w:val="clear" w:fill="FFFFFF"/>
          <w:lang w:val="en-US" w:eastAsia="zh-CN" w:bidi="ar"/>
        </w:rPr>
        <w:t>成功研制国内首套解耦型平方米级</w:t>
      </w:r>
      <w:r>
        <w:rPr>
          <w:rFonts w:hint="default" w:ascii="仿宋" w:hAnsi="仿宋" w:eastAsia="仿宋" w:cs="仿宋"/>
          <w:b w:val="0"/>
          <w:bCs w:val="0"/>
          <w:i w:val="0"/>
          <w:iCs w:val="0"/>
          <w:color w:val="0000FF"/>
          <w:spacing w:val="8"/>
          <w:kern w:val="0"/>
          <w:sz w:val="28"/>
          <w:szCs w:val="28"/>
          <w:highlight w:val="yellow"/>
          <w:shd w:val="clear" w:fill="FFFFFF"/>
          <w:lang w:val="en-US" w:eastAsia="zh-CN" w:bidi="ar"/>
        </w:rPr>
        <w:t>光电制氢</w:t>
      </w:r>
      <w:r>
        <w:rPr>
          <w:rFonts w:hint="default" w:ascii="仿宋" w:hAnsi="仿宋" w:eastAsia="仿宋" w:cs="仿宋"/>
          <w:b w:val="0"/>
          <w:bCs w:val="0"/>
          <w:i w:val="0"/>
          <w:iCs w:val="0"/>
          <w:color w:val="0000FF"/>
          <w:spacing w:val="8"/>
          <w:kern w:val="0"/>
          <w:sz w:val="28"/>
          <w:szCs w:val="28"/>
          <w:shd w:val="clear" w:fill="FFFFFF"/>
          <w:lang w:val="en-US" w:eastAsia="zh-CN" w:bidi="ar"/>
        </w:rPr>
        <w:t>装置</w:t>
      </w:r>
      <w:bookmarkEnd w:id="10"/>
    </w:p>
    <w:p w14:paraId="670CE41F">
      <w:pPr>
        <w:keepNext w:val="0"/>
        <w:keepLines w:val="0"/>
        <w:pageBreakBefore w:val="0"/>
        <w:widowControl/>
        <w:numPr>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spacing w:val="8"/>
          <w:kern w:val="0"/>
          <w:sz w:val="28"/>
          <w:szCs w:val="28"/>
          <w:shd w:val="clear" w:fill="FFFFFF"/>
          <w:lang w:val="en-US" w:eastAsia="zh-CN" w:bidi="ar"/>
        </w:rPr>
      </w:pPr>
      <w:r>
        <w:rPr>
          <w:rFonts w:hint="default" w:ascii="仿宋" w:hAnsi="仿宋" w:eastAsia="仿宋" w:cs="仿宋"/>
          <w:b w:val="0"/>
          <w:bCs w:val="0"/>
          <w:i w:val="0"/>
          <w:iCs w:val="0"/>
          <w:spacing w:val="8"/>
          <w:kern w:val="0"/>
          <w:sz w:val="28"/>
          <w:szCs w:val="28"/>
          <w:shd w:val="clear" w:fill="FFFFFF"/>
          <w:lang w:val="en-US" w:eastAsia="zh-CN" w:bidi="ar"/>
        </w:rPr>
        <w:t>近日，中石油深圳新能源研究院有限公司（简称深圳院）成功研制出国内首套解耦型平方米级光电制氢装置，并在户外环境下实现连续稳定运行。该装置采用自主研发的新型平方米级阵列式光电制氢一体化结构和高性能光电极材料，不仅大幅降低了制造成本，而且显著提升了系统的可维护性与扩展能力。在户外试验中，该装置在自然光照条件下运行稳定。测试数据显示，在日均7小时光照条件下，装置每平方米可生产约30升绿氢，装置光氢转换效率达到国际先进水平。该装置具有成本可控、适应性强、环境友好等突出特点，应用前景广泛。（来源：中国石油新闻中心）</w:t>
      </w:r>
    </w:p>
    <w:p w14:paraId="72411B1A">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9"/>
        <w:rPr>
          <w:rFonts w:hint="eastAsia" w:ascii="仿宋" w:hAnsi="仿宋" w:eastAsia="仿宋" w:cs="仿宋"/>
          <w:color w:val="000000" w:themeColor="text1"/>
          <w:kern w:val="0"/>
          <w:sz w:val="28"/>
          <w:szCs w:val="28"/>
          <w:lang w:val="en-US" w:eastAsia="zh-CN" w:bidi="ar"/>
          <w14:textFill>
            <w14:solidFill>
              <w14:schemeClr w14:val="tx1"/>
            </w14:solidFill>
          </w14:textFill>
        </w:rPr>
      </w:pPr>
    </w:p>
    <w:p w14:paraId="3BD251F5">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1"/>
        <w:rPr>
          <w:rFonts w:hint="eastAsia" w:ascii="仿宋" w:hAnsi="仿宋" w:eastAsia="仿宋" w:cs="仿宋"/>
          <w:i w:val="0"/>
          <w:iCs w:val="0"/>
          <w:caps w:val="0"/>
          <w:color w:val="333333"/>
          <w:spacing w:val="10"/>
          <w:sz w:val="28"/>
          <w:szCs w:val="28"/>
          <w:shd w:val="clear" w:fill="FFFFFF"/>
        </w:rPr>
      </w:pPr>
      <w:bookmarkStart w:id="11" w:name="_Toc8891"/>
      <w:r>
        <w:rPr>
          <w:rFonts w:hint="eastAsia" w:ascii="仿宋" w:hAnsi="仿宋" w:eastAsia="仿宋" w:cs="仿宋"/>
          <w:b/>
          <w:bCs/>
          <w:kern w:val="0"/>
          <w:sz w:val="28"/>
          <w:szCs w:val="28"/>
          <w:lang w:val="en-US" w:eastAsia="zh-CN" w:bidi="ar"/>
        </w:rPr>
        <w:t>（二）项目前期</w:t>
      </w:r>
      <w:bookmarkEnd w:id="11"/>
    </w:p>
    <w:p w14:paraId="358B9E4B">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2" w:name="_Toc8276"/>
      <w:r>
        <w:rPr>
          <w:rFonts w:hint="eastAsia" w:ascii="仿宋" w:hAnsi="仿宋" w:eastAsia="仿宋" w:cs="仿宋"/>
          <w:color w:val="0000FF"/>
          <w:spacing w:val="10"/>
          <w:sz w:val="28"/>
          <w:szCs w:val="28"/>
          <w:lang w:val="en-US" w:eastAsia="zh-CN"/>
        </w:rPr>
        <w:t>1、华电在内蒙古又投资一</w:t>
      </w:r>
      <w:r>
        <w:rPr>
          <w:rFonts w:hint="eastAsia" w:ascii="仿宋" w:hAnsi="仿宋" w:eastAsia="仿宋" w:cs="仿宋"/>
          <w:color w:val="0000FF"/>
          <w:spacing w:val="10"/>
          <w:sz w:val="28"/>
          <w:szCs w:val="28"/>
          <w:highlight w:val="yellow"/>
          <w:lang w:val="en-US" w:eastAsia="zh-CN"/>
        </w:rPr>
        <w:t>风光制绿氢</w:t>
      </w:r>
      <w:r>
        <w:rPr>
          <w:rFonts w:hint="eastAsia" w:ascii="仿宋" w:hAnsi="仿宋" w:eastAsia="仿宋" w:cs="仿宋"/>
          <w:color w:val="0000FF"/>
          <w:spacing w:val="10"/>
          <w:sz w:val="28"/>
          <w:szCs w:val="28"/>
          <w:lang w:val="en-US" w:eastAsia="zh-CN"/>
        </w:rPr>
        <w:t>项目</w:t>
      </w:r>
      <w:bookmarkEnd w:id="12"/>
    </w:p>
    <w:p w14:paraId="08CBFE1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22日，内蒙古华电正蓝旗风光制氢一体化项目（制氢部分）项目获备案。项目位于锡林郭勒盟-正蓝旗-锡林郭勒盟-正蓝旗-马牙山园区，项目单位为华电（正蓝旗）新能源有限公司。主要包括制氢站综合楼、制氢车间及附属生产厂房，投资约6800万元，项目制氢部分规划建设年产1.072万吨制氢装置（制氢装机容量24000Nm³/h）及5台2000m³球型储罐储氢，储氢规模为11万m³，在储氢的基础上，建设4.5万千瓦/9万千瓦时电化学储能。项目包含一套氢液化设备。总投资37962.9万元。（来源：内蒙古自治区投资项目在线审批办事大厅）</w:t>
      </w:r>
    </w:p>
    <w:p w14:paraId="7327BFB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13" w:name="_Toc31434"/>
      <w:r>
        <w:rPr>
          <w:rFonts w:hint="eastAsia" w:ascii="仿宋" w:hAnsi="仿宋" w:eastAsia="仿宋" w:cs="仿宋"/>
          <w:color w:val="0000FF"/>
          <w:spacing w:val="10"/>
          <w:sz w:val="28"/>
          <w:szCs w:val="28"/>
          <w:lang w:val="en-US" w:eastAsia="zh-CN"/>
        </w:rPr>
        <w:t>2、</w:t>
      </w:r>
      <w:r>
        <w:rPr>
          <w:rFonts w:hint="eastAsia" w:ascii="仿宋" w:hAnsi="仿宋" w:eastAsia="仿宋" w:cs="仿宋"/>
          <w:color w:val="0000FF"/>
          <w:spacing w:val="10"/>
          <w:sz w:val="28"/>
          <w:szCs w:val="28"/>
        </w:rPr>
        <w:t>内蒙古</w:t>
      </w:r>
      <w:r>
        <w:rPr>
          <w:rFonts w:hint="eastAsia" w:ascii="仿宋" w:hAnsi="仿宋" w:eastAsia="仿宋" w:cs="仿宋"/>
          <w:color w:val="0000FF"/>
          <w:spacing w:val="10"/>
          <w:sz w:val="28"/>
          <w:szCs w:val="28"/>
          <w:highlight w:val="yellow"/>
        </w:rPr>
        <w:t>风光制氢一体化</w:t>
      </w:r>
      <w:r>
        <w:rPr>
          <w:rFonts w:hint="eastAsia" w:ascii="仿宋" w:hAnsi="仿宋" w:eastAsia="仿宋" w:cs="仿宋"/>
          <w:color w:val="0000FF"/>
          <w:spacing w:val="10"/>
          <w:sz w:val="28"/>
          <w:szCs w:val="28"/>
        </w:rPr>
        <w:t>项目</w:t>
      </w:r>
      <w:r>
        <w:rPr>
          <w:rFonts w:hint="eastAsia" w:ascii="仿宋" w:hAnsi="仿宋" w:eastAsia="仿宋" w:cs="仿宋"/>
          <w:color w:val="0000FF"/>
          <w:spacing w:val="10"/>
          <w:sz w:val="28"/>
          <w:szCs w:val="28"/>
        </w:rPr>
        <w:t>PEM电解槽暂停招标</w:t>
      </w:r>
      <w:bookmarkEnd w:id="13"/>
    </w:p>
    <w:p w14:paraId="1F8B48A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26日，格盟宜和新能源有限责任公司察右前旗风光制氢一体化项目（一期）制氢端成套设备采购招标终止公告。由于本项目废标需重新招标，但至今二次招标文件未最终确定，因此发布暂停公告。据悉，该项目位于内蒙古自治区乌兰察布市察哈尔右翼前旗。建设规模：额定产氢量9000Nm³/h，最大产氢量为10800Nm³/h的电解水制氢装置。配置36套250Nm³/h PEM电解槽。（来源：山西省公共资源交易平台）</w:t>
      </w:r>
    </w:p>
    <w:p w14:paraId="5F8467FF">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4" w:name="_Toc17049"/>
      <w:r>
        <w:rPr>
          <w:rFonts w:hint="eastAsia" w:ascii="仿宋" w:hAnsi="仿宋" w:eastAsia="仿宋" w:cs="仿宋"/>
          <w:color w:val="0000FF"/>
          <w:spacing w:val="10"/>
          <w:sz w:val="28"/>
          <w:szCs w:val="28"/>
          <w:lang w:val="en-US" w:eastAsia="zh-CN"/>
        </w:rPr>
        <w:t>3、</w:t>
      </w:r>
      <w:r>
        <w:rPr>
          <w:rFonts w:hint="eastAsia" w:ascii="仿宋" w:hAnsi="仿宋" w:eastAsia="仿宋" w:cs="仿宋"/>
          <w:color w:val="0000FF"/>
          <w:spacing w:val="10"/>
          <w:sz w:val="28"/>
          <w:szCs w:val="28"/>
        </w:rPr>
        <w:t>内蒙古隆基氢能</w:t>
      </w:r>
      <w:r>
        <w:rPr>
          <w:rFonts w:hint="eastAsia" w:ascii="仿宋" w:hAnsi="仿宋" w:eastAsia="仿宋" w:cs="仿宋"/>
          <w:color w:val="0000FF"/>
          <w:spacing w:val="10"/>
          <w:sz w:val="28"/>
          <w:szCs w:val="28"/>
          <w:highlight w:val="yellow"/>
          <w:lang w:val="en-US" w:eastAsia="zh-CN"/>
        </w:rPr>
        <w:t>碱性水制氢</w:t>
      </w:r>
      <w:r>
        <w:rPr>
          <w:rFonts w:hint="eastAsia" w:ascii="仿宋" w:hAnsi="仿宋" w:eastAsia="仿宋" w:cs="仿宋"/>
          <w:color w:val="0000FF"/>
          <w:spacing w:val="10"/>
          <w:sz w:val="28"/>
          <w:szCs w:val="28"/>
          <w:lang w:val="en-US" w:eastAsia="zh-CN"/>
        </w:rPr>
        <w:t>项目获备案</w:t>
      </w:r>
      <w:bookmarkEnd w:id="14"/>
    </w:p>
    <w:p w14:paraId="14C745BF">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14日，内蒙古隆基氢能碱性水制氢设备生产项目获备案，该项目位于内蒙古鄂尔多斯市伊金霍洛旗，总投资1000万元，项目规划1000标准立方氢气/时碱性水电解槽年生产200套，项目所使用的水电解制氢设备主要由电解槽、氢氧分离器、碱液循环及补水系统构成，计划于2025年12月开工，2026年9月竣工。（来源：内蒙古自治区投资项目在线审批办事大厅）</w:t>
      </w:r>
    </w:p>
    <w:p w14:paraId="4AC5366E">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5" w:name="_Toc12999"/>
      <w:r>
        <w:rPr>
          <w:rFonts w:hint="eastAsia" w:ascii="仿宋" w:hAnsi="仿宋" w:eastAsia="仿宋" w:cs="仿宋"/>
          <w:color w:val="0000FF"/>
          <w:spacing w:val="10"/>
          <w:sz w:val="28"/>
          <w:szCs w:val="28"/>
          <w:lang w:val="en-US" w:eastAsia="zh-CN"/>
        </w:rPr>
        <w:t>4、中煤600MW离网式</w:t>
      </w:r>
      <w:r>
        <w:rPr>
          <w:rFonts w:hint="eastAsia" w:ascii="仿宋" w:hAnsi="仿宋" w:eastAsia="仿宋" w:cs="仿宋"/>
          <w:color w:val="0000FF"/>
          <w:spacing w:val="10"/>
          <w:sz w:val="28"/>
          <w:szCs w:val="28"/>
          <w:highlight w:val="yellow"/>
          <w:lang w:val="en-US" w:eastAsia="zh-CN"/>
        </w:rPr>
        <w:t>可再生能源制氢</w:t>
      </w:r>
      <w:r>
        <w:rPr>
          <w:rFonts w:hint="eastAsia" w:ascii="仿宋" w:hAnsi="仿宋" w:eastAsia="仿宋" w:cs="仿宋"/>
          <w:color w:val="0000FF"/>
          <w:spacing w:val="10"/>
          <w:sz w:val="28"/>
          <w:szCs w:val="28"/>
          <w:lang w:val="en-US" w:eastAsia="zh-CN"/>
        </w:rPr>
        <w:t>项目EPC招标</w:t>
      </w:r>
      <w:bookmarkEnd w:id="15"/>
    </w:p>
    <w:p w14:paraId="49BE6CD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15日，中煤平朔采煤沉陷区60万千瓦离网式可再生能源制氢一期项目(绿氢耦合煤化工部分)EPC总承包项目招标公告。根据招标公告，本工程规模为3119万Nm³/年氢气。项目建设内容包括：水电解制氢，气液处理器，总设计规模为16400Nm³/h H2；氢气罐区设置4个氢气球罐；氢气压缩设置2台往复式压缩机，一开一备；配套公用工程：循环水站、初期雨水池、事故水池、35kV降压站、制氢变电所、冷冻水站等；辅助生产设施：中央控制室、综合仓库等。（来源：中煤招标与采购网）</w:t>
      </w:r>
    </w:p>
    <w:p w14:paraId="2C7C80B1">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6" w:name="_Toc25563"/>
      <w:r>
        <w:rPr>
          <w:rFonts w:hint="eastAsia" w:ascii="仿宋" w:hAnsi="仿宋" w:eastAsia="仿宋" w:cs="仿宋"/>
          <w:color w:val="0000FF"/>
          <w:spacing w:val="10"/>
          <w:sz w:val="28"/>
          <w:szCs w:val="28"/>
          <w:lang w:val="en-US" w:eastAsia="zh-CN"/>
        </w:rPr>
        <w:t>5、国家能源集团：</w:t>
      </w:r>
      <w:r>
        <w:rPr>
          <w:rFonts w:hint="eastAsia" w:ascii="仿宋" w:hAnsi="仿宋" w:eastAsia="仿宋" w:cs="仿宋"/>
          <w:color w:val="0000FF"/>
          <w:spacing w:val="10"/>
          <w:sz w:val="28"/>
          <w:szCs w:val="28"/>
          <w:highlight w:val="yellow"/>
        </w:rPr>
        <w:t>数智氢能建设指南与AI氢能标准体系建设指南技术咨询服务项目</w:t>
      </w:r>
      <w:r>
        <w:rPr>
          <w:rFonts w:hint="eastAsia" w:ascii="仿宋" w:hAnsi="仿宋" w:eastAsia="仿宋" w:cs="仿宋"/>
          <w:color w:val="0000FF"/>
          <w:spacing w:val="10"/>
          <w:sz w:val="28"/>
          <w:szCs w:val="28"/>
          <w:lang w:val="en-US" w:eastAsia="zh-CN"/>
        </w:rPr>
        <w:t>招标</w:t>
      </w:r>
      <w:bookmarkEnd w:id="16"/>
    </w:p>
    <w:p w14:paraId="508A20E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15日，国家能源集团新能源有限责任公司数智氢能建设指南与AI氢能标准体系建设指南技术咨询服务项目公开招标项目招标公告。根据招标公告，为进一步助力氢能产业迈向高质量发展新阶段，加速培育新质生产力，国家能源集团拟开展基于AI的数智氢能建设指南规划和AI氢能标准体系建设指南研究工作，通过系统性构建数智氢能发展蓝图，推动氢能产业的规模化、一体化、生态化和市场化发展，切实支撑公司“加强管控，提质增效”的改革要求落地。（来源：国能e招）</w:t>
      </w:r>
    </w:p>
    <w:p w14:paraId="32981FB7">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7" w:name="_Toc630"/>
      <w:r>
        <w:rPr>
          <w:rFonts w:hint="eastAsia" w:ascii="仿宋" w:hAnsi="仿宋" w:eastAsia="仿宋" w:cs="仿宋"/>
          <w:color w:val="0000FF"/>
          <w:spacing w:val="10"/>
          <w:sz w:val="28"/>
          <w:szCs w:val="28"/>
          <w:lang w:val="en-US" w:eastAsia="zh-CN"/>
        </w:rPr>
        <w:t>6、中能建</w:t>
      </w:r>
      <w:r>
        <w:rPr>
          <w:rFonts w:hint="eastAsia" w:ascii="仿宋" w:hAnsi="仿宋" w:eastAsia="仿宋" w:cs="仿宋"/>
          <w:color w:val="0000FF"/>
          <w:spacing w:val="10"/>
          <w:sz w:val="28"/>
          <w:szCs w:val="28"/>
          <w:highlight w:val="yellow"/>
          <w:lang w:val="en-US" w:eastAsia="zh-CN"/>
        </w:rPr>
        <w:t>光伏制氢</w:t>
      </w:r>
      <w:r>
        <w:rPr>
          <w:rFonts w:hint="eastAsia" w:ascii="仿宋" w:hAnsi="仿宋" w:eastAsia="仿宋" w:cs="仿宋"/>
          <w:color w:val="0000FF"/>
          <w:spacing w:val="10"/>
          <w:sz w:val="28"/>
          <w:szCs w:val="28"/>
          <w:highlight w:val="yellow"/>
        </w:rPr>
        <w:t>及氢能配套产业</w:t>
      </w:r>
      <w:r>
        <w:rPr>
          <w:rFonts w:hint="eastAsia" w:ascii="仿宋" w:hAnsi="仿宋" w:eastAsia="仿宋" w:cs="仿宋"/>
          <w:color w:val="0000FF"/>
          <w:spacing w:val="10"/>
          <w:sz w:val="28"/>
          <w:szCs w:val="28"/>
          <w:lang w:val="en-US" w:eastAsia="zh-CN"/>
        </w:rPr>
        <w:t>EPC项目招标</w:t>
      </w:r>
      <w:bookmarkEnd w:id="17"/>
    </w:p>
    <w:p w14:paraId="0CDBA02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17日，中能建石家庄鹿泉区光伏制氢及氢能配套产业项目EPC总承包项目柔性制氢制氧智能调控与仿真系统采购招标公告。根据招标公告，中能建石家庄鹿泉区光伏制氢及氢能配套产业项目EPC总承包项目位于河北省石家庄市鹿泉区石井乡。该项目建设2600吨/年氢气，副产19820吨/年液氧，配套新建44.15MW/56.97MWp光伏新能源发电站、一座35kV降压站及通过1回35kV并网线路接入220kV鹿泉变35kV侧，线路长度约9.1km，并配置有5.5MW/11MWh电化学储能。将之前由鹿泉变引接的一回10kV线路进行改造，作为本项目的备用电源。（来源：中国能建电子采购平台）</w:t>
      </w:r>
    </w:p>
    <w:p w14:paraId="578106C2">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18" w:name="_Toc11538"/>
      <w:r>
        <w:rPr>
          <w:rFonts w:hint="eastAsia" w:ascii="仿宋" w:hAnsi="仿宋" w:eastAsia="仿宋" w:cs="仿宋"/>
          <w:color w:val="0000FF"/>
          <w:spacing w:val="10"/>
          <w:sz w:val="28"/>
          <w:szCs w:val="28"/>
          <w:lang w:val="en-US" w:eastAsia="zh-CN"/>
        </w:rPr>
        <w:t>7、</w:t>
      </w:r>
      <w:r>
        <w:rPr>
          <w:rFonts w:hint="eastAsia" w:ascii="仿宋" w:hAnsi="仿宋" w:eastAsia="仿宋" w:cs="仿宋"/>
          <w:color w:val="0000FF"/>
          <w:spacing w:val="10"/>
          <w:sz w:val="28"/>
          <w:szCs w:val="28"/>
        </w:rPr>
        <w:t>俊瑞绿氢能源清水河县</w:t>
      </w:r>
      <w:r>
        <w:rPr>
          <w:rFonts w:hint="eastAsia" w:ascii="仿宋" w:hAnsi="仿宋" w:eastAsia="仿宋" w:cs="仿宋"/>
          <w:color w:val="0000FF"/>
          <w:spacing w:val="10"/>
          <w:sz w:val="28"/>
          <w:szCs w:val="28"/>
          <w:highlight w:val="yellow"/>
        </w:rPr>
        <w:t>风光发电制绿氢</w:t>
      </w:r>
      <w:r>
        <w:rPr>
          <w:rFonts w:hint="eastAsia" w:ascii="仿宋" w:hAnsi="仿宋" w:eastAsia="仿宋" w:cs="仿宋"/>
          <w:color w:val="0000FF"/>
          <w:spacing w:val="10"/>
          <w:sz w:val="28"/>
          <w:szCs w:val="28"/>
          <w:highlight w:val="yellow"/>
          <w:lang w:eastAsia="zh-CN"/>
        </w:rPr>
        <w:t>、</w:t>
      </w:r>
      <w:r>
        <w:rPr>
          <w:rFonts w:hint="eastAsia" w:ascii="仿宋" w:hAnsi="仿宋" w:eastAsia="仿宋" w:cs="仿宋"/>
          <w:color w:val="0000FF"/>
          <w:spacing w:val="10"/>
          <w:sz w:val="28"/>
          <w:szCs w:val="28"/>
          <w:highlight w:val="yellow"/>
          <w:lang w:val="en-US" w:eastAsia="zh-CN"/>
        </w:rPr>
        <w:t>绿氨</w:t>
      </w:r>
      <w:r>
        <w:rPr>
          <w:rFonts w:hint="eastAsia" w:ascii="仿宋" w:hAnsi="仿宋" w:eastAsia="仿宋" w:cs="仿宋"/>
          <w:color w:val="0000FF"/>
          <w:spacing w:val="10"/>
          <w:sz w:val="28"/>
          <w:szCs w:val="28"/>
        </w:rPr>
        <w:t>项目获备案</w:t>
      </w:r>
      <w:bookmarkEnd w:id="18"/>
    </w:p>
    <w:p w14:paraId="56D47BAD">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21日，俊瑞绿氢能源（清水河县）有限公司清水河县风光发电制绿氢项目获备案。项目位于呼和浩特市--清水河县--内蒙古自治区呼和浩特市清水河县经济开发区，项目单位为俊瑞绿氢能源（清水河县）有限公司。</w:t>
      </w:r>
    </w:p>
    <w:p w14:paraId="17454D87">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lang w:val="en-US" w:eastAsia="zh-CN"/>
        </w:rPr>
        <w:t>绿氢部分</w:t>
      </w:r>
      <w:r>
        <w:rPr>
          <w:rFonts w:hint="eastAsia" w:ascii="仿宋" w:hAnsi="仿宋" w:eastAsia="仿宋" w:cs="仿宋"/>
          <w:spacing w:val="10"/>
          <w:sz w:val="28"/>
          <w:szCs w:val="28"/>
        </w:rPr>
        <w:t>总投资156900万元，本项目利用风光发电作为能源建设绿氢生产工厂1座（离网型），年产绿氢2万吨。项目占地300亩，按照“离网型”的原则，根据每小时的“发电、储能、用电”情况设置78台1000Nm³/h的电解槽及配套公用工程装置，本项目等效年操作时间3000小时。</w:t>
      </w:r>
      <w:r>
        <w:rPr>
          <w:rFonts w:hint="eastAsia" w:ascii="仿宋" w:hAnsi="仿宋" w:eastAsia="仿宋" w:cs="仿宋"/>
          <w:spacing w:val="10"/>
          <w:sz w:val="28"/>
          <w:szCs w:val="28"/>
          <w:lang w:val="en-US" w:eastAsia="zh-CN"/>
        </w:rPr>
        <w:t>绿氨部分</w:t>
      </w:r>
      <w:r>
        <w:rPr>
          <w:rFonts w:hint="eastAsia" w:ascii="仿宋" w:hAnsi="仿宋" w:eastAsia="仿宋" w:cs="仿宋"/>
          <w:spacing w:val="10"/>
          <w:sz w:val="28"/>
          <w:szCs w:val="28"/>
        </w:rPr>
        <w:t>总投资150000万元，项目建设年产11万吨绿氢制液氨项目，其中合成氨主工艺装置区建筑面积65000平方米，液氨储罐区建筑面积32000平方米，消防泵站、循环水站等公用工程及装车区36000平方米。项目配置年产9.5万吨的氮气空分装置，11万吨/年氨合成撬装模块设备及11万吨/年的氨液冷冻回收装量。（来源：内蒙古自治区投资项目在线审批办事大厅）</w:t>
      </w:r>
    </w:p>
    <w:p w14:paraId="027FA96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19" w:name="_Toc1575"/>
      <w:r>
        <w:rPr>
          <w:rFonts w:hint="eastAsia" w:ascii="仿宋" w:hAnsi="仿宋" w:eastAsia="仿宋" w:cs="仿宋"/>
          <w:color w:val="0000FF"/>
          <w:spacing w:val="10"/>
          <w:sz w:val="28"/>
          <w:szCs w:val="28"/>
          <w:lang w:val="en-US" w:eastAsia="zh-CN"/>
        </w:rPr>
        <w:t>8</w:t>
      </w:r>
      <w:r>
        <w:rPr>
          <w:rFonts w:hint="eastAsia" w:ascii="仿宋" w:hAnsi="仿宋" w:eastAsia="仿宋" w:cs="仿宋"/>
          <w:color w:val="0000FF"/>
          <w:spacing w:val="10"/>
          <w:sz w:val="28"/>
          <w:szCs w:val="28"/>
          <w:lang w:eastAsia="zh-CN"/>
        </w:rPr>
        <w:t>、</w:t>
      </w:r>
      <w:r>
        <w:rPr>
          <w:rFonts w:hint="eastAsia" w:ascii="仿宋" w:hAnsi="仿宋" w:eastAsia="仿宋" w:cs="仿宋"/>
          <w:color w:val="0000FF"/>
          <w:spacing w:val="10"/>
          <w:sz w:val="28"/>
          <w:szCs w:val="28"/>
        </w:rPr>
        <w:t>陕西首条跨省</w:t>
      </w:r>
      <w:r>
        <w:rPr>
          <w:rFonts w:hint="eastAsia" w:ascii="仿宋" w:hAnsi="仿宋" w:eastAsia="仿宋" w:cs="仿宋"/>
          <w:color w:val="0000FF"/>
          <w:spacing w:val="10"/>
          <w:sz w:val="28"/>
          <w:szCs w:val="28"/>
          <w:highlight w:val="yellow"/>
        </w:rPr>
        <w:t>绿氢管道</w:t>
      </w:r>
      <w:r>
        <w:rPr>
          <w:rFonts w:hint="eastAsia" w:ascii="仿宋" w:hAnsi="仿宋" w:eastAsia="仿宋" w:cs="仿宋"/>
          <w:color w:val="0000FF"/>
          <w:spacing w:val="10"/>
          <w:sz w:val="28"/>
          <w:szCs w:val="28"/>
        </w:rPr>
        <w:t>完成可研评审</w:t>
      </w:r>
      <w:bookmarkEnd w:id="19"/>
    </w:p>
    <w:p w14:paraId="6901BB32">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10月24日，神木市发展改革和科技局主持召开了30GW新能源制绿氢输氢管道一期（陕西段）项目社会稳定风险评估报告评审会。</w:t>
      </w:r>
    </w:p>
    <w:p w14:paraId="502BF3A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该项目总投资116739.99万元，其中陕西段总投资71801.53万元。管道全长164.3km，沿线经过2省（自治区）3个旗（县、区），全线设置2座输氢站，建成后预计年产10万吨绿氢，将成为陕西省第一条跨省绿氢输送通道，对推动跨区域能源结构转型具有里程碑意义。</w:t>
      </w:r>
    </w:p>
    <w:p w14:paraId="190DB34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0" w:name="_Toc27550"/>
      <w:r>
        <w:rPr>
          <w:rFonts w:hint="eastAsia" w:ascii="仿宋" w:hAnsi="仿宋" w:eastAsia="仿宋" w:cs="仿宋"/>
          <w:color w:val="0000FF"/>
          <w:spacing w:val="10"/>
          <w:sz w:val="28"/>
          <w:szCs w:val="28"/>
          <w:lang w:val="en-US" w:eastAsia="zh-CN"/>
        </w:rPr>
        <w:t>9、中国华电接团中标新疆6.4吨/天</w:t>
      </w:r>
      <w:r>
        <w:rPr>
          <w:rFonts w:hint="eastAsia" w:ascii="仿宋" w:hAnsi="仿宋" w:eastAsia="仿宋" w:cs="仿宋"/>
          <w:color w:val="0000FF"/>
          <w:spacing w:val="10"/>
          <w:sz w:val="28"/>
          <w:szCs w:val="28"/>
          <w:highlight w:val="yellow"/>
          <w:lang w:val="en-US" w:eastAsia="zh-CN"/>
        </w:rPr>
        <w:t>制储加氢一体站</w:t>
      </w:r>
      <w:bookmarkEnd w:id="20"/>
    </w:p>
    <w:p w14:paraId="2375F4EF">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10月25日，中国华电集团电子商务平台发布新疆华电苇湖梁新能源有限公司制储加氢一体化站EPC总承包中标结果公示。华电科工以9558.71万元中标该项目。</w:t>
      </w:r>
    </w:p>
    <w:p w14:paraId="46A45DE6">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该制储加氢一体站在天山区红一电厂附近，建设一座制加储氢一体化站，年制氢规模2000吨，加氢规模5吨（最大6.4吨）/天，给下游氢能重卡供氢。项目采用（ALK）+（PEM）混联方式，结合风力发电曲线，适时调节不同特性电解槽的运行数量，按照“荷随源动”方式开展柔性制氢。</w:t>
      </w:r>
    </w:p>
    <w:p w14:paraId="0C0BECB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1" w:name="_Toc14018"/>
      <w:r>
        <w:rPr>
          <w:rFonts w:hint="eastAsia" w:ascii="仿宋" w:hAnsi="仿宋" w:eastAsia="仿宋" w:cs="仿宋"/>
          <w:color w:val="0000FF"/>
          <w:spacing w:val="10"/>
          <w:sz w:val="28"/>
          <w:szCs w:val="28"/>
          <w:lang w:val="en-US" w:eastAsia="zh-CN"/>
        </w:rPr>
        <w:t>10、氢澜新能源中标广元交发30辆</w:t>
      </w:r>
      <w:r>
        <w:rPr>
          <w:rFonts w:hint="eastAsia" w:ascii="仿宋" w:hAnsi="仿宋" w:eastAsia="仿宋" w:cs="仿宋"/>
          <w:color w:val="0000FF"/>
          <w:spacing w:val="10"/>
          <w:sz w:val="28"/>
          <w:szCs w:val="28"/>
          <w:highlight w:val="yellow"/>
          <w:lang w:val="en-US" w:eastAsia="zh-CN"/>
        </w:rPr>
        <w:t>氢燃料电池公交车</w:t>
      </w:r>
      <w:bookmarkEnd w:id="21"/>
    </w:p>
    <w:p w14:paraId="41F7BD4A">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氢燃料电池公交车采购中标候选人公示。中标候选人第1名为氢澜新能源有限公司，投标报价为2695.5万元；中标侯选人第2名为四川翔千泽商贸有限公司，投标报价为2698.8万元；中标候选人第3名为四川吾润商贸有限公司，投标报价为2699.7万元。根据招标公告，广元市公共交通有限公司根据经营需要，拟采购一批氢燃料电池公交车投入线路运营，数量约30辆。采购预算2700万元。（来源：第四产权电子招采平台）</w:t>
      </w:r>
    </w:p>
    <w:p w14:paraId="4B83E966">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2" w:name="_Toc14763"/>
      <w:r>
        <w:rPr>
          <w:rFonts w:hint="eastAsia" w:ascii="仿宋" w:hAnsi="仿宋" w:eastAsia="仿宋" w:cs="仿宋"/>
          <w:color w:val="0000FF"/>
          <w:spacing w:val="10"/>
          <w:sz w:val="28"/>
          <w:szCs w:val="28"/>
          <w:lang w:val="en-US" w:eastAsia="zh-CN"/>
        </w:rPr>
        <w:t>11、华电5.88万Nm³/h</w:t>
      </w:r>
      <w:r>
        <w:rPr>
          <w:rFonts w:hint="eastAsia" w:ascii="仿宋" w:hAnsi="仿宋" w:eastAsia="仿宋" w:cs="仿宋"/>
          <w:color w:val="0000FF"/>
          <w:spacing w:val="10"/>
          <w:sz w:val="28"/>
          <w:szCs w:val="28"/>
          <w:highlight w:val="yellow"/>
        </w:rPr>
        <w:t>风光发电一体化</w:t>
      </w:r>
      <w:r>
        <w:rPr>
          <w:rFonts w:hint="eastAsia" w:ascii="仿宋" w:hAnsi="仿宋" w:eastAsia="仿宋" w:cs="仿宋"/>
          <w:color w:val="0000FF"/>
          <w:spacing w:val="10"/>
          <w:sz w:val="28"/>
          <w:szCs w:val="28"/>
          <w:highlight w:val="yellow"/>
          <w:lang w:val="en-US" w:eastAsia="zh-CN"/>
        </w:rPr>
        <w:t>制绿氢</w:t>
      </w:r>
      <w:r>
        <w:rPr>
          <w:rFonts w:hint="eastAsia" w:ascii="仿宋" w:hAnsi="仿宋" w:eastAsia="仿宋" w:cs="仿宋"/>
          <w:color w:val="0000FF"/>
          <w:spacing w:val="10"/>
          <w:sz w:val="28"/>
          <w:szCs w:val="28"/>
          <w:lang w:val="en-US" w:eastAsia="zh-CN"/>
        </w:rPr>
        <w:t>项目延期</w:t>
      </w:r>
      <w:bookmarkEnd w:id="22"/>
    </w:p>
    <w:p w14:paraId="7F7B0FB6">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包头市发展和改革委员会关于国际氢能冶金化工产业示范区新能源制氢联产无碳燃料配套风光发电一体化示范项目核准延期的批复。文件称，由于项目未能按期开工建设，现申请延长文件有效期。将项目审批文件有效期延期至2026年10月11日。要求项目单位要加快办理相关手续，使项目尽早开工建设。据悉，项目单位为内蒙古华电拓阳氢能科技有限公司。该项目新建风电装机规模500MW，年产氢量2.8万吨，制氢装机容量为5.88万Nm³/h，总投资为35.89亿元。（来源：内蒙古自治区投资项目在线审批办事大厅）</w:t>
      </w:r>
    </w:p>
    <w:p w14:paraId="7B6C701E">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3" w:name="_Toc16162"/>
      <w:r>
        <w:rPr>
          <w:rFonts w:hint="eastAsia" w:ascii="仿宋" w:hAnsi="仿宋" w:eastAsia="仿宋" w:cs="仿宋"/>
          <w:color w:val="0000FF"/>
          <w:spacing w:val="10"/>
          <w:sz w:val="28"/>
          <w:szCs w:val="28"/>
          <w:lang w:val="en-US" w:eastAsia="zh-CN"/>
        </w:rPr>
        <w:t>12、内蒙古荣程</w:t>
      </w:r>
      <w:r>
        <w:rPr>
          <w:rFonts w:hint="eastAsia" w:ascii="仿宋" w:hAnsi="仿宋" w:eastAsia="仿宋" w:cs="仿宋"/>
          <w:color w:val="0000FF"/>
          <w:spacing w:val="10"/>
          <w:sz w:val="28"/>
          <w:szCs w:val="28"/>
          <w:highlight w:val="yellow"/>
          <w:lang w:val="en-US" w:eastAsia="zh-CN"/>
        </w:rPr>
        <w:t>加氢站</w:t>
      </w:r>
      <w:r>
        <w:rPr>
          <w:rFonts w:hint="eastAsia" w:ascii="仿宋" w:hAnsi="仿宋" w:eastAsia="仿宋" w:cs="仿宋"/>
          <w:color w:val="0000FF"/>
          <w:spacing w:val="10"/>
          <w:sz w:val="28"/>
          <w:szCs w:val="28"/>
          <w:lang w:val="en-US" w:eastAsia="zh-CN"/>
        </w:rPr>
        <w:t>组团项目获备案</w:t>
      </w:r>
      <w:bookmarkEnd w:id="23"/>
    </w:p>
    <w:p w14:paraId="7BA9D5CC">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内蒙古荣程建元综合能源站-加氢站组团项目获备案。该项目单位为内蒙古荣程建元氢能科技有限公司。本项目拟新建6座独立三级加氢站，每座独立加氢站均建设加氢罩棚1座、设备承台1座、35MPa液驱活塞压缩机1台、双枪单计量加氢机1台（配套独立电控系统、收费系统）、35MPa压缩机和加氢机冷水机组1台（制冷量约为120KW）、35MPa氢气压缩机站控集装箱1台、35MPa氢气压缩机配电柜1台、35MPa氢气压缩机控制柜1台。另建设1座配套站房，及附属设施。总投资2505.7万元。（来源：内蒙古自治区投资项目在线审批办事大厅）</w:t>
      </w:r>
    </w:p>
    <w:p w14:paraId="5FD2A50A">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4" w:name="_Toc4763"/>
      <w:r>
        <w:rPr>
          <w:rFonts w:hint="eastAsia" w:ascii="仿宋" w:hAnsi="仿宋" w:eastAsia="仿宋" w:cs="仿宋"/>
          <w:color w:val="0000FF"/>
          <w:spacing w:val="10"/>
          <w:sz w:val="28"/>
          <w:szCs w:val="28"/>
          <w:lang w:val="en-US" w:eastAsia="zh-CN"/>
        </w:rPr>
        <w:t>13、三一氢能斩获</w:t>
      </w:r>
      <w:r>
        <w:rPr>
          <w:rFonts w:hint="eastAsia" w:ascii="仿宋" w:hAnsi="仿宋" w:eastAsia="仿宋" w:cs="仿宋"/>
          <w:color w:val="0000FF"/>
          <w:spacing w:val="10"/>
          <w:sz w:val="28"/>
          <w:szCs w:val="28"/>
        </w:rPr>
        <w:t>中溶新能源</w:t>
      </w:r>
      <w:r>
        <w:rPr>
          <w:rFonts w:hint="eastAsia" w:ascii="仿宋" w:hAnsi="仿宋" w:eastAsia="仿宋" w:cs="仿宋"/>
          <w:color w:val="0000FF"/>
          <w:spacing w:val="10"/>
          <w:sz w:val="28"/>
          <w:szCs w:val="28"/>
          <w:lang w:val="en-US" w:eastAsia="zh-CN"/>
        </w:rPr>
        <w:t>新疆20MW</w:t>
      </w:r>
      <w:r>
        <w:rPr>
          <w:rFonts w:hint="eastAsia" w:ascii="仿宋" w:hAnsi="仿宋" w:eastAsia="仿宋" w:cs="仿宋"/>
          <w:color w:val="0000FF"/>
          <w:spacing w:val="10"/>
          <w:sz w:val="28"/>
          <w:szCs w:val="28"/>
          <w:highlight w:val="yellow"/>
          <w:lang w:val="en-US" w:eastAsia="zh-CN"/>
        </w:rPr>
        <w:t>电解槽</w:t>
      </w:r>
      <w:r>
        <w:rPr>
          <w:rFonts w:hint="eastAsia" w:ascii="仿宋" w:hAnsi="仿宋" w:eastAsia="仿宋" w:cs="仿宋"/>
          <w:color w:val="0000FF"/>
          <w:spacing w:val="10"/>
          <w:sz w:val="28"/>
          <w:szCs w:val="28"/>
          <w:lang w:val="en-US" w:eastAsia="zh-CN"/>
        </w:rPr>
        <w:t>订单</w:t>
      </w:r>
      <w:bookmarkEnd w:id="24"/>
    </w:p>
    <w:p w14:paraId="0AD498E8">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10月10日，三一氢能与中溶科技在三一智联重卡产业园举行项目采购签约仪式，三一氢为其打造的</w:t>
      </w:r>
      <w:r>
        <w:rPr>
          <w:rFonts w:hint="default" w:ascii="仿宋" w:hAnsi="仿宋" w:eastAsia="仿宋" w:cs="仿宋"/>
          <w:spacing w:val="10"/>
          <w:sz w:val="28"/>
          <w:szCs w:val="28"/>
        </w:rPr>
        <w:t>4台1000Nm³/h碱性电解槽与2套2000Nm³/h气液处理系统及配套装置，将用于中溶新能源有限公司年产180万吨精细化学品及4000吨电池燃料氢多联产项目当中，助力中溶新能源实现清洁氢能与精细化工的协同发展。</w:t>
      </w:r>
    </w:p>
    <w:p w14:paraId="35CD6102">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中溶新能源项目</w:t>
      </w:r>
      <w:r>
        <w:rPr>
          <w:rFonts w:hint="default" w:ascii="仿宋" w:hAnsi="仿宋" w:eastAsia="仿宋" w:cs="仿宋"/>
          <w:spacing w:val="10"/>
          <w:sz w:val="28"/>
          <w:szCs w:val="28"/>
        </w:rPr>
        <w:t>位于新疆可克达拉经开区城西化工园区，总投资约21亿元。项目依托当地丰富的煤炭资源，充分利用中溶科技全球独家的“醋酸酯化加氢”专利技术，有效发挥中溶科技的产业优势，生产电子级无水乙醇和医药级无水乙醇，并联产醋酸乙酯等产品，产品附加值高，经济竞争力强。</w:t>
      </w:r>
    </w:p>
    <w:p w14:paraId="68346CD2">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color w:val="222222"/>
          <w:sz w:val="19"/>
          <w:szCs w:val="19"/>
        </w:rPr>
      </w:pPr>
      <w:r>
        <w:rPr>
          <w:rFonts w:hint="default" w:ascii="仿宋" w:hAnsi="仿宋" w:eastAsia="仿宋" w:cs="仿宋"/>
          <w:spacing w:val="10"/>
          <w:sz w:val="28"/>
          <w:szCs w:val="28"/>
        </w:rPr>
        <w:t>截至目前，三一氢能2025年累计中标容量达149MW，其中包括深圳能源鄂托克旗项目60MW、中煤鄂尔多斯液态阳光项目48MW、中电建枣阳光伏制氢项目21MW、新疆中溶项目20MW，中标总量位居国内第一。</w:t>
      </w:r>
      <w:r>
        <w:rPr>
          <w:rFonts w:hint="eastAsia" w:ascii="仿宋" w:hAnsi="仿宋" w:eastAsia="仿宋" w:cs="仿宋"/>
          <w:spacing w:val="10"/>
          <w:sz w:val="28"/>
          <w:szCs w:val="28"/>
        </w:rPr>
        <w:t>（来源：三一氢能）</w:t>
      </w:r>
    </w:p>
    <w:p w14:paraId="25454378">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5" w:name="_Toc326"/>
      <w:r>
        <w:rPr>
          <w:rFonts w:hint="eastAsia" w:ascii="仿宋" w:hAnsi="仿宋" w:eastAsia="仿宋" w:cs="仿宋"/>
          <w:color w:val="0000FF"/>
          <w:spacing w:val="10"/>
          <w:sz w:val="28"/>
          <w:szCs w:val="28"/>
          <w:lang w:val="en-US" w:eastAsia="zh-CN"/>
        </w:rPr>
        <w:t>14、内蒙古</w:t>
      </w:r>
      <w:r>
        <w:rPr>
          <w:rFonts w:hint="eastAsia" w:ascii="仿宋" w:hAnsi="仿宋" w:eastAsia="仿宋" w:cs="仿宋"/>
          <w:color w:val="0000FF"/>
          <w:spacing w:val="10"/>
          <w:sz w:val="28"/>
          <w:szCs w:val="28"/>
          <w:highlight w:val="yellow"/>
        </w:rPr>
        <w:t>风光制氢制</w:t>
      </w:r>
      <w:r>
        <w:rPr>
          <w:rFonts w:hint="eastAsia" w:ascii="仿宋" w:hAnsi="仿宋" w:eastAsia="仿宋" w:cs="仿宋"/>
          <w:color w:val="0000FF"/>
          <w:spacing w:val="10"/>
          <w:sz w:val="28"/>
          <w:szCs w:val="28"/>
          <w:highlight w:val="yellow"/>
          <w:lang w:val="en-US" w:eastAsia="zh-CN"/>
        </w:rPr>
        <w:t>绿色甲醇</w:t>
      </w:r>
      <w:r>
        <w:rPr>
          <w:rFonts w:hint="eastAsia" w:ascii="仿宋" w:hAnsi="仿宋" w:eastAsia="仿宋" w:cs="仿宋"/>
          <w:color w:val="0000FF"/>
          <w:spacing w:val="10"/>
          <w:sz w:val="28"/>
          <w:szCs w:val="28"/>
          <w:highlight w:val="yellow"/>
        </w:rPr>
        <w:t>及SAF</w:t>
      </w:r>
      <w:r>
        <w:rPr>
          <w:rFonts w:hint="eastAsia" w:ascii="仿宋" w:hAnsi="仿宋" w:eastAsia="仿宋" w:cs="仿宋"/>
          <w:color w:val="0000FF"/>
          <w:spacing w:val="10"/>
          <w:sz w:val="28"/>
          <w:szCs w:val="28"/>
          <w:lang w:val="en-US" w:eastAsia="zh-CN"/>
        </w:rPr>
        <w:t>项目备案</w:t>
      </w:r>
      <w:bookmarkEnd w:id="25"/>
    </w:p>
    <w:p w14:paraId="1808ACD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中科一碳克什克腾旗风光制氢制甲醇及SAF一体化项目获备案。该项目单位为中科一碳能源科技（赤峰）有限公司，建设地点在赤峰市-克什克腾旗-赤峰克什克腾工业园区，项目总投资750000万元。建设规模及内容：建设电解水制氢生产线一套，包括电解水制氢设备、气液分离设备、净化提纯设备等，年产绿氢6.25万吨；建设绿色甲醇合成生产线一套，包括生物质气化设备、联合净化设备、甲醇合成设备等，年制备绿色甲醇50万吨；建设SAF合成生产线一套，年生产SAF10万吨。（来源：内蒙古自治区投资项目在线审批办事大厅）</w:t>
      </w:r>
    </w:p>
    <w:p w14:paraId="508E8988">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p>
    <w:p w14:paraId="6AE356BF">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eastAsia" w:ascii="仿宋" w:hAnsi="仿宋" w:eastAsia="仿宋" w:cs="仿宋"/>
          <w:kern w:val="0"/>
          <w:sz w:val="28"/>
          <w:szCs w:val="28"/>
          <w:lang w:val="en-US" w:eastAsia="zh-CN" w:bidi="ar"/>
        </w:rPr>
      </w:pPr>
      <w:bookmarkStart w:id="26" w:name="_Toc31726"/>
      <w:r>
        <w:rPr>
          <w:rFonts w:hint="eastAsia" w:ascii="仿宋" w:hAnsi="仿宋" w:eastAsia="仿宋" w:cs="仿宋"/>
          <w:b/>
          <w:bCs/>
          <w:kern w:val="0"/>
          <w:sz w:val="28"/>
          <w:szCs w:val="28"/>
          <w:lang w:val="en-US" w:eastAsia="zh-CN" w:bidi="ar"/>
        </w:rPr>
        <w:t>（三）项目建设</w:t>
      </w:r>
      <w:bookmarkEnd w:id="26"/>
    </w:p>
    <w:p w14:paraId="7E087D96">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7" w:name="_Toc29229"/>
      <w:r>
        <w:rPr>
          <w:rFonts w:hint="eastAsia" w:ascii="仿宋" w:hAnsi="仿宋" w:eastAsia="仿宋" w:cs="仿宋"/>
          <w:color w:val="0000FF"/>
          <w:spacing w:val="10"/>
          <w:sz w:val="28"/>
          <w:szCs w:val="28"/>
          <w:lang w:val="en-US" w:eastAsia="zh-CN"/>
        </w:rPr>
        <w:t>1、氢枫、杭氧股份、龙泽能源联手，</w:t>
      </w:r>
      <w:r>
        <w:rPr>
          <w:rFonts w:hint="eastAsia" w:ascii="仿宋" w:hAnsi="仿宋" w:eastAsia="仿宋" w:cs="仿宋"/>
          <w:color w:val="0000FF"/>
          <w:spacing w:val="10"/>
          <w:sz w:val="28"/>
          <w:szCs w:val="28"/>
          <w:highlight w:val="yellow"/>
          <w:lang w:val="en-US" w:eastAsia="zh-CN"/>
        </w:rPr>
        <w:t>燃料电池级氢气综合利用</w:t>
      </w:r>
      <w:r>
        <w:rPr>
          <w:rFonts w:hint="eastAsia" w:ascii="仿宋" w:hAnsi="仿宋" w:eastAsia="仿宋" w:cs="仿宋"/>
          <w:color w:val="0000FF"/>
          <w:spacing w:val="10"/>
          <w:sz w:val="28"/>
          <w:szCs w:val="28"/>
          <w:lang w:val="en-US" w:eastAsia="zh-CN"/>
        </w:rPr>
        <w:t>项目开工</w:t>
      </w:r>
      <w:bookmarkEnd w:id="27"/>
    </w:p>
    <w:p w14:paraId="6A5E42C3">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10月21日，由氢枫、杭氧股份、龙泽能源共同打造的绿色循环燃料电池级氢气综合利用项目正式开工。该项目依托先进的气体分离与提纯技术，规划建设一套氢气产能为2825Nm³/h的焦炉煤气制氢装置和充装装置。项目建成投产后将实现日产6000kg燃料电池级高纯度氢气供应，满足百余辆氢能重卡的运营需求，对推动氢能在交通领域的示范应用具有重要意义。（来源：氢枫）</w:t>
      </w:r>
    </w:p>
    <w:p w14:paraId="170ECF42">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8" w:name="_Toc28222"/>
      <w:r>
        <w:rPr>
          <w:rFonts w:hint="eastAsia" w:ascii="仿宋" w:hAnsi="仿宋" w:eastAsia="仿宋" w:cs="仿宋"/>
          <w:color w:val="0000FF"/>
          <w:spacing w:val="10"/>
          <w:sz w:val="28"/>
          <w:szCs w:val="28"/>
          <w:lang w:val="en-US" w:eastAsia="zh-CN"/>
        </w:rPr>
        <w:t>2、河北1037.82公里</w:t>
      </w:r>
      <w:r>
        <w:rPr>
          <w:rFonts w:hint="eastAsia" w:ascii="仿宋" w:hAnsi="仿宋" w:eastAsia="仿宋" w:cs="仿宋"/>
          <w:color w:val="0000FF"/>
          <w:spacing w:val="10"/>
          <w:sz w:val="28"/>
          <w:szCs w:val="28"/>
          <w:highlight w:val="yellow"/>
          <w:lang w:val="en-US" w:eastAsia="zh-CN"/>
        </w:rPr>
        <w:t>纯氢长输管道</w:t>
      </w:r>
      <w:r>
        <w:rPr>
          <w:rFonts w:hint="eastAsia" w:ascii="仿宋" w:hAnsi="仿宋" w:eastAsia="仿宋" w:cs="仿宋"/>
          <w:color w:val="0000FF"/>
          <w:spacing w:val="10"/>
          <w:sz w:val="28"/>
          <w:szCs w:val="28"/>
          <w:lang w:val="en-US" w:eastAsia="zh-CN"/>
        </w:rPr>
        <w:t>项目开工</w:t>
      </w:r>
      <w:bookmarkEnd w:id="28"/>
    </w:p>
    <w:p w14:paraId="21056ACB">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在乌兰察布—燕山石化1145公里输氢管道还在密集筹备之际，康保－曹妃甸1037.82公里氢气长输管道项目已经抢先一步，率先迎来开工。10月28日，海泰新能康保－曹妃甸氢气长输管道项目开工仪式在河北张家口张北县顺利举行。</w:t>
      </w:r>
    </w:p>
    <w:p w14:paraId="4C8E9B73">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作为国家氢能管网骨干网络的重要组成部分，项目途经3市18个县区，建成后将有效贯通京津冀地区绿氢供应链，为区域绿氢、绿氨、绿色甲醇产业集群提供重要支撑，进一步推动能源结构绿色转型。</w:t>
      </w:r>
    </w:p>
    <w:p w14:paraId="52398B3B">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9" w:name="_Toc26956"/>
      <w:r>
        <w:rPr>
          <w:rFonts w:hint="eastAsia" w:ascii="仿宋" w:hAnsi="仿宋" w:eastAsia="仿宋" w:cs="仿宋"/>
          <w:color w:val="0000FF"/>
          <w:spacing w:val="10"/>
          <w:sz w:val="28"/>
          <w:szCs w:val="28"/>
          <w:lang w:val="en-US" w:eastAsia="zh-CN"/>
        </w:rPr>
        <w:t>3、国家电投19.72万吨</w:t>
      </w:r>
      <w:r>
        <w:rPr>
          <w:rFonts w:hint="eastAsia" w:ascii="仿宋" w:hAnsi="仿宋" w:eastAsia="仿宋" w:cs="仿宋"/>
          <w:color w:val="0000FF"/>
          <w:spacing w:val="10"/>
          <w:sz w:val="28"/>
          <w:szCs w:val="28"/>
          <w:highlight w:val="yellow"/>
          <w:lang w:val="en-US" w:eastAsia="zh-CN"/>
        </w:rPr>
        <w:t>绿色甲醇</w:t>
      </w:r>
      <w:r>
        <w:rPr>
          <w:rFonts w:hint="eastAsia" w:ascii="仿宋" w:hAnsi="仿宋" w:eastAsia="仿宋" w:cs="仿宋"/>
          <w:color w:val="0000FF"/>
          <w:spacing w:val="10"/>
          <w:sz w:val="28"/>
          <w:szCs w:val="28"/>
          <w:lang w:val="en-US" w:eastAsia="zh-CN"/>
        </w:rPr>
        <w:t>项目启动</w:t>
      </w:r>
      <w:bookmarkEnd w:id="29"/>
    </w:p>
    <w:p w14:paraId="7340899C">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10月30日，由国家电投集团吉电股份牵头，联合中远海运、上港集团共同投资建设的国内首个贯通“绿醇生产—燃料加注—远洋航运”全链条的绿色甲醇示范项目—吉电股份梨树风光制绿氢生物质耦合绿色甲醇项目，在吉林四平启动创优建设。项目通过风电制氢与生物质碳源耦合制甲醇，实现新能源与化工生产的柔性协同，推动化工领域摆脱对化石能源的依赖。建成后年产绿醇19.72万吨，年减排二氧化碳约30万吨，不仅为航运脱碳构建完整产业链，更以“电-氢-化”系统集成创新助力东北能源产业升级，成为区域落实能源安全与“双碳”目标的关键示范。</w:t>
      </w:r>
    </w:p>
    <w:p w14:paraId="5BDD966F">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30" w:name="_Toc18252"/>
      <w:r>
        <w:rPr>
          <w:rFonts w:hint="eastAsia" w:ascii="仿宋" w:hAnsi="仿宋" w:eastAsia="仿宋" w:cs="仿宋"/>
          <w:color w:val="0000FF"/>
          <w:spacing w:val="10"/>
          <w:sz w:val="28"/>
          <w:szCs w:val="28"/>
          <w:lang w:val="en-US" w:eastAsia="zh-CN"/>
        </w:rPr>
        <w:t>4、兰石重装PC承包宣力氢能</w:t>
      </w:r>
      <w:r>
        <w:rPr>
          <w:rFonts w:hint="eastAsia" w:ascii="仿宋" w:hAnsi="仿宋" w:eastAsia="仿宋" w:cs="仿宋"/>
          <w:color w:val="0000FF"/>
          <w:spacing w:val="10"/>
          <w:sz w:val="28"/>
          <w:szCs w:val="28"/>
          <w:highlight w:val="yellow"/>
          <w:lang w:val="en-US" w:eastAsia="zh-CN"/>
        </w:rPr>
        <w:t>纯氢工厂及加氢站</w:t>
      </w:r>
      <w:r>
        <w:rPr>
          <w:rFonts w:hint="eastAsia" w:ascii="仿宋" w:hAnsi="仿宋" w:eastAsia="仿宋" w:cs="仿宋"/>
          <w:color w:val="0000FF"/>
          <w:spacing w:val="10"/>
          <w:sz w:val="28"/>
          <w:szCs w:val="28"/>
          <w:lang w:val="en-US" w:eastAsia="zh-CN"/>
        </w:rPr>
        <w:t>项目全面竣工</w:t>
      </w:r>
      <w:bookmarkEnd w:id="30"/>
    </w:p>
    <w:p w14:paraId="19C3D5C8">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近日，由兰石重装PC承包的宣力（新疆）氢能科技有限公司“宣力氢能纯氢工厂及加氢站项目”在新疆哈密市伊吾县淖毛湖区全面完成建设任务，顺利通过单机调试与联动调试，项目宣告竣工。该项目利用自身上游氢气资源，新建纯氢工厂及两座加氢站，总占地面积约19500平方米，纯氢工厂建设规模2</w:t>
      </w:r>
      <w:r>
        <w:rPr>
          <w:rFonts w:hint="eastAsia" w:ascii="仿宋" w:hAnsi="仿宋" w:eastAsia="仿宋" w:cs="仿宋"/>
          <w:spacing w:val="10"/>
          <w:sz w:val="28"/>
          <w:szCs w:val="28"/>
          <w:lang w:val="en-US" w:eastAsia="zh-CN"/>
        </w:rPr>
        <w:t>*</w:t>
      </w:r>
      <w:r>
        <w:rPr>
          <w:rFonts w:hint="eastAsia" w:ascii="仿宋" w:hAnsi="仿宋" w:eastAsia="仿宋" w:cs="仿宋"/>
          <w:spacing w:val="10"/>
          <w:sz w:val="28"/>
          <w:szCs w:val="28"/>
        </w:rPr>
        <w:t>25吨/天，生产线氢气纯度符合国标氢燃料电池用氢标准要求，可满足氢燃料电池、化工原料等高端领域需求，形成了集生产、储运、管理于一体的完整产业链条。（来源：兰石重装）</w:t>
      </w:r>
    </w:p>
    <w:p w14:paraId="64DD0A62">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p>
    <w:p w14:paraId="533D16DC">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kern w:val="0"/>
          <w:sz w:val="28"/>
          <w:szCs w:val="28"/>
          <w:lang w:val="en-US" w:eastAsia="zh-CN" w:bidi="ar"/>
        </w:rPr>
      </w:pPr>
      <w:bookmarkStart w:id="31" w:name="_Toc10500"/>
      <w:r>
        <w:rPr>
          <w:rFonts w:hint="eastAsia" w:ascii="仿宋" w:hAnsi="仿宋" w:eastAsia="仿宋" w:cs="仿宋"/>
          <w:b/>
          <w:bCs/>
          <w:kern w:val="0"/>
          <w:sz w:val="28"/>
          <w:szCs w:val="28"/>
          <w:lang w:val="en-US" w:eastAsia="zh-CN" w:bidi="ar"/>
        </w:rPr>
        <w:t>（四）项目投产</w:t>
      </w:r>
      <w:bookmarkEnd w:id="31"/>
    </w:p>
    <w:p w14:paraId="66B8ADE5">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32" w:name="_Toc5416"/>
      <w:r>
        <w:rPr>
          <w:rFonts w:hint="eastAsia" w:ascii="仿宋" w:hAnsi="仿宋" w:eastAsia="仿宋" w:cs="仿宋"/>
          <w:i w:val="0"/>
          <w:iCs w:val="0"/>
          <w:caps w:val="0"/>
          <w:color w:val="0000FF"/>
          <w:spacing w:val="10"/>
          <w:sz w:val="28"/>
          <w:szCs w:val="28"/>
          <w:shd w:val="clear" w:fill="FFFFFF"/>
          <w:lang w:val="en-US" w:eastAsia="zh-CN"/>
        </w:rPr>
        <w:t>1、氢晨科技海上5MW PEM</w:t>
      </w:r>
      <w:r>
        <w:rPr>
          <w:rFonts w:hint="eastAsia" w:ascii="仿宋" w:hAnsi="仿宋" w:eastAsia="仿宋" w:cs="仿宋"/>
          <w:i w:val="0"/>
          <w:iCs w:val="0"/>
          <w:caps w:val="0"/>
          <w:color w:val="0000FF"/>
          <w:spacing w:val="10"/>
          <w:sz w:val="28"/>
          <w:szCs w:val="28"/>
          <w:highlight w:val="yellow"/>
          <w:shd w:val="clear" w:fill="FFFFFF"/>
          <w:lang w:val="en-US" w:eastAsia="zh-CN"/>
        </w:rPr>
        <w:t>电解槽及制氢系统</w:t>
      </w:r>
      <w:r>
        <w:rPr>
          <w:rFonts w:hint="eastAsia" w:ascii="仿宋" w:hAnsi="仿宋" w:eastAsia="仿宋" w:cs="仿宋"/>
          <w:i w:val="0"/>
          <w:iCs w:val="0"/>
          <w:caps w:val="0"/>
          <w:color w:val="0000FF"/>
          <w:spacing w:val="10"/>
          <w:sz w:val="28"/>
          <w:szCs w:val="28"/>
          <w:shd w:val="clear" w:fill="FFFFFF"/>
          <w:lang w:val="en-US" w:eastAsia="zh-CN"/>
        </w:rPr>
        <w:t>下线</w:t>
      </w:r>
      <w:bookmarkEnd w:id="32"/>
    </w:p>
    <w:p w14:paraId="3E6915D7">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333333"/>
          <w:spacing w:val="10"/>
          <w:sz w:val="28"/>
          <w:szCs w:val="28"/>
          <w:shd w:val="clear" w:fill="FFFFFF"/>
        </w:rPr>
        <w:t>10月21日，氢晨科技正式宣布：其子公司氢盛能源自主研发的全球首个海上5兆瓦质子交换膜（PEM）电解槽及制氢系统，已实现全功率测试启动并成功正式下线。这款针对海上漂浮式平台设计的大功率PEM电解槽及制氢系统，突破了高耐久材料、高传质流场、高精度装配和高效率控制等多项创新技术，具备离网运行、防腐蚀、抗风浪和轻量化等特性，可在恶劣海洋环境下长期稳定运行。（来源：氢晨科技）</w:t>
      </w:r>
    </w:p>
    <w:p w14:paraId="024DEAE7">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rPr>
      </w:pPr>
      <w:bookmarkStart w:id="33" w:name="_Toc20356"/>
      <w:r>
        <w:rPr>
          <w:rFonts w:hint="eastAsia" w:ascii="仿宋" w:hAnsi="仿宋" w:eastAsia="仿宋" w:cs="仿宋"/>
          <w:i w:val="0"/>
          <w:iCs w:val="0"/>
          <w:caps w:val="0"/>
          <w:color w:val="0000FF"/>
          <w:spacing w:val="10"/>
          <w:sz w:val="28"/>
          <w:szCs w:val="28"/>
          <w:shd w:val="clear" w:fill="FFFFFF"/>
          <w:lang w:val="en-US" w:eastAsia="zh-CN"/>
        </w:rPr>
        <w:t>2、</w:t>
      </w:r>
      <w:r>
        <w:rPr>
          <w:rFonts w:hint="eastAsia" w:ascii="仿宋" w:hAnsi="仿宋" w:eastAsia="仿宋" w:cs="仿宋"/>
          <w:i w:val="0"/>
          <w:iCs w:val="0"/>
          <w:caps w:val="0"/>
          <w:color w:val="0000FF"/>
          <w:spacing w:val="10"/>
          <w:sz w:val="28"/>
          <w:szCs w:val="28"/>
          <w:shd w:val="clear" w:fill="FFFFFF"/>
        </w:rPr>
        <w:t>重塑</w:t>
      </w:r>
      <w:r>
        <w:rPr>
          <w:rFonts w:hint="eastAsia" w:ascii="仿宋" w:hAnsi="仿宋" w:eastAsia="仿宋" w:cs="仿宋"/>
          <w:i w:val="0"/>
          <w:iCs w:val="0"/>
          <w:caps w:val="0"/>
          <w:color w:val="0000FF"/>
          <w:spacing w:val="10"/>
          <w:sz w:val="28"/>
          <w:szCs w:val="28"/>
          <w:highlight w:val="yellow"/>
          <w:shd w:val="clear" w:fill="FFFFFF"/>
        </w:rPr>
        <w:t>氢燃料电池</w:t>
      </w:r>
      <w:r>
        <w:rPr>
          <w:rFonts w:hint="eastAsia" w:ascii="仿宋" w:hAnsi="仿宋" w:eastAsia="仿宋" w:cs="仿宋"/>
          <w:i w:val="0"/>
          <w:iCs w:val="0"/>
          <w:caps w:val="0"/>
          <w:color w:val="0000FF"/>
          <w:spacing w:val="10"/>
          <w:sz w:val="28"/>
          <w:szCs w:val="28"/>
          <w:shd w:val="clear" w:fill="FFFFFF"/>
        </w:rPr>
        <w:t>全产业链项目开工，一期明年建成投产</w:t>
      </w:r>
      <w:bookmarkEnd w:id="33"/>
    </w:p>
    <w:p w14:paraId="73F27862">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333333"/>
          <w:spacing w:val="10"/>
          <w:sz w:val="28"/>
          <w:szCs w:val="28"/>
          <w:shd w:val="clear" w:fill="FFFFFF"/>
        </w:rPr>
        <w:t>近日，重塑氢燃料电池生产线投产仪式举行。本次开工建设的重塑氢燃料电池全产业链项目占地面积约36亩，总投资达10.9亿元，项目依托母公司上海重塑能源集团股份有限公司的现有技术成果及高水平研发团队，在苍南开展氢能科技领域的技术研发及产品开发，分二期建设燃料电池系统、电堆和核心零部件(双极板、膜电极等)生产基地，以及研发测试中心等。</w:t>
      </w:r>
    </w:p>
    <w:p w14:paraId="4C492F6D">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p>
    <w:p w14:paraId="2D9DFA16">
      <w:pPr>
        <w:keepNext w:val="0"/>
        <w:keepLines w:val="0"/>
        <w:pageBreakBefore w:val="0"/>
        <w:widowControl/>
        <w:numPr>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rightChars="0"/>
        <w:jc w:val="both"/>
        <w:textAlignment w:val="auto"/>
        <w:outlineLvl w:val="1"/>
        <w:rPr>
          <w:rFonts w:hint="eastAsia" w:ascii="仿宋" w:hAnsi="仿宋" w:eastAsia="仿宋" w:cs="仿宋"/>
          <w:spacing w:val="10"/>
          <w:sz w:val="28"/>
          <w:szCs w:val="28"/>
        </w:rPr>
      </w:pPr>
      <w:bookmarkStart w:id="34" w:name="_Toc19460"/>
      <w:r>
        <w:rPr>
          <w:rFonts w:hint="eastAsia" w:ascii="仿宋" w:hAnsi="仿宋" w:eastAsia="仿宋" w:cs="仿宋"/>
          <w:b/>
          <w:bCs/>
          <w:i w:val="0"/>
          <w:iCs w:val="0"/>
          <w:caps w:val="0"/>
          <w:color w:val="333333"/>
          <w:spacing w:val="10"/>
          <w:sz w:val="28"/>
          <w:szCs w:val="28"/>
          <w:shd w:val="clear" w:fill="FFFFFF"/>
          <w:lang w:val="en-US" w:eastAsia="zh-CN"/>
        </w:rPr>
        <w:t>（五）项目测试和验收</w:t>
      </w:r>
      <w:bookmarkEnd w:id="34"/>
    </w:p>
    <w:p w14:paraId="361BE230">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35" w:name="_Toc7161"/>
      <w:r>
        <w:rPr>
          <w:rFonts w:hint="eastAsia" w:ascii="仿宋" w:hAnsi="仿宋" w:eastAsia="仿宋" w:cs="仿宋"/>
          <w:color w:val="0000FF"/>
          <w:spacing w:val="10"/>
          <w:sz w:val="28"/>
          <w:szCs w:val="28"/>
          <w:lang w:val="en-US" w:eastAsia="zh-CN"/>
        </w:rPr>
        <w:t>1、荣程新能150kW</w:t>
      </w:r>
      <w:r>
        <w:rPr>
          <w:rFonts w:hint="eastAsia" w:ascii="仿宋" w:hAnsi="仿宋" w:eastAsia="仿宋" w:cs="仿宋"/>
          <w:color w:val="0000FF"/>
          <w:spacing w:val="10"/>
          <w:sz w:val="28"/>
          <w:szCs w:val="28"/>
          <w:highlight w:val="yellow"/>
          <w:lang w:val="en-US" w:eastAsia="zh-CN"/>
        </w:rPr>
        <w:t>燃料电池发动机</w:t>
      </w:r>
      <w:r>
        <w:rPr>
          <w:rFonts w:hint="eastAsia" w:ascii="仿宋" w:hAnsi="仿宋" w:eastAsia="仿宋" w:cs="仿宋"/>
          <w:color w:val="0000FF"/>
          <w:spacing w:val="10"/>
          <w:sz w:val="28"/>
          <w:szCs w:val="28"/>
          <w:lang w:val="en-US" w:eastAsia="zh-CN"/>
        </w:rPr>
        <w:t>达国内领先水平</w:t>
      </w:r>
      <w:bookmarkEnd w:id="35"/>
    </w:p>
    <w:p w14:paraId="23ABDCE8">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2025年10月13日，荣程新能集团旗下天津荣程氢扬动力科技有限公司重点研发项目“150kW 燃料电池发动机”科技成果通过鉴定，经专家严格评审，该成果整体达到国内领先水平。</w:t>
      </w:r>
    </w:p>
    <w:p w14:paraId="43F0ECDA">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该项目突破了极寒低温启动、长寿命运行等行业重要技术瓶颈，显著提升了燃料电池发动机的功率密度与运行稳定性，经济、环境和社会效益显著。其中，创新实现-30℃无辅助加热快速启动，适配北方寒冷地区全天候运营需求；采用优化堆叠设计与材料配方，系统寿命可达24285小时，远超行业平均水平。目前，这款150kW燃料电池发动机已成功搭载于荣程氢扬动力系列氢能重卡，首批200台搭载该系统的车辆已交付并投入京津冀环渤海区域省际干线物流及钢铁、港口大宗物资运输场景。实际运营显示，车辆不仅具备大功率优势，满载爬坡动力充沛，更实现百公里氢耗低至8kg的优异表现，且加氢仅需10-15分钟，与传统柴油重卡的运营效率不相上下。同时，车辆运行时噪音低、振动小，实现零尾气排放，单台车每年可减少二氧化碳排放超100吨，在钢铁物流等重载场景中展现出 “环保+高效”的双重优势。</w:t>
      </w:r>
    </w:p>
    <w:p w14:paraId="62D1C91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lang w:val="en-US" w:eastAsia="zh-CN"/>
        </w:rPr>
      </w:pPr>
      <w:bookmarkStart w:id="36" w:name="_Toc17199"/>
      <w:r>
        <w:rPr>
          <w:rFonts w:hint="eastAsia" w:ascii="仿宋" w:hAnsi="仿宋" w:eastAsia="仿宋" w:cs="仿宋"/>
          <w:i w:val="0"/>
          <w:iCs w:val="0"/>
          <w:caps w:val="0"/>
          <w:color w:val="0000FF"/>
          <w:spacing w:val="6"/>
          <w:sz w:val="28"/>
          <w:szCs w:val="28"/>
          <w:shd w:val="clear" w:fill="FFFFFF"/>
          <w:lang w:val="en-US" w:eastAsia="zh-CN"/>
        </w:rPr>
        <w:t>2、全球首艘</w:t>
      </w:r>
      <w:r>
        <w:rPr>
          <w:rFonts w:hint="eastAsia" w:ascii="仿宋" w:hAnsi="仿宋" w:eastAsia="仿宋" w:cs="仿宋"/>
          <w:i w:val="0"/>
          <w:iCs w:val="0"/>
          <w:caps w:val="0"/>
          <w:color w:val="0000FF"/>
          <w:spacing w:val="6"/>
          <w:sz w:val="28"/>
          <w:szCs w:val="28"/>
          <w:highlight w:val="yellow"/>
          <w:shd w:val="clear" w:fill="FFFFFF"/>
          <w:lang w:val="en-US" w:eastAsia="zh-CN"/>
        </w:rPr>
        <w:t>醇氢电动集散两用船</w:t>
      </w:r>
      <w:r>
        <w:rPr>
          <w:rFonts w:hint="eastAsia" w:ascii="仿宋" w:hAnsi="仿宋" w:eastAsia="仿宋" w:cs="仿宋"/>
          <w:i w:val="0"/>
          <w:iCs w:val="0"/>
          <w:caps w:val="0"/>
          <w:color w:val="0000FF"/>
          <w:spacing w:val="6"/>
          <w:sz w:val="28"/>
          <w:szCs w:val="28"/>
          <w:shd w:val="clear" w:fill="FFFFFF"/>
          <w:lang w:val="en-US" w:eastAsia="zh-CN"/>
        </w:rPr>
        <w:t>在沪首航</w:t>
      </w:r>
      <w:bookmarkEnd w:id="36"/>
    </w:p>
    <w:p w14:paraId="325B8839">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84" w:firstLineChars="200"/>
        <w:jc w:val="both"/>
        <w:textAlignment w:val="auto"/>
        <w:outlineLvl w:val="9"/>
        <w:rPr>
          <w:rFonts w:hint="eastAsia" w:ascii="仿宋" w:hAnsi="仿宋" w:eastAsia="仿宋" w:cs="仿宋"/>
          <w:color w:val="0000FF"/>
          <w:spacing w:val="10"/>
          <w:sz w:val="28"/>
          <w:szCs w:val="28"/>
          <w:lang w:val="en-US" w:eastAsia="zh-CN"/>
        </w:rPr>
      </w:pPr>
      <w:r>
        <w:rPr>
          <w:rFonts w:hint="eastAsia" w:ascii="仿宋" w:hAnsi="仿宋" w:eastAsia="仿宋" w:cs="仿宋"/>
          <w:i w:val="0"/>
          <w:iCs w:val="0"/>
          <w:caps w:val="0"/>
          <w:spacing w:val="6"/>
          <w:sz w:val="28"/>
          <w:szCs w:val="28"/>
          <w:shd w:val="clear" w:fill="FFFFFF"/>
        </w:rPr>
        <w:t>10月20日，全球首艘醇氢电动集散两用船首航仪式在上海港罗东集装箱码头成功举办，“远醇001”号正式首航开启商业运营，这不仅是醇氢电动在航运应用的里程碑事件，更为全球绿色转型提供具有“中国智慧”的解决方案。（来源：汉马科技集团）</w:t>
      </w:r>
    </w:p>
    <w:p w14:paraId="0DFEC29A">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37" w:name="_Toc4602"/>
      <w:r>
        <w:rPr>
          <w:rFonts w:hint="eastAsia" w:ascii="仿宋" w:hAnsi="仿宋" w:eastAsia="仿宋" w:cs="仿宋"/>
          <w:color w:val="0000FF"/>
          <w:spacing w:val="10"/>
          <w:sz w:val="28"/>
          <w:szCs w:val="28"/>
          <w:lang w:val="en-US" w:eastAsia="zh-CN"/>
        </w:rPr>
        <w:t>3、“航鸢”</w:t>
      </w:r>
      <w:r>
        <w:rPr>
          <w:rFonts w:hint="eastAsia" w:ascii="仿宋" w:hAnsi="仿宋" w:eastAsia="仿宋" w:cs="仿宋"/>
          <w:color w:val="0000FF"/>
          <w:spacing w:val="10"/>
          <w:sz w:val="28"/>
          <w:szCs w:val="28"/>
          <w:highlight w:val="yellow"/>
          <w:lang w:val="en-US" w:eastAsia="zh-CN"/>
        </w:rPr>
        <w:t>氢能无人机</w:t>
      </w:r>
      <w:r>
        <w:rPr>
          <w:rFonts w:hint="eastAsia" w:ascii="仿宋" w:hAnsi="仿宋" w:eastAsia="仿宋" w:cs="仿宋"/>
          <w:color w:val="0000FF"/>
          <w:spacing w:val="10"/>
          <w:sz w:val="28"/>
          <w:szCs w:val="28"/>
          <w:lang w:val="en-US" w:eastAsia="zh-CN"/>
        </w:rPr>
        <w:t>在象山首飞</w:t>
      </w:r>
      <w:bookmarkEnd w:id="37"/>
    </w:p>
    <w:p w14:paraId="4E5025B3">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10月21日，云朵航空氢能无人机（象山）研发制造基地揭牌仪式暨“航鸢”氢能无人机首飞仪式在象山隆重举行。此次首飞无人机的核心动力—航天氢能自主研发的氢电航空发动机系列产品，融合航天技术，从效能、可靠性到安全性，全面突破传统局限，树立低空装备动力新标杆。（来源：航天氢能）</w:t>
      </w:r>
    </w:p>
    <w:p w14:paraId="36CD7F63">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38" w:name="_Toc31558"/>
      <w:r>
        <w:rPr>
          <w:rFonts w:hint="eastAsia" w:ascii="仿宋" w:hAnsi="仿宋" w:eastAsia="仿宋" w:cs="仿宋"/>
          <w:color w:val="0000FF"/>
          <w:spacing w:val="10"/>
          <w:sz w:val="28"/>
          <w:szCs w:val="28"/>
          <w:lang w:val="en-US" w:eastAsia="zh-CN"/>
        </w:rPr>
        <w:t>4、</w:t>
      </w:r>
      <w:r>
        <w:rPr>
          <w:rFonts w:hint="eastAsia" w:ascii="仿宋" w:hAnsi="仿宋" w:eastAsia="仿宋" w:cs="仿宋"/>
          <w:color w:val="0000FF"/>
          <w:spacing w:val="10"/>
          <w:sz w:val="28"/>
          <w:szCs w:val="28"/>
        </w:rPr>
        <w:t>全国首座1000公斤级商业</w:t>
      </w:r>
      <w:r>
        <w:rPr>
          <w:rFonts w:hint="eastAsia" w:ascii="仿宋" w:hAnsi="仿宋" w:eastAsia="仿宋" w:cs="仿宋"/>
          <w:color w:val="0000FF"/>
          <w:spacing w:val="10"/>
          <w:sz w:val="28"/>
          <w:szCs w:val="28"/>
          <w:highlight w:val="yellow"/>
        </w:rPr>
        <w:t>氨</w:t>
      </w:r>
      <w:r>
        <w:rPr>
          <w:rFonts w:hint="eastAsia" w:ascii="仿宋" w:hAnsi="仿宋" w:eastAsia="仿宋" w:cs="仿宋"/>
          <w:color w:val="0000FF"/>
          <w:spacing w:val="10"/>
          <w:sz w:val="28"/>
          <w:szCs w:val="28"/>
          <w:highlight w:val="yellow"/>
          <w:lang w:val="en-US" w:eastAsia="zh-CN"/>
        </w:rPr>
        <w:t>分解</w:t>
      </w:r>
      <w:r>
        <w:rPr>
          <w:rFonts w:hint="eastAsia" w:ascii="仿宋" w:hAnsi="仿宋" w:eastAsia="仿宋" w:cs="仿宋"/>
          <w:color w:val="0000FF"/>
          <w:spacing w:val="10"/>
          <w:sz w:val="28"/>
          <w:szCs w:val="28"/>
          <w:highlight w:val="yellow"/>
        </w:rPr>
        <w:t>制</w:t>
      </w:r>
      <w:r>
        <w:rPr>
          <w:rFonts w:hint="eastAsia" w:ascii="仿宋" w:hAnsi="仿宋" w:eastAsia="仿宋" w:cs="仿宋"/>
          <w:color w:val="0000FF"/>
          <w:spacing w:val="10"/>
          <w:sz w:val="28"/>
          <w:szCs w:val="28"/>
          <w:highlight w:val="yellow"/>
          <w:lang w:val="en-US" w:eastAsia="zh-CN"/>
        </w:rPr>
        <w:t>氢</w:t>
      </w:r>
      <w:r>
        <w:rPr>
          <w:rFonts w:hint="eastAsia" w:ascii="仿宋" w:hAnsi="仿宋" w:eastAsia="仿宋" w:cs="仿宋"/>
          <w:color w:val="0000FF"/>
          <w:spacing w:val="10"/>
          <w:sz w:val="28"/>
          <w:szCs w:val="28"/>
          <w:highlight w:val="yellow"/>
        </w:rPr>
        <w:t>加氢一体</w:t>
      </w:r>
      <w:r>
        <w:rPr>
          <w:rFonts w:hint="eastAsia" w:ascii="仿宋" w:hAnsi="仿宋" w:eastAsia="仿宋" w:cs="仿宋"/>
          <w:color w:val="0000FF"/>
          <w:spacing w:val="10"/>
          <w:sz w:val="28"/>
          <w:szCs w:val="28"/>
          <w:highlight w:val="yellow"/>
          <w:lang w:val="en-US" w:eastAsia="zh-CN"/>
        </w:rPr>
        <w:t>站</w:t>
      </w:r>
      <w:r>
        <w:rPr>
          <w:rFonts w:hint="eastAsia" w:ascii="仿宋" w:hAnsi="仿宋" w:eastAsia="仿宋" w:cs="仿宋"/>
          <w:color w:val="0000FF"/>
          <w:spacing w:val="10"/>
          <w:sz w:val="28"/>
          <w:szCs w:val="28"/>
        </w:rPr>
        <w:t>发布</w:t>
      </w:r>
      <w:bookmarkEnd w:id="38"/>
    </w:p>
    <w:p w14:paraId="135F5C24">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10月22日，“2025中国氢能产业大会”在佛山市南海区盛大启幕。会上，福大紫金氢能科技股份有限公司（以下简称“福大紫金氢能”）正式发布全国首座1000公斤级商业氨分解制氢加氢一体站。该项目以“可再生能源—氢—氨—储能—应用”零碳循环路线为核心，标志着我国氢能储运加注环节实现重大技术突破，商业化进程迈出关键一步。</w:t>
      </w:r>
    </w:p>
    <w:p w14:paraId="04E1B8ED">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该站采用福大紫金氢能自主研发的低温氨分解制氢成套技术，在480℃工况下实现氨转化率超99.5%，较传统装置体积更小、能耗更低，具备现产现用、产能灵活调节等优势。项目通过“液氨直供—现场制氢—即时加氢”模式，彻底解决传统高压储氢的运输成本难题，使终端氢价降至约30元/kg，较常规方式降低50%。项目每日可稳定产出高纯氢1000公斤，为不少于100辆4.5吨氢燃料电池物流车提供持续加注服务，直接服务于南海区绿色物流运输体系。</w:t>
      </w:r>
    </w:p>
    <w:p w14:paraId="69384E77">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39" w:name="_Toc5516"/>
      <w:r>
        <w:rPr>
          <w:rFonts w:hint="eastAsia" w:ascii="仿宋" w:hAnsi="仿宋" w:eastAsia="仿宋" w:cs="仿宋"/>
          <w:color w:val="0000FF"/>
          <w:spacing w:val="10"/>
          <w:sz w:val="28"/>
          <w:szCs w:val="28"/>
          <w:lang w:val="en-US" w:eastAsia="zh-CN"/>
        </w:rPr>
        <w:t>5、东德氢能发布</w:t>
      </w:r>
      <w:r>
        <w:rPr>
          <w:rFonts w:hint="eastAsia" w:ascii="仿宋" w:hAnsi="仿宋" w:eastAsia="仿宋" w:cs="仿宋"/>
          <w:color w:val="0000FF"/>
          <w:spacing w:val="10"/>
          <w:sz w:val="28"/>
          <w:szCs w:val="28"/>
          <w:highlight w:val="yellow"/>
          <w:lang w:val="en-US" w:eastAsia="zh-CN"/>
        </w:rPr>
        <w:t>离网超充氢电站</w:t>
      </w:r>
      <w:bookmarkEnd w:id="39"/>
    </w:p>
    <w:p w14:paraId="36E8BE1D">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10月27日，在山东烟台氢能产业园内，东德氢能推出了全球首台套离网超充氢电站—PowerMax超级氢电站。这一创新产品集“离网供电、极速建站、闪电快充、绿电消纳”于一体，直击当前能源领域的并网难、效率低等痛点，为零碳园区建设和能源转型开辟了新路径，迅速引发了行业广泛关注。</w:t>
      </w:r>
    </w:p>
    <w:p w14:paraId="424CFBAA">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eastAsia="zh-CN"/>
        </w:rPr>
      </w:pPr>
      <w:bookmarkStart w:id="40" w:name="_Toc32422"/>
      <w:r>
        <w:rPr>
          <w:rFonts w:hint="eastAsia" w:ascii="仿宋" w:hAnsi="仿宋" w:eastAsia="仿宋" w:cs="仿宋"/>
          <w:color w:val="0000FF"/>
          <w:spacing w:val="10"/>
          <w:sz w:val="28"/>
          <w:szCs w:val="28"/>
          <w:lang w:val="en-US" w:eastAsia="zh-CN"/>
        </w:rPr>
        <w:t>6、氢璞创能发布兆瓦级</w:t>
      </w:r>
      <w:r>
        <w:rPr>
          <w:rFonts w:hint="eastAsia" w:ascii="仿宋" w:hAnsi="仿宋" w:eastAsia="仿宋" w:cs="仿宋"/>
          <w:color w:val="0000FF"/>
          <w:spacing w:val="10"/>
          <w:sz w:val="28"/>
          <w:szCs w:val="28"/>
          <w:highlight w:val="yellow"/>
          <w:lang w:val="en-US" w:eastAsia="zh-CN"/>
        </w:rPr>
        <w:t>燃料电池电堆</w:t>
      </w:r>
      <w:r>
        <w:rPr>
          <w:rFonts w:hint="eastAsia" w:ascii="仿宋" w:hAnsi="仿宋" w:eastAsia="仿宋" w:cs="仿宋"/>
          <w:color w:val="0000FF"/>
          <w:spacing w:val="10"/>
          <w:sz w:val="28"/>
          <w:szCs w:val="28"/>
          <w:lang w:val="en-US" w:eastAsia="zh-CN"/>
        </w:rPr>
        <w:t>新品</w:t>
      </w:r>
      <w:bookmarkEnd w:id="40"/>
    </w:p>
    <w:p w14:paraId="5A29A924">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10月29日、30日，燃料电池头部企业氢璞创能分别在北京、湖北两地举办的氢能会议上接连发布了全球首款兆瓦级碳复合板电堆、第六代升级款500kW级高功率氢燃料电池电堆，以其扎实的技术积累引领产业迈向高功率、长寿命、高可靠性的新纪元。</w:t>
      </w:r>
    </w:p>
    <w:p w14:paraId="29A6246F">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氢璞创能兆瓦级碳复合板电堆额定功率600kW，最大设计功率1MW。这款产品的成功问世，标志着我国燃料电池技术正式迈入“单堆兆瓦”新时代，同时也标志着氢璞大功率电堆在流体分布、结构封装和极致工艺上均取得了重大突破。</w:t>
      </w:r>
    </w:p>
    <w:p w14:paraId="11ABBE21">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在北京氢能会议上，氢璞创能分别与聚智合众、天海氢能达成战略合作。聚智合众的合作中，双方将依托各自在氢燃料电池领域的先进技术，共同发起氢能研究院并成立标准委员会，重点攻关陆、空、海终端氢能应用技术及场景闭环，填补细分领域技术空白与标准缺失；与天海氢能的合作中，</w:t>
      </w:r>
      <w:r>
        <w:rPr>
          <w:rFonts w:hint="eastAsia" w:ascii="仿宋" w:hAnsi="仿宋" w:eastAsia="仿宋" w:cs="仿宋"/>
          <w:spacing w:val="10"/>
          <w:sz w:val="28"/>
          <w:szCs w:val="28"/>
          <w:lang w:val="en-US" w:eastAsia="zh-CN"/>
        </w:rPr>
        <w:t>双方将</w:t>
      </w:r>
      <w:r>
        <w:rPr>
          <w:rFonts w:hint="eastAsia" w:ascii="仿宋" w:hAnsi="仿宋" w:eastAsia="仿宋" w:cs="仿宋"/>
          <w:spacing w:val="10"/>
          <w:sz w:val="28"/>
          <w:szCs w:val="28"/>
        </w:rPr>
        <w:t>聚焦氢能车辆推广，共建“技术-产品-应用”产业闭环。</w:t>
      </w:r>
    </w:p>
    <w:p w14:paraId="427DBD65">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FF"/>
          <w:spacing w:val="10"/>
          <w:sz w:val="28"/>
          <w:szCs w:val="28"/>
          <w:lang w:val="en-US" w:eastAsia="zh-CN"/>
        </w:rPr>
      </w:pPr>
      <w:bookmarkStart w:id="41" w:name="_Toc11332"/>
      <w:r>
        <w:rPr>
          <w:rFonts w:hint="eastAsia" w:ascii="仿宋" w:hAnsi="仿宋" w:eastAsia="仿宋" w:cs="仿宋"/>
          <w:color w:val="0000FF"/>
          <w:spacing w:val="10"/>
          <w:sz w:val="28"/>
          <w:szCs w:val="28"/>
          <w:lang w:val="en-US" w:eastAsia="zh-CN"/>
        </w:rPr>
        <w:t>7、现代斗山工程机械启动全球首次38吨级</w:t>
      </w:r>
      <w:r>
        <w:rPr>
          <w:rFonts w:hint="eastAsia" w:ascii="仿宋" w:hAnsi="仿宋" w:eastAsia="仿宋" w:cs="仿宋"/>
          <w:color w:val="0000FF"/>
          <w:spacing w:val="10"/>
          <w:sz w:val="28"/>
          <w:szCs w:val="28"/>
          <w:highlight w:val="yellow"/>
          <w:lang w:val="en-US" w:eastAsia="zh-CN"/>
        </w:rPr>
        <w:t>氢燃料发动机挖掘机</w:t>
      </w:r>
      <w:r>
        <w:rPr>
          <w:rFonts w:hint="eastAsia" w:ascii="仿宋" w:hAnsi="仿宋" w:eastAsia="仿宋" w:cs="仿宋"/>
          <w:color w:val="0000FF"/>
          <w:spacing w:val="10"/>
          <w:sz w:val="28"/>
          <w:szCs w:val="28"/>
          <w:lang w:val="en-US" w:eastAsia="zh-CN"/>
        </w:rPr>
        <w:t>测试</w:t>
      </w:r>
      <w:bookmarkEnd w:id="41"/>
    </w:p>
    <w:p w14:paraId="53BEC0AE">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近日，现代斗山工程机械（HD Hyundai Infracore）已启动其11升氢燃料内燃机（HX12）的性能验证工作，该发动机搭载于38吨级挖掘机上，这是全球首次开展此类测试。此举标志着氢能重型机械领域的突破性进展，该公司旨在实现零碳运行的同时，不牺牲柴油发动机的扭矩与耐久性。</w:t>
      </w:r>
    </w:p>
    <w:p w14:paraId="692B0D05">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42" w:name="_Toc30360"/>
      <w:r>
        <w:rPr>
          <w:rFonts w:hint="eastAsia" w:ascii="仿宋" w:hAnsi="仿宋" w:eastAsia="仿宋" w:cs="仿宋"/>
          <w:color w:val="0000FF"/>
          <w:spacing w:val="10"/>
          <w:sz w:val="28"/>
          <w:szCs w:val="28"/>
          <w:lang w:val="en-US" w:eastAsia="zh-CN"/>
        </w:rPr>
        <w:t>8、中石油深圳院研制出国内首套平方米级</w:t>
      </w:r>
      <w:r>
        <w:rPr>
          <w:rFonts w:hint="eastAsia" w:ascii="仿宋" w:hAnsi="仿宋" w:eastAsia="仿宋" w:cs="仿宋"/>
          <w:color w:val="0000FF"/>
          <w:spacing w:val="10"/>
          <w:sz w:val="28"/>
          <w:szCs w:val="28"/>
          <w:highlight w:val="yellow"/>
          <w:lang w:val="en-US" w:eastAsia="zh-CN"/>
        </w:rPr>
        <w:t>光电制氢</w:t>
      </w:r>
      <w:r>
        <w:rPr>
          <w:rFonts w:hint="eastAsia" w:ascii="仿宋" w:hAnsi="仿宋" w:eastAsia="仿宋" w:cs="仿宋"/>
          <w:color w:val="0000FF"/>
          <w:spacing w:val="10"/>
          <w:sz w:val="28"/>
          <w:szCs w:val="28"/>
          <w:lang w:val="en-US" w:eastAsia="zh-CN"/>
        </w:rPr>
        <w:t>装置，并完成首次户外连续运行示范</w:t>
      </w:r>
      <w:bookmarkEnd w:id="42"/>
    </w:p>
    <w:p w14:paraId="227602D3">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近日，中石油深圳新能源研究院有限公司成功研制出国内首套解耦型平方米级光电制氢装置，并在户外自然环境下实现连续稳定运行。在自然光照条件下，装置实现连续稳定运行，运行数据显示，其在不同光照强度下均保持良好响应，产氢速率峰值达152mL/min，最大表观太阳能制氢转化效率达到2.8%，达到国际领先水平；连续运行期间，日平均产氢速率约为73mL/min，平均光转氢效率为1.4%，同时验证了光电制氢装置对太阳能波动性的强适应能力。根据日运行估算，一平米的辐照面积下日照7小时可生成约30升绿氢。平米级光电制氢装置的成功运行充分验证了深圳院在光电催化材料、反应器设计及系统集成方面的技术，为后续规模化应用推广奠定了坚实基础。</w:t>
      </w:r>
    </w:p>
    <w:p w14:paraId="52BFD2C2">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43" w:name="_Toc13373"/>
      <w:r>
        <w:rPr>
          <w:rFonts w:hint="eastAsia" w:ascii="仿宋" w:hAnsi="仿宋" w:eastAsia="仿宋" w:cs="仿宋"/>
          <w:color w:val="0000FF"/>
          <w:spacing w:val="10"/>
          <w:sz w:val="28"/>
          <w:szCs w:val="28"/>
          <w:lang w:val="en-US" w:eastAsia="zh-CN"/>
        </w:rPr>
        <w:t>9、航天</w:t>
      </w:r>
      <w:r>
        <w:rPr>
          <w:rFonts w:hint="eastAsia" w:ascii="仿宋" w:hAnsi="仿宋" w:eastAsia="仿宋" w:cs="仿宋"/>
          <w:color w:val="0000FF"/>
          <w:spacing w:val="10"/>
          <w:sz w:val="28"/>
          <w:szCs w:val="28"/>
        </w:rPr>
        <w:t>科技集团</w:t>
      </w:r>
      <w:r>
        <w:rPr>
          <w:rFonts w:hint="eastAsia" w:ascii="仿宋" w:hAnsi="仿宋" w:eastAsia="仿宋" w:cs="仿宋"/>
          <w:color w:val="0000FF"/>
          <w:spacing w:val="10"/>
          <w:sz w:val="28"/>
          <w:szCs w:val="28"/>
          <w:highlight w:val="yellow"/>
          <w:lang w:val="en-US" w:eastAsia="zh-CN"/>
        </w:rPr>
        <w:t>氢燃料电池</w:t>
      </w:r>
      <w:r>
        <w:rPr>
          <w:rFonts w:hint="eastAsia" w:ascii="仿宋" w:hAnsi="仿宋" w:eastAsia="仿宋" w:cs="仿宋"/>
          <w:color w:val="0000FF"/>
          <w:spacing w:val="10"/>
          <w:sz w:val="28"/>
          <w:szCs w:val="28"/>
          <w:lang w:val="en-US" w:eastAsia="zh-CN"/>
        </w:rPr>
        <w:t>提供强劲动力</w:t>
      </w:r>
      <w:bookmarkEnd w:id="43"/>
    </w:p>
    <w:p w14:paraId="3ECE6E61">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近日，搭载中国航天科技集团有限公司八院811所航天氢能（上海）科技有限公司氢燃料电池的15辆49吨重型卡车达成45万公里累计运营里程，完成上海市燃料电池汽车示范城市三期项目任务。该电池为航天氢能自主研发的225千瓦氢燃料电池，并配套智能运营管理体系，相关产品已广泛应用于物流运输、轨道交通、储能等多个领域，为零碳能源体系构建注入航天动力。（来源：中国航天科技集团）</w:t>
      </w:r>
    </w:p>
    <w:p w14:paraId="2CF49CB4">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FF"/>
          <w:spacing w:val="10"/>
          <w:sz w:val="28"/>
          <w:szCs w:val="28"/>
          <w:lang w:val="en-US" w:eastAsia="zh-CN"/>
        </w:rPr>
      </w:pPr>
      <w:bookmarkStart w:id="44" w:name="_Toc8926"/>
      <w:r>
        <w:rPr>
          <w:rFonts w:hint="eastAsia" w:ascii="仿宋" w:hAnsi="仿宋" w:eastAsia="仿宋" w:cs="仿宋"/>
          <w:color w:val="0000FF"/>
          <w:spacing w:val="10"/>
          <w:sz w:val="28"/>
          <w:szCs w:val="28"/>
          <w:lang w:val="en-US" w:eastAsia="zh-CN"/>
        </w:rPr>
        <w:t>10、舟山成功试飞国氢氢能</w:t>
      </w:r>
      <w:r>
        <w:rPr>
          <w:rFonts w:hint="eastAsia" w:ascii="仿宋" w:hAnsi="仿宋" w:eastAsia="仿宋" w:cs="仿宋"/>
          <w:color w:val="0000FF"/>
          <w:spacing w:val="10"/>
          <w:sz w:val="28"/>
          <w:szCs w:val="28"/>
          <w:highlight w:val="yellow"/>
          <w:lang w:val="en-US" w:eastAsia="zh-CN"/>
        </w:rPr>
        <w:t>大载重无人机</w:t>
      </w:r>
      <w:bookmarkEnd w:id="44"/>
    </w:p>
    <w:p w14:paraId="33EE1DE8">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日前，国氢（舟山六横）新能源科技有限公司</w:t>
      </w:r>
      <w:r>
        <w:rPr>
          <w:rFonts w:hint="eastAsia" w:ascii="仿宋" w:hAnsi="仿宋" w:eastAsia="仿宋" w:cs="仿宋"/>
          <w:spacing w:val="10"/>
          <w:sz w:val="28"/>
          <w:szCs w:val="28"/>
        </w:rPr>
        <w:t>首架氢能大载重无人机在舟山市普陀六横岛成功试飞，标志着该市在新能源应用领域取得了新突破。据介绍，该机型采用氢电混合动力系统，并创新运用钛合金结构件，在实现机身轻量化的同时，显著提升了负载与续航性能。其最大载重100公斤，续航时间可达3小时，作业半径覆盖15公里。此外，该无人机采用多翼设计，比普通四翼无人机更加稳定，最大抗风能力6至7级，最高飞行海拔3500米，能有效应对海岛地区多风、复杂的气候条件。（来源：潮新闻）</w:t>
      </w:r>
    </w:p>
    <w:p w14:paraId="5E9DB918">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45" w:name="_Toc10240"/>
      <w:r>
        <w:rPr>
          <w:rFonts w:hint="eastAsia" w:ascii="仿宋" w:hAnsi="仿宋" w:eastAsia="仿宋" w:cs="仿宋"/>
          <w:color w:val="0000FF"/>
          <w:spacing w:val="10"/>
          <w:sz w:val="28"/>
          <w:szCs w:val="28"/>
          <w:lang w:val="en-US" w:eastAsia="zh-CN"/>
        </w:rPr>
        <w:t>11、</w:t>
      </w:r>
      <w:r>
        <w:rPr>
          <w:rFonts w:hint="eastAsia" w:ascii="仿宋" w:hAnsi="仿宋" w:eastAsia="仿宋" w:cs="仿宋"/>
          <w:color w:val="0000FF"/>
          <w:spacing w:val="10"/>
          <w:sz w:val="28"/>
          <w:szCs w:val="28"/>
        </w:rPr>
        <w:t>慕帆动力</w:t>
      </w:r>
      <w:r>
        <w:rPr>
          <w:rFonts w:hint="eastAsia" w:ascii="仿宋" w:hAnsi="仿宋" w:eastAsia="仿宋" w:cs="仿宋"/>
          <w:color w:val="0000FF"/>
          <w:spacing w:val="10"/>
          <w:sz w:val="28"/>
          <w:szCs w:val="28"/>
        </w:rPr>
        <w:t>零碳</w:t>
      </w:r>
      <w:r>
        <w:rPr>
          <w:rFonts w:hint="eastAsia" w:ascii="仿宋" w:hAnsi="仿宋" w:eastAsia="仿宋" w:cs="仿宋"/>
          <w:color w:val="0000FF"/>
          <w:spacing w:val="10"/>
          <w:sz w:val="28"/>
          <w:szCs w:val="28"/>
          <w:highlight w:val="yellow"/>
        </w:rPr>
        <w:t>氢氨双燃料发电</w:t>
      </w:r>
      <w:r>
        <w:rPr>
          <w:rFonts w:hint="eastAsia" w:ascii="仿宋" w:hAnsi="仿宋" w:eastAsia="仿宋" w:cs="仿宋"/>
          <w:color w:val="0000FF"/>
          <w:spacing w:val="10"/>
          <w:sz w:val="28"/>
          <w:szCs w:val="28"/>
        </w:rPr>
        <w:t>技术取得重大进展</w:t>
      </w:r>
      <w:bookmarkEnd w:id="45"/>
    </w:p>
    <w:p w14:paraId="31E0FD15">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近日，全球首台氢氨双燃料燃气轮机机组在内蒙古赤峰市元宝山产业园区成功总装下线。该机组由远景科技集团投资的高新技术企业慕帆动力自主研发，是我国首个能应用100%氨燃料发电的机组，也是全球首台氢氨双燃料燃气轮机，标志着零碳氢氨双燃料发电技术取得重大突破，为构建全球清洁能源体系提供全新支撑。</w:t>
      </w:r>
    </w:p>
    <w:p w14:paraId="339222AC">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该机组采用独特的双燃料燃烧技术，具备100%自主知识产权，应用100%国产化零部件，单台年发电量最高可达7000万千瓦时，是全球唯一实现可切换氢、氨、天然气三种燃料的发电设备，将成功打通‘风光绿电—绿色氢氨—绿电’的完整产业链闭环，形成从能源生产到消纳的完整生态。</w:t>
      </w:r>
    </w:p>
    <w:p w14:paraId="23855B0A">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default" w:ascii="仿宋" w:hAnsi="仿宋" w:eastAsia="仿宋" w:cs="仿宋"/>
          <w:spacing w:val="10"/>
          <w:sz w:val="28"/>
          <w:szCs w:val="28"/>
          <w:lang w:val="en-US" w:eastAsia="zh-CN"/>
        </w:rPr>
      </w:pPr>
    </w:p>
    <w:p w14:paraId="164FB6EB">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kern w:val="0"/>
          <w:sz w:val="28"/>
          <w:szCs w:val="28"/>
          <w:highlight w:val="none"/>
          <w:lang w:val="en-US" w:eastAsia="zh-CN" w:bidi="ar"/>
        </w:rPr>
      </w:pPr>
      <w:bookmarkStart w:id="46" w:name="_Toc3706"/>
      <w:r>
        <w:rPr>
          <w:rFonts w:hint="eastAsia" w:ascii="仿宋" w:hAnsi="仿宋" w:eastAsia="仿宋" w:cs="仿宋"/>
          <w:b/>
          <w:bCs/>
          <w:kern w:val="0"/>
          <w:sz w:val="28"/>
          <w:szCs w:val="28"/>
          <w:lang w:val="en-US" w:eastAsia="zh-CN" w:bidi="ar"/>
        </w:rPr>
        <w:t>（六）市</w:t>
      </w:r>
      <w:r>
        <w:rPr>
          <w:rFonts w:hint="eastAsia" w:ascii="仿宋" w:hAnsi="仿宋" w:eastAsia="仿宋" w:cs="仿宋"/>
          <w:b/>
          <w:bCs/>
          <w:kern w:val="0"/>
          <w:sz w:val="28"/>
          <w:szCs w:val="28"/>
          <w:highlight w:val="none"/>
          <w:lang w:val="en-US" w:eastAsia="zh-CN" w:bidi="ar"/>
        </w:rPr>
        <w:t>场和销售</w:t>
      </w:r>
      <w:bookmarkEnd w:id="46"/>
    </w:p>
    <w:p w14:paraId="10686C7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lang w:val="en-US" w:eastAsia="zh-CN"/>
        </w:rPr>
      </w:pPr>
      <w:bookmarkStart w:id="47" w:name="_Toc32414"/>
      <w:r>
        <w:rPr>
          <w:rFonts w:hint="eastAsia" w:ascii="仿宋" w:hAnsi="仿宋" w:eastAsia="仿宋" w:cs="仿宋"/>
          <w:i w:val="0"/>
          <w:iCs w:val="0"/>
          <w:caps w:val="0"/>
          <w:color w:val="0000FF"/>
          <w:spacing w:val="6"/>
          <w:sz w:val="28"/>
          <w:szCs w:val="28"/>
          <w:shd w:val="clear" w:fill="FFFFFF"/>
          <w:lang w:val="en-US" w:eastAsia="zh-CN"/>
        </w:rPr>
        <w:t>1、搭载国鸿</w:t>
      </w:r>
      <w:r>
        <w:rPr>
          <w:rFonts w:hint="eastAsia" w:ascii="仿宋" w:hAnsi="仿宋" w:eastAsia="仿宋" w:cs="仿宋"/>
          <w:i w:val="0"/>
          <w:iCs w:val="0"/>
          <w:caps w:val="0"/>
          <w:color w:val="0000FF"/>
          <w:spacing w:val="6"/>
          <w:sz w:val="28"/>
          <w:szCs w:val="28"/>
          <w:highlight w:val="yellow"/>
          <w:shd w:val="clear" w:fill="FFFFFF"/>
          <w:lang w:val="en-US" w:eastAsia="zh-CN"/>
        </w:rPr>
        <w:t>氢能燃料电池</w:t>
      </w:r>
      <w:r>
        <w:rPr>
          <w:rFonts w:hint="eastAsia" w:ascii="仿宋" w:hAnsi="仿宋" w:eastAsia="仿宋" w:cs="仿宋"/>
          <w:i w:val="0"/>
          <w:iCs w:val="0"/>
          <w:caps w:val="0"/>
          <w:color w:val="0000FF"/>
          <w:spacing w:val="6"/>
          <w:sz w:val="28"/>
          <w:szCs w:val="28"/>
          <w:shd w:val="clear" w:fill="FFFFFF"/>
          <w:lang w:val="en-US" w:eastAsia="zh-CN"/>
        </w:rPr>
        <w:t>系统的14台49吨氢能重卡完成交付</w:t>
      </w:r>
      <w:bookmarkEnd w:id="47"/>
    </w:p>
    <w:p w14:paraId="62D89462">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spacing w:val="6"/>
          <w:sz w:val="28"/>
          <w:szCs w:val="28"/>
          <w:shd w:val="clear" w:fill="FFFFFF"/>
        </w:rPr>
        <w:t>9月22日，国鸿氢能与战略伙伴在鄂尔多斯市伊金霍洛旗顺利完成氢能重卡交付。14台搭载国鸿氢能燃料电池系统的49吨氢能重卡，将全面应用于神东天隆煤矿的日常运输，为推动煤炭物流的零碳转型注入新动力。（来源：国鸿氢能）</w:t>
      </w:r>
    </w:p>
    <w:p w14:paraId="331AD66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lang w:val="en-US" w:eastAsia="zh-CN"/>
        </w:rPr>
      </w:pPr>
      <w:bookmarkStart w:id="48" w:name="_Toc29676"/>
      <w:r>
        <w:rPr>
          <w:rFonts w:hint="eastAsia" w:ascii="仿宋" w:hAnsi="仿宋" w:eastAsia="仿宋" w:cs="仿宋"/>
          <w:i w:val="0"/>
          <w:iCs w:val="0"/>
          <w:caps w:val="0"/>
          <w:color w:val="0000FF"/>
          <w:spacing w:val="6"/>
          <w:sz w:val="28"/>
          <w:szCs w:val="28"/>
          <w:shd w:val="clear" w:fill="FFFFFF"/>
          <w:lang w:val="en-US" w:eastAsia="zh-CN"/>
        </w:rPr>
        <w:t>2、未势能源与宇通轻卡签约500台</w:t>
      </w:r>
      <w:r>
        <w:rPr>
          <w:rFonts w:hint="eastAsia" w:ascii="仿宋" w:hAnsi="仿宋" w:eastAsia="仿宋" w:cs="仿宋"/>
          <w:i w:val="0"/>
          <w:iCs w:val="0"/>
          <w:caps w:val="0"/>
          <w:color w:val="0000FF"/>
          <w:spacing w:val="6"/>
          <w:sz w:val="28"/>
          <w:szCs w:val="28"/>
          <w:highlight w:val="yellow"/>
          <w:shd w:val="clear" w:fill="FFFFFF"/>
          <w:lang w:val="en-US" w:eastAsia="zh-CN"/>
        </w:rPr>
        <w:t>氢燃料电池</w:t>
      </w:r>
      <w:r>
        <w:rPr>
          <w:rFonts w:hint="eastAsia" w:ascii="仿宋" w:hAnsi="仿宋" w:eastAsia="仿宋" w:cs="仿宋"/>
          <w:i w:val="0"/>
          <w:iCs w:val="0"/>
          <w:caps w:val="0"/>
          <w:color w:val="0000FF"/>
          <w:spacing w:val="6"/>
          <w:sz w:val="28"/>
          <w:szCs w:val="28"/>
          <w:shd w:val="clear" w:fill="FFFFFF"/>
          <w:lang w:val="en-US" w:eastAsia="zh-CN"/>
        </w:rPr>
        <w:t>系统采购</w:t>
      </w:r>
      <w:bookmarkEnd w:id="48"/>
    </w:p>
    <w:p w14:paraId="0A87ED3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spacing w:val="6"/>
          <w:sz w:val="28"/>
          <w:szCs w:val="28"/>
          <w:shd w:val="clear" w:fill="FFFFFF"/>
        </w:rPr>
        <w:t>10月17日，未势能源与宇通轻卡完成了500台氢燃料电池系统采购战略签约。该批氢燃料电池系统将配套搭载500台宇通冷藏轻卡，交付给开创氢能冷链“郑州模式”的河南大河四季冷链物流有限公司（简称：大河四季），将全面服务河南零碳冷链物流，以中原四季物流港为核心，搭建覆盖河南18地市、102个县（市）的冷链三级网络，打通生鲜冷链食品运输的“绿色纽带”，打造可推广、可借鉴的“民生氢能范本”，为全国氢能在冷链食品民生保供领域的普及提供实践参考。（来源：未势能源）</w:t>
      </w:r>
    </w:p>
    <w:p w14:paraId="0F3A9AE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lang w:val="en-US" w:eastAsia="zh-CN"/>
        </w:rPr>
      </w:pPr>
      <w:bookmarkStart w:id="49" w:name="_Toc29054"/>
      <w:r>
        <w:rPr>
          <w:rFonts w:hint="eastAsia" w:ascii="仿宋" w:hAnsi="仿宋" w:eastAsia="仿宋" w:cs="仿宋"/>
          <w:i w:val="0"/>
          <w:iCs w:val="0"/>
          <w:caps w:val="0"/>
          <w:color w:val="0000FF"/>
          <w:spacing w:val="6"/>
          <w:sz w:val="28"/>
          <w:szCs w:val="28"/>
          <w:shd w:val="clear" w:fill="FFFFFF"/>
          <w:lang w:val="en-US" w:eastAsia="zh-CN"/>
        </w:rPr>
        <w:t>3、天海氢能获200台冷链物流车供氢系统订单</w:t>
      </w:r>
      <w:bookmarkEnd w:id="49"/>
    </w:p>
    <w:p w14:paraId="60001E7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spacing w:val="6"/>
          <w:sz w:val="28"/>
          <w:szCs w:val="28"/>
          <w:shd w:val="clear" w:fill="FFFFFF"/>
        </w:rPr>
        <w:t>近日，天海工业所属天海氢能成功斩获200台4.5T冷链物流车用2*260L Ⅲ型瓶供氢系统订单。该产品采用先进复合材料技术与轻量化设计，精准契合冷链物流等商用运输场景的使用需求。此次批量交付，也将进一步验证该系统在实际运营环境下的可靠性与适应性。（来源：北京天海工业有限公司）</w:t>
      </w:r>
    </w:p>
    <w:p w14:paraId="483BBDD0">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50" w:name="_Toc5189"/>
      <w:r>
        <w:rPr>
          <w:rFonts w:hint="eastAsia" w:ascii="仿宋" w:hAnsi="仿宋" w:eastAsia="仿宋" w:cs="仿宋"/>
          <w:color w:val="0000FF"/>
          <w:spacing w:val="10"/>
          <w:sz w:val="28"/>
          <w:szCs w:val="28"/>
          <w:lang w:val="en-US" w:eastAsia="zh-CN"/>
        </w:rPr>
        <w:t>4、中集安瑞科400台氢能车供氢系统交付东风柳汽</w:t>
      </w:r>
      <w:bookmarkEnd w:id="50"/>
    </w:p>
    <w:p w14:paraId="6DA43C5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spacing w:val="10"/>
          <w:sz w:val="28"/>
          <w:szCs w:val="28"/>
        </w:rPr>
        <w:t>近日，中集安瑞科旗下中集氢能源科技（南通）有限公司成功向东风柳州汽车有限公司（以下简称“东风柳汽”）交付了400台氢能商用车车载供氢系统，该批车辆将全部投入大湾区市场，进一步助力当地氢能基础设施落地与绿色物流体系转型。</w:t>
      </w:r>
    </w:p>
    <w:p w14:paraId="08001AA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p>
    <w:p w14:paraId="2C5A10A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leftChars="0" w:right="0" w:firstLine="0" w:firstLineChars="0"/>
        <w:jc w:val="both"/>
        <w:textAlignment w:val="auto"/>
        <w:outlineLvl w:val="1"/>
        <w:rPr>
          <w:rFonts w:hint="eastAsia" w:ascii="仿宋" w:hAnsi="仿宋" w:eastAsia="仿宋" w:cs="仿宋"/>
          <w:spacing w:val="10"/>
          <w:sz w:val="28"/>
          <w:szCs w:val="28"/>
        </w:rPr>
      </w:pPr>
      <w:bookmarkStart w:id="51" w:name="_Toc32172"/>
      <w:r>
        <w:rPr>
          <w:rFonts w:hint="eastAsia" w:ascii="仿宋" w:hAnsi="仿宋" w:eastAsia="仿宋" w:cs="仿宋"/>
          <w:b/>
          <w:bCs/>
          <w:i w:val="0"/>
          <w:iCs w:val="0"/>
          <w:caps w:val="0"/>
          <w:color w:val="333333"/>
          <w:spacing w:val="0"/>
          <w:sz w:val="28"/>
          <w:szCs w:val="28"/>
          <w:lang w:val="en-US" w:eastAsia="zh-CN"/>
        </w:rPr>
        <w:t>（七）合作投资</w:t>
      </w:r>
      <w:bookmarkEnd w:id="51"/>
    </w:p>
    <w:p w14:paraId="4DE6DC1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lang w:val="en-US" w:eastAsia="zh-CN"/>
        </w:rPr>
      </w:pPr>
      <w:bookmarkStart w:id="52" w:name="_Toc8109"/>
      <w:r>
        <w:rPr>
          <w:rFonts w:hint="eastAsia" w:ascii="仿宋" w:hAnsi="仿宋" w:eastAsia="仿宋" w:cs="仿宋"/>
          <w:i w:val="0"/>
          <w:iCs w:val="0"/>
          <w:caps w:val="0"/>
          <w:color w:val="0000FF"/>
          <w:spacing w:val="0"/>
          <w:sz w:val="28"/>
          <w:szCs w:val="28"/>
          <w:lang w:val="en-US" w:eastAsia="zh-CN"/>
        </w:rPr>
        <w:t>1、香港中华煤气与林德港氧签署备忘录，全面打通</w:t>
      </w:r>
      <w:r>
        <w:rPr>
          <w:rFonts w:hint="eastAsia" w:ascii="仿宋" w:hAnsi="仿宋" w:eastAsia="仿宋" w:cs="仿宋"/>
          <w:i w:val="0"/>
          <w:iCs w:val="0"/>
          <w:caps w:val="0"/>
          <w:color w:val="0000FF"/>
          <w:spacing w:val="0"/>
          <w:sz w:val="28"/>
          <w:szCs w:val="28"/>
          <w:highlight w:val="yellow"/>
          <w:lang w:val="en-US" w:eastAsia="zh-CN"/>
        </w:rPr>
        <w:t>香港本土氢能供应链</w:t>
      </w:r>
      <w:bookmarkEnd w:id="52"/>
    </w:p>
    <w:p w14:paraId="4A8F8F6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0"/>
          <w:sz w:val="28"/>
          <w:szCs w:val="28"/>
        </w:rPr>
        <w:t>10月9日，香港中华煤气有限公司与林德港氧有限公司今日正式签署战略合作备忘录，双方将围绕氢气生产、压缩储存及终端配送展开深度合作，共同构建香港首个覆盖上中游的本地化氢能供应链网络。此举标志着香港在实现《香港氢能发展策略》及2050碳中和目标的道路上迈出关键一步。</w:t>
      </w:r>
    </w:p>
    <w:p w14:paraId="04827FA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lang w:val="en-US" w:eastAsia="zh-CN"/>
        </w:rPr>
      </w:pPr>
      <w:bookmarkStart w:id="53" w:name="_Toc25785"/>
      <w:r>
        <w:rPr>
          <w:rFonts w:hint="eastAsia" w:ascii="仿宋" w:hAnsi="仿宋" w:eastAsia="仿宋" w:cs="仿宋"/>
          <w:i w:val="0"/>
          <w:iCs w:val="0"/>
          <w:caps w:val="0"/>
          <w:color w:val="0000FF"/>
          <w:spacing w:val="0"/>
          <w:sz w:val="28"/>
          <w:szCs w:val="28"/>
          <w:lang w:val="en-US" w:eastAsia="zh-CN"/>
        </w:rPr>
        <w:t>2、未势能源与巴西技术研究所（IPT）共同推动</w:t>
      </w:r>
      <w:r>
        <w:rPr>
          <w:rFonts w:hint="eastAsia" w:ascii="仿宋" w:hAnsi="仿宋" w:eastAsia="仿宋" w:cs="仿宋"/>
          <w:i w:val="0"/>
          <w:iCs w:val="0"/>
          <w:caps w:val="0"/>
          <w:color w:val="0000FF"/>
          <w:spacing w:val="0"/>
          <w:sz w:val="28"/>
          <w:szCs w:val="28"/>
          <w:highlight w:val="yellow"/>
          <w:lang w:val="en-US" w:eastAsia="zh-CN"/>
        </w:rPr>
        <w:t>氢能重卡商业化</w:t>
      </w:r>
      <w:r>
        <w:rPr>
          <w:rFonts w:hint="eastAsia" w:ascii="仿宋" w:hAnsi="仿宋" w:eastAsia="仿宋" w:cs="仿宋"/>
          <w:i w:val="0"/>
          <w:iCs w:val="0"/>
          <w:caps w:val="0"/>
          <w:color w:val="0000FF"/>
          <w:spacing w:val="0"/>
          <w:sz w:val="28"/>
          <w:szCs w:val="28"/>
          <w:lang w:val="en-US" w:eastAsia="zh-CN"/>
        </w:rPr>
        <w:t>落地</w:t>
      </w:r>
      <w:bookmarkEnd w:id="53"/>
    </w:p>
    <w:p w14:paraId="104214D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0"/>
          <w:sz w:val="28"/>
          <w:szCs w:val="28"/>
        </w:rPr>
        <w:t>10月9日，未势能源与巴西技术研究所（</w:t>
      </w:r>
      <w:r>
        <w:rPr>
          <w:rFonts w:hint="default" w:ascii="Times New Roman" w:hAnsi="Times New Roman" w:eastAsia="仿宋" w:cs="Times New Roman"/>
          <w:i w:val="0"/>
          <w:iCs w:val="0"/>
          <w:caps w:val="0"/>
          <w:color w:val="333333"/>
          <w:spacing w:val="0"/>
          <w:sz w:val="28"/>
          <w:szCs w:val="28"/>
        </w:rPr>
        <w:t>Instituto de Pesquisas Tecnológicas</w:t>
      </w:r>
      <w:r>
        <w:rPr>
          <w:rFonts w:hint="eastAsia" w:ascii="仿宋" w:hAnsi="仿宋" w:eastAsia="仿宋" w:cs="仿宋"/>
          <w:i w:val="0"/>
          <w:iCs w:val="0"/>
          <w:caps w:val="0"/>
          <w:color w:val="333333"/>
          <w:spacing w:val="0"/>
          <w:sz w:val="28"/>
          <w:szCs w:val="28"/>
        </w:rPr>
        <w:t>, 简称IPT）正式宣布达成战略合作关系，双方将围绕重型车辆氢能应用的安全性、可靠性及可行性开展联合测试与研究。根据双方约定，将依托IPT雄厚的科研实力与未势能源在氢能技术领域的领先优势，共同推动氢燃料电池技术在巴西重型运输领域的商业化进程。（来源：未势能源）</w:t>
      </w:r>
    </w:p>
    <w:p w14:paraId="5C9B604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lang w:val="en-US" w:eastAsia="zh-CN"/>
        </w:rPr>
      </w:pPr>
      <w:bookmarkStart w:id="54" w:name="_Toc857"/>
      <w:r>
        <w:rPr>
          <w:rFonts w:hint="eastAsia" w:ascii="仿宋" w:hAnsi="仿宋" w:eastAsia="仿宋" w:cs="仿宋"/>
          <w:i w:val="0"/>
          <w:iCs w:val="0"/>
          <w:caps w:val="0"/>
          <w:color w:val="0000FF"/>
          <w:spacing w:val="0"/>
          <w:sz w:val="28"/>
          <w:szCs w:val="28"/>
          <w:lang w:val="en-US" w:eastAsia="zh-CN"/>
        </w:rPr>
        <w:t>3、燊能与一派签署战略合作协议，共筑</w:t>
      </w:r>
      <w:r>
        <w:rPr>
          <w:rFonts w:hint="eastAsia" w:ascii="仿宋" w:hAnsi="仿宋" w:eastAsia="仿宋" w:cs="仿宋"/>
          <w:i w:val="0"/>
          <w:iCs w:val="0"/>
          <w:caps w:val="0"/>
          <w:color w:val="0000FF"/>
          <w:spacing w:val="0"/>
          <w:sz w:val="28"/>
          <w:szCs w:val="28"/>
          <w:highlight w:val="yellow"/>
          <w:lang w:val="en-US" w:eastAsia="zh-CN"/>
        </w:rPr>
        <w:t>氢能重卡全产业链生态</w:t>
      </w:r>
      <w:bookmarkEnd w:id="54"/>
    </w:p>
    <w:p w14:paraId="3D6259D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0"/>
          <w:sz w:val="28"/>
          <w:szCs w:val="28"/>
        </w:rPr>
        <w:t>10月9日，河北燊能产业集团有限公司（下称“河北燊能”）董事长李亚平一行到访与内蒙古一派氢能科技有限公司（下称“一派氢能”），进行会谈并正式签署战略合作协议，双方将围绕氢能重卡产业链展开深度合作，构建“制、储、运、加、用”全链条协同发展模式，加速推动交通领域绿色低碳转型。（来源：一派氢能）</w:t>
      </w:r>
    </w:p>
    <w:p w14:paraId="72B1B12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lang w:val="en-US" w:eastAsia="zh-CN"/>
        </w:rPr>
      </w:pPr>
      <w:bookmarkStart w:id="55" w:name="_Toc20831"/>
      <w:r>
        <w:rPr>
          <w:rFonts w:hint="eastAsia" w:ascii="仿宋" w:hAnsi="仿宋" w:eastAsia="仿宋" w:cs="仿宋"/>
          <w:i w:val="0"/>
          <w:iCs w:val="0"/>
          <w:caps w:val="0"/>
          <w:color w:val="0000FF"/>
          <w:spacing w:val="0"/>
          <w:sz w:val="28"/>
          <w:szCs w:val="28"/>
          <w:lang w:val="en-US" w:eastAsia="zh-CN"/>
        </w:rPr>
        <w:t>4、佛燃能源增资3.1亿，布局20万吨</w:t>
      </w:r>
      <w:r>
        <w:rPr>
          <w:rFonts w:hint="eastAsia" w:ascii="仿宋" w:hAnsi="仿宋" w:eastAsia="仿宋" w:cs="仿宋"/>
          <w:i w:val="0"/>
          <w:iCs w:val="0"/>
          <w:caps w:val="0"/>
          <w:color w:val="0000FF"/>
          <w:spacing w:val="0"/>
          <w:sz w:val="28"/>
          <w:szCs w:val="28"/>
          <w:highlight w:val="yellow"/>
          <w:lang w:val="en-US" w:eastAsia="zh-CN"/>
        </w:rPr>
        <w:t>绿色甲醇</w:t>
      </w:r>
      <w:r>
        <w:rPr>
          <w:rFonts w:hint="eastAsia" w:ascii="仿宋" w:hAnsi="仿宋" w:eastAsia="仿宋" w:cs="仿宋"/>
          <w:i w:val="0"/>
          <w:iCs w:val="0"/>
          <w:caps w:val="0"/>
          <w:color w:val="0000FF"/>
          <w:spacing w:val="0"/>
          <w:sz w:val="28"/>
          <w:szCs w:val="28"/>
          <w:lang w:val="en-US" w:eastAsia="zh-CN"/>
        </w:rPr>
        <w:t>项目</w:t>
      </w:r>
      <w:bookmarkEnd w:id="55"/>
    </w:p>
    <w:p w14:paraId="4E24888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0"/>
          <w:sz w:val="28"/>
          <w:szCs w:val="28"/>
        </w:rPr>
        <w:t>10月16日，佛燃能源发布关于向子公司及参股公司增资暨关联交易的公告。公告称，现为满足佛山绿色甲醇项目的建设资金需求及VENEX公司和附属公司的营运资金需求，佛燃能源拟向全资子公司佛燃科技公司增资31,000万元人民币，由其在完成收购弗立科思公司100%股权后，向弗立科思公司增资31,000万元人民币；由弗立科思公司按50%持股比例向VENEX公司同比例增资31,000万元人民币或等值外币，臻和绿源公司亦按同比例同等金额向VENEX公司进行增资。用于投资建设位于佛山市三水区的20万吨/年绿色甲醇项目。（来源：佛燃能源）</w:t>
      </w:r>
    </w:p>
    <w:p w14:paraId="1789988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lang w:val="en-US" w:eastAsia="zh-CN"/>
        </w:rPr>
      </w:pPr>
      <w:bookmarkStart w:id="56" w:name="_Toc20488"/>
      <w:r>
        <w:rPr>
          <w:rFonts w:hint="eastAsia" w:ascii="仿宋" w:hAnsi="仿宋" w:eastAsia="仿宋" w:cs="仿宋"/>
          <w:i w:val="0"/>
          <w:iCs w:val="0"/>
          <w:caps w:val="0"/>
          <w:color w:val="0000FF"/>
          <w:spacing w:val="0"/>
          <w:sz w:val="28"/>
          <w:szCs w:val="28"/>
          <w:lang w:val="en-US" w:eastAsia="zh-CN"/>
        </w:rPr>
        <w:t>5、</w:t>
      </w:r>
      <w:r>
        <w:rPr>
          <w:rFonts w:hint="eastAsia" w:ascii="仿宋" w:hAnsi="仿宋" w:eastAsia="仿宋" w:cs="仿宋"/>
          <w:i w:val="0"/>
          <w:iCs w:val="0"/>
          <w:caps w:val="0"/>
          <w:color w:val="0000FF"/>
          <w:spacing w:val="0"/>
          <w:sz w:val="28"/>
          <w:szCs w:val="28"/>
        </w:rPr>
        <w:t>合肥</w:t>
      </w:r>
      <w:r>
        <w:rPr>
          <w:rFonts w:hint="eastAsia" w:ascii="仿宋" w:hAnsi="仿宋" w:eastAsia="仿宋" w:cs="仿宋"/>
          <w:i w:val="0"/>
          <w:iCs w:val="0"/>
          <w:caps w:val="0"/>
          <w:color w:val="0000FF"/>
          <w:spacing w:val="0"/>
          <w:sz w:val="28"/>
          <w:szCs w:val="28"/>
          <w:lang w:val="en-US" w:eastAsia="zh-CN"/>
        </w:rPr>
        <w:t>动量守恒与Naco Technologies深度协作</w:t>
      </w:r>
      <w:r>
        <w:rPr>
          <w:rFonts w:hint="eastAsia" w:ascii="仿宋" w:hAnsi="仿宋" w:eastAsia="仿宋" w:cs="仿宋"/>
          <w:i w:val="0"/>
          <w:iCs w:val="0"/>
          <w:caps w:val="0"/>
          <w:color w:val="0000FF"/>
          <w:spacing w:val="0"/>
          <w:sz w:val="28"/>
          <w:szCs w:val="28"/>
          <w:highlight w:val="yellow"/>
          <w:lang w:val="en-US" w:eastAsia="zh-CN"/>
        </w:rPr>
        <w:t>PEM电解槽器件镀层</w:t>
      </w:r>
      <w:r>
        <w:rPr>
          <w:rFonts w:hint="eastAsia" w:ascii="仿宋" w:hAnsi="仿宋" w:eastAsia="仿宋" w:cs="仿宋"/>
          <w:i w:val="0"/>
          <w:iCs w:val="0"/>
          <w:caps w:val="0"/>
          <w:color w:val="0000FF"/>
          <w:spacing w:val="0"/>
          <w:sz w:val="28"/>
          <w:szCs w:val="28"/>
          <w:lang w:val="en-US" w:eastAsia="zh-CN"/>
        </w:rPr>
        <w:t>领域</w:t>
      </w:r>
      <w:bookmarkEnd w:id="56"/>
    </w:p>
    <w:p w14:paraId="6FE89E9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0"/>
          <w:sz w:val="28"/>
          <w:szCs w:val="28"/>
        </w:rPr>
        <w:t>10月17日，合肥动量守恒绿色能源有限公司与全球领先的纳米镀层技术企业 Naco Technologies，于拉脱维亚首都里加正式签署战略合作协议。双方将围绕PEM电解槽器件镀层这一关键领域展开深度协作。（来源：动量守恒绿色能源）</w:t>
      </w:r>
    </w:p>
    <w:p w14:paraId="45F0459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lang w:val="en-US" w:eastAsia="zh-CN"/>
        </w:rPr>
      </w:pPr>
      <w:bookmarkStart w:id="57" w:name="_Toc9868"/>
      <w:r>
        <w:rPr>
          <w:rFonts w:hint="eastAsia" w:ascii="仿宋" w:hAnsi="仿宋" w:eastAsia="仿宋" w:cs="仿宋"/>
          <w:i w:val="0"/>
          <w:iCs w:val="0"/>
          <w:caps w:val="0"/>
          <w:color w:val="0000FF"/>
          <w:spacing w:val="0"/>
          <w:sz w:val="28"/>
          <w:szCs w:val="28"/>
          <w:lang w:val="en-US" w:eastAsia="zh-CN"/>
        </w:rPr>
        <w:t>6、国富氢能签约韩国韩菱液</w:t>
      </w:r>
      <w:r>
        <w:rPr>
          <w:rFonts w:hint="eastAsia" w:ascii="仿宋" w:hAnsi="仿宋" w:eastAsia="仿宋" w:cs="仿宋"/>
          <w:i w:val="0"/>
          <w:iCs w:val="0"/>
          <w:caps w:val="0"/>
          <w:color w:val="0000FF"/>
          <w:spacing w:val="0"/>
          <w:sz w:val="28"/>
          <w:szCs w:val="28"/>
          <w:highlight w:val="yellow"/>
          <w:lang w:val="en-US" w:eastAsia="zh-CN"/>
        </w:rPr>
        <w:t>氢动力无人</w:t>
      </w:r>
      <w:r>
        <w:rPr>
          <w:rFonts w:hint="eastAsia" w:ascii="仿宋" w:hAnsi="仿宋" w:eastAsia="仿宋" w:cs="仿宋"/>
          <w:i w:val="0"/>
          <w:iCs w:val="0"/>
          <w:caps w:val="0"/>
          <w:color w:val="0000FF"/>
          <w:spacing w:val="0"/>
          <w:sz w:val="28"/>
          <w:szCs w:val="28"/>
          <w:lang w:val="en-US" w:eastAsia="zh-CN"/>
        </w:rPr>
        <w:t>机项目</w:t>
      </w:r>
      <w:bookmarkEnd w:id="57"/>
    </w:p>
    <w:p w14:paraId="5D063D3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0"/>
          <w:sz w:val="28"/>
          <w:szCs w:val="28"/>
        </w:rPr>
        <w:t>10月18日，国富氢能与韩国韩菱液氢动力无人机项目签约仪式在嘉兴南湖高新区隆重举行。此次签约，双方将以技术协同为核心，启动液氢动力无人机领域深度合作。（来源：国富氢能）</w:t>
      </w:r>
    </w:p>
    <w:p w14:paraId="43767ED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lang w:val="en-US" w:eastAsia="zh-CN"/>
        </w:rPr>
      </w:pPr>
      <w:bookmarkStart w:id="58" w:name="_Toc17783"/>
      <w:r>
        <w:rPr>
          <w:rFonts w:hint="eastAsia" w:ascii="仿宋" w:hAnsi="仿宋" w:eastAsia="仿宋" w:cs="仿宋"/>
          <w:i w:val="0"/>
          <w:iCs w:val="0"/>
          <w:caps w:val="0"/>
          <w:color w:val="0000FF"/>
          <w:spacing w:val="0"/>
          <w:sz w:val="28"/>
          <w:szCs w:val="28"/>
          <w:lang w:val="en-US" w:eastAsia="zh-CN"/>
        </w:rPr>
        <w:t>7、霍尼韦尔与中科一碳签约</w:t>
      </w:r>
      <w:r>
        <w:rPr>
          <w:rFonts w:hint="eastAsia" w:ascii="仿宋" w:hAnsi="仿宋" w:eastAsia="仿宋" w:cs="仿宋"/>
          <w:i w:val="0"/>
          <w:iCs w:val="0"/>
          <w:caps w:val="0"/>
          <w:color w:val="0000FF"/>
          <w:spacing w:val="0"/>
          <w:sz w:val="28"/>
          <w:szCs w:val="28"/>
          <w:highlight w:val="yellow"/>
          <w:lang w:val="en-US" w:eastAsia="zh-CN"/>
        </w:rPr>
        <w:t>乙醇制SAF</w:t>
      </w:r>
      <w:r>
        <w:rPr>
          <w:rFonts w:hint="eastAsia" w:ascii="仿宋" w:hAnsi="仿宋" w:eastAsia="仿宋" w:cs="仿宋"/>
          <w:i w:val="0"/>
          <w:iCs w:val="0"/>
          <w:caps w:val="0"/>
          <w:color w:val="0000FF"/>
          <w:spacing w:val="0"/>
          <w:sz w:val="28"/>
          <w:szCs w:val="28"/>
          <w:lang w:val="en-US" w:eastAsia="zh-CN"/>
        </w:rPr>
        <w:t>项目</w:t>
      </w:r>
      <w:bookmarkEnd w:id="58"/>
    </w:p>
    <w:p w14:paraId="33FDB12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0"/>
          <w:sz w:val="28"/>
          <w:szCs w:val="28"/>
        </w:rPr>
        <w:t>10月22日，霍尼韦尔第四届绿色发展峰会在京举办。峰会上，霍尼韦尔与中科一碳能源科技(大连)有限公司在可持续航空燃料领域达成战略合作，共同推进位于浙江舟山市的10万吨乙醇制可持续航空燃料项目的落地，以满足日益增长的航空市场需求。</w:t>
      </w:r>
    </w:p>
    <w:p w14:paraId="7F7D33D0">
      <w:pPr>
        <w:pStyle w:val="11"/>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rightChars="0"/>
        <w:jc w:val="both"/>
        <w:textAlignment w:val="auto"/>
        <w:outlineLvl w:val="2"/>
        <w:rPr>
          <w:rFonts w:hint="eastAsia" w:ascii="仿宋" w:hAnsi="仿宋" w:eastAsia="仿宋" w:cs="仿宋"/>
          <w:i w:val="0"/>
          <w:iCs w:val="0"/>
          <w:caps w:val="0"/>
          <w:color w:val="333333"/>
          <w:spacing w:val="0"/>
          <w:sz w:val="28"/>
          <w:szCs w:val="28"/>
          <w:lang w:val="en-US" w:eastAsia="zh-CN"/>
        </w:rPr>
      </w:pPr>
      <w:bookmarkStart w:id="59" w:name="_Toc29568"/>
      <w:r>
        <w:rPr>
          <w:rFonts w:hint="eastAsia" w:ascii="仿宋" w:hAnsi="仿宋" w:eastAsia="仿宋" w:cs="仿宋"/>
          <w:i w:val="0"/>
          <w:iCs w:val="0"/>
          <w:caps w:val="0"/>
          <w:color w:val="0000FF"/>
          <w:spacing w:val="0"/>
          <w:sz w:val="28"/>
          <w:szCs w:val="28"/>
          <w:lang w:val="en-US" w:eastAsia="zh-CN"/>
        </w:rPr>
        <w:t>8、双良募集7.7亿元，拟建700套/年</w:t>
      </w:r>
      <w:r>
        <w:rPr>
          <w:rFonts w:hint="eastAsia" w:ascii="仿宋" w:hAnsi="仿宋" w:eastAsia="仿宋" w:cs="仿宋"/>
          <w:i w:val="0"/>
          <w:iCs w:val="0"/>
          <w:caps w:val="0"/>
          <w:color w:val="0000FF"/>
          <w:spacing w:val="0"/>
          <w:sz w:val="28"/>
          <w:szCs w:val="28"/>
          <w:highlight w:val="yellow"/>
          <w:lang w:val="en-US" w:eastAsia="zh-CN"/>
        </w:rPr>
        <w:t>电解槽产线和研发中心</w:t>
      </w:r>
      <w:bookmarkEnd w:id="59"/>
    </w:p>
    <w:p w14:paraId="74C87289">
      <w:pPr>
        <w:pStyle w:val="11"/>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rightChars="0" w:firstLine="560" w:firstLineChars="200"/>
        <w:jc w:val="both"/>
        <w:textAlignment w:val="auto"/>
        <w:rPr>
          <w:rFonts w:hint="default" w:ascii="仿宋" w:hAnsi="仿宋" w:eastAsia="仿宋" w:cs="仿宋"/>
          <w:i w:val="0"/>
          <w:iCs w:val="0"/>
          <w:caps w:val="0"/>
          <w:color w:val="333333"/>
          <w:spacing w:val="0"/>
          <w:sz w:val="28"/>
          <w:szCs w:val="28"/>
          <w:lang w:val="en-US" w:eastAsia="zh-CN"/>
        </w:rPr>
      </w:pPr>
      <w:r>
        <w:rPr>
          <w:rFonts w:hint="default" w:ascii="仿宋" w:hAnsi="仿宋" w:eastAsia="仿宋" w:cs="仿宋"/>
          <w:i w:val="0"/>
          <w:iCs w:val="0"/>
          <w:caps w:val="0"/>
          <w:color w:val="333333"/>
          <w:spacing w:val="0"/>
          <w:sz w:val="28"/>
          <w:szCs w:val="28"/>
          <w:lang w:val="en-US" w:eastAsia="zh-CN"/>
        </w:rPr>
        <w:t>10月24日，双良节能发布公告称，审议通过2025年度向特定对象发行股票预案，拟募集资金总额不超过12.92亿元，用于加码主业及补充流动资金。本次发行股票数量不超过5.62亿股，占发行前公司总股本的30%，发行对象不超过35名特定投资者，以现金方式认购，股份限售期为6个月。</w:t>
      </w:r>
    </w:p>
    <w:p w14:paraId="2E431593">
      <w:pPr>
        <w:pStyle w:val="11"/>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rightChars="0" w:firstLine="560" w:firstLineChars="200"/>
        <w:jc w:val="both"/>
        <w:textAlignment w:val="auto"/>
        <w:rPr>
          <w:rFonts w:hint="default" w:ascii="仿宋" w:hAnsi="仿宋" w:eastAsia="仿宋" w:cs="仿宋"/>
          <w:i w:val="0"/>
          <w:iCs w:val="0"/>
          <w:caps w:val="0"/>
          <w:color w:val="333333"/>
          <w:spacing w:val="0"/>
          <w:sz w:val="28"/>
          <w:szCs w:val="28"/>
          <w:lang w:val="en-US" w:eastAsia="zh-CN"/>
        </w:rPr>
      </w:pPr>
      <w:r>
        <w:rPr>
          <w:rFonts w:hint="default" w:ascii="仿宋" w:hAnsi="仿宋" w:eastAsia="仿宋" w:cs="仿宋"/>
          <w:i w:val="0"/>
          <w:iCs w:val="0"/>
          <w:caps w:val="0"/>
          <w:color w:val="333333"/>
          <w:spacing w:val="0"/>
          <w:sz w:val="28"/>
          <w:szCs w:val="28"/>
          <w:lang w:val="en-US" w:eastAsia="zh-CN"/>
        </w:rPr>
        <w:t>公告显示，募集资金将主要投向四大方向，其中2项涉及氢能，投资规模超7.7亿元，募集资金投入超3.7亿元：年产700套绿电智能制氢装备建设项目，投资规模58,385.00万元，募集资金投入20,000.00万元；智能制氢装备及材料研发中心项目，投资规模19,239.00万元，募集资金投入17,360.00万元。</w:t>
      </w:r>
    </w:p>
    <w:p w14:paraId="42D2A6F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i w:val="0"/>
          <w:iCs w:val="0"/>
          <w:caps w:val="0"/>
          <w:color w:val="333333"/>
          <w:spacing w:val="0"/>
          <w:sz w:val="28"/>
          <w:szCs w:val="28"/>
          <w:lang w:val="en-US" w:eastAsia="zh-CN"/>
        </w:rPr>
      </w:pPr>
      <w:bookmarkStart w:id="60" w:name="_Toc12915"/>
      <w:r>
        <w:rPr>
          <w:rFonts w:hint="eastAsia" w:ascii="仿宋" w:hAnsi="仿宋" w:eastAsia="仿宋" w:cs="仿宋"/>
          <w:i w:val="0"/>
          <w:iCs w:val="0"/>
          <w:caps w:val="0"/>
          <w:color w:val="0000FF"/>
          <w:spacing w:val="0"/>
          <w:sz w:val="28"/>
          <w:szCs w:val="28"/>
          <w:lang w:val="en-US" w:eastAsia="zh-CN"/>
        </w:rPr>
        <w:t>9、上海10万吨级</w:t>
      </w:r>
      <w:r>
        <w:rPr>
          <w:rFonts w:hint="eastAsia" w:ascii="仿宋" w:hAnsi="仿宋" w:eastAsia="仿宋" w:cs="仿宋"/>
          <w:i w:val="0"/>
          <w:iCs w:val="0"/>
          <w:caps w:val="0"/>
          <w:color w:val="0000FF"/>
          <w:spacing w:val="0"/>
          <w:sz w:val="28"/>
          <w:szCs w:val="28"/>
          <w:highlight w:val="yellow"/>
          <w:lang w:val="en-US" w:eastAsia="zh-CN"/>
        </w:rPr>
        <w:t>生物天然气制备绿色甲醇</w:t>
      </w:r>
      <w:r>
        <w:rPr>
          <w:rFonts w:hint="eastAsia" w:ascii="仿宋" w:hAnsi="仿宋" w:eastAsia="仿宋" w:cs="仿宋"/>
          <w:i w:val="0"/>
          <w:iCs w:val="0"/>
          <w:caps w:val="0"/>
          <w:color w:val="0000FF"/>
          <w:spacing w:val="0"/>
          <w:sz w:val="28"/>
          <w:szCs w:val="28"/>
          <w:lang w:val="en-US" w:eastAsia="zh-CN"/>
        </w:rPr>
        <w:t>项目全流程获双认证</w:t>
      </w:r>
      <w:bookmarkEnd w:id="60"/>
    </w:p>
    <w:p w14:paraId="56E5A3D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0"/>
          <w:sz w:val="28"/>
          <w:szCs w:val="28"/>
        </w:rPr>
        <w:t>近日，由申能集团、上海城投集团、华谊集团和上港集团等四家市属国企携手合作、共同推进的上海10万吨级绿色甲醇项目迎来重大里程碑——项目取得了原料供应、甲醇生产和贸易储运加注ISCCEU与PLUS全流程双认证证书，平均碳排放强度相比化石燃料制备甲醇碳排放强度94gCO2eq/MJ平均减碳率80%以上，能够满足上海港国际航运船舶对绿色燃料的加注需求，有力地推动和支撑上海国际航运中心建设。该项目是上海市第一个本地绿色甲醇产能项目，也是目前国内生物天然气制备绿色甲醇产能规模最大项目，更是全球以单一城市的湿垃圾等废弃物资源为原料制备绿色甲醇单体规模最大项目。</w:t>
      </w:r>
    </w:p>
    <w:p w14:paraId="7222036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i w:val="0"/>
          <w:iCs w:val="0"/>
          <w:caps w:val="0"/>
          <w:color w:val="333333"/>
          <w:spacing w:val="0"/>
          <w:sz w:val="28"/>
          <w:szCs w:val="28"/>
          <w:lang w:val="en-US" w:eastAsia="zh-CN"/>
        </w:rPr>
      </w:pPr>
      <w:bookmarkStart w:id="61" w:name="_Toc7714"/>
      <w:r>
        <w:rPr>
          <w:rFonts w:hint="eastAsia" w:ascii="仿宋" w:hAnsi="仿宋" w:eastAsia="仿宋" w:cs="仿宋"/>
          <w:i w:val="0"/>
          <w:iCs w:val="0"/>
          <w:caps w:val="0"/>
          <w:color w:val="0000FF"/>
          <w:spacing w:val="0"/>
          <w:sz w:val="28"/>
          <w:szCs w:val="28"/>
          <w:lang w:val="en-US" w:eastAsia="zh-CN"/>
        </w:rPr>
        <w:t>10、上海陕煤研究院与山海氢签订战略合作，发布</w:t>
      </w:r>
      <w:r>
        <w:rPr>
          <w:rFonts w:hint="eastAsia" w:ascii="仿宋" w:hAnsi="仿宋" w:eastAsia="仿宋" w:cs="仿宋"/>
          <w:i w:val="0"/>
          <w:iCs w:val="0"/>
          <w:caps w:val="0"/>
          <w:color w:val="0000FF"/>
          <w:spacing w:val="0"/>
          <w:sz w:val="28"/>
          <w:szCs w:val="28"/>
          <w:highlight w:val="yellow"/>
          <w:lang w:val="en-US" w:eastAsia="zh-CN"/>
        </w:rPr>
        <w:t>颠覆性PEM制氢</w:t>
      </w:r>
      <w:r>
        <w:rPr>
          <w:rFonts w:hint="eastAsia" w:ascii="仿宋" w:hAnsi="仿宋" w:eastAsia="仿宋" w:cs="仿宋"/>
          <w:i w:val="0"/>
          <w:iCs w:val="0"/>
          <w:caps w:val="0"/>
          <w:color w:val="0000FF"/>
          <w:spacing w:val="0"/>
          <w:sz w:val="28"/>
          <w:szCs w:val="28"/>
          <w:lang w:val="en-US" w:eastAsia="zh-CN"/>
        </w:rPr>
        <w:t>解决方案</w:t>
      </w:r>
      <w:bookmarkEnd w:id="61"/>
    </w:p>
    <w:p w14:paraId="2C452D3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0"/>
          <w:sz w:val="28"/>
          <w:szCs w:val="28"/>
        </w:rPr>
        <w:t>近日，上海陕煤研究院与山海氢正式达成战略合作，并联合推出新一代“高电密、宽负荷、长寿命”PEM电解水制氢系统。此次发布的PEM电解水制氢系统，并非简单的技术叠加，而是山海氢在核心材料领域的原始创新与上海陕煤研究院在BOP系统设计与工程集成上的深厚积累的深度融合，从根本上解决了当前绿氢项目"弃电损失大、设备投资高、运营成本居高不下"等核心痛点。</w:t>
      </w:r>
      <w:r>
        <w:rPr>
          <w:rFonts w:hint="eastAsia" w:ascii="仿宋" w:hAnsi="仿宋" w:eastAsia="仿宋" w:cs="仿宋"/>
          <w:i w:val="0"/>
          <w:iCs w:val="0"/>
          <w:caps w:val="0"/>
          <w:color w:val="333333"/>
          <w:spacing w:val="0"/>
          <w:sz w:val="28"/>
          <w:szCs w:val="28"/>
          <w:lang w:val="en-US" w:eastAsia="zh-CN"/>
        </w:rPr>
        <w:t>双方</w:t>
      </w:r>
      <w:r>
        <w:rPr>
          <w:rFonts w:hint="eastAsia" w:ascii="仿宋" w:hAnsi="仿宋" w:eastAsia="仿宋" w:cs="仿宋"/>
          <w:i w:val="0"/>
          <w:iCs w:val="0"/>
          <w:caps w:val="0"/>
          <w:color w:val="333333"/>
          <w:spacing w:val="0"/>
          <w:sz w:val="28"/>
          <w:szCs w:val="28"/>
        </w:rPr>
        <w:t>共同攻克行业技术壁垒，推出了一项旨在将绿氢成本推向13元/公斤以下的颠覆性制氢方案，为绿氢大规模替代化石能源制氢铺平了道路。</w:t>
      </w:r>
    </w:p>
    <w:p w14:paraId="2ED92AB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333333"/>
          <w:spacing w:val="0"/>
          <w:sz w:val="28"/>
          <w:szCs w:val="28"/>
        </w:rPr>
      </w:pPr>
      <w:r>
        <w:rPr>
          <w:rFonts w:hint="eastAsia" w:ascii="仿宋" w:hAnsi="仿宋" w:eastAsia="仿宋" w:cs="仿宋"/>
          <w:i w:val="0"/>
          <w:iCs w:val="0"/>
          <w:caps w:val="0"/>
          <w:color w:val="333333"/>
          <w:spacing w:val="0"/>
          <w:sz w:val="28"/>
          <w:szCs w:val="28"/>
        </w:rPr>
        <w:t>双方在本次合作中共同发布两项关键成果：上海陕煤研究院正式推出全国首个“开放式中立”的PEM电解水制氢系统—“星湃™2.0”平台；山海氢则同期发布了其在PEM电解水制氢核心材料领域取得的颠覆性技术突破，正式推出具备“高电密、宽负荷与长寿命”三大特征的先进膜电极产品。</w:t>
      </w:r>
    </w:p>
    <w:p w14:paraId="76F63E8A">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Style w:val="14"/>
          <w:rFonts w:hint="eastAsia" w:ascii="仿宋" w:hAnsi="仿宋" w:eastAsia="仿宋" w:cs="仿宋"/>
          <w:kern w:val="0"/>
          <w:sz w:val="28"/>
          <w:szCs w:val="28"/>
          <w:lang w:val="en-US" w:eastAsia="zh-CN" w:bidi="ar"/>
        </w:rPr>
      </w:pPr>
    </w:p>
    <w:p w14:paraId="6532EAD3">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eastAsia" w:ascii="仿宋" w:hAnsi="仿宋" w:eastAsia="仿宋" w:cs="仿宋"/>
          <w:sz w:val="28"/>
          <w:szCs w:val="28"/>
        </w:rPr>
      </w:pPr>
      <w:bookmarkStart w:id="62" w:name="_Toc5740"/>
      <w:r>
        <w:rPr>
          <w:rStyle w:val="14"/>
          <w:rFonts w:hint="eastAsia" w:ascii="仿宋" w:hAnsi="仿宋" w:eastAsia="仿宋" w:cs="仿宋"/>
          <w:kern w:val="0"/>
          <w:sz w:val="28"/>
          <w:szCs w:val="28"/>
          <w:lang w:val="en-US" w:eastAsia="zh-CN" w:bidi="ar"/>
        </w:rPr>
        <w:t>（八）海外项目</w:t>
      </w:r>
      <w:bookmarkEnd w:id="62"/>
    </w:p>
    <w:p w14:paraId="1D1CD823">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z w:val="28"/>
          <w:szCs w:val="28"/>
          <w:lang w:val="en-US" w:eastAsia="zh-CN"/>
        </w:rPr>
      </w:pPr>
      <w:bookmarkStart w:id="63" w:name="_Toc7355"/>
      <w:r>
        <w:rPr>
          <w:rFonts w:hint="eastAsia" w:ascii="仿宋" w:hAnsi="仿宋" w:eastAsia="仿宋" w:cs="仿宋"/>
          <w:color w:val="0000FF"/>
          <w:sz w:val="28"/>
          <w:szCs w:val="28"/>
          <w:lang w:val="en-US" w:eastAsia="zh-CN"/>
        </w:rPr>
        <w:t>1、液化空气200MW绿氢项目进展顺利，西门子已交付首批</w:t>
      </w:r>
      <w:r>
        <w:rPr>
          <w:rFonts w:hint="eastAsia" w:ascii="仿宋" w:hAnsi="仿宋" w:eastAsia="仿宋" w:cs="仿宋"/>
          <w:color w:val="0000FF"/>
          <w:sz w:val="28"/>
          <w:szCs w:val="28"/>
          <w:highlight w:val="yellow"/>
          <w:lang w:val="en-US" w:eastAsia="zh-CN"/>
        </w:rPr>
        <w:t>电解槽</w:t>
      </w:r>
      <w:bookmarkEnd w:id="63"/>
    </w:p>
    <w:p w14:paraId="744F1507">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西门子能源近日向位于法国塞纳河畔热罗姆港的液化空气200MW绿色氢气项目交付了首批9台PEM电解槽，剩余的3台将稍后交付。西门子能源已确认，首批PEM电解槽已经顺利抵达Air Liquide的旗舰项目—塞纳河畔热罗姆港的200MW氢气工厂。这些电解槽由西门子能源位于柏林的千兆工厂生产，这家工厂是与Air Liquide合作的合资企业，也是欧洲最大的生产设施之一，目前年生产能力为1GW，预计到2025年将提升至3GW。</w:t>
      </w:r>
    </w:p>
    <w:p w14:paraId="306C6996">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z w:val="28"/>
          <w:szCs w:val="28"/>
          <w:lang w:val="en-US" w:eastAsia="zh-CN"/>
        </w:rPr>
      </w:pPr>
      <w:bookmarkStart w:id="64" w:name="_Toc6329"/>
      <w:r>
        <w:rPr>
          <w:rFonts w:hint="eastAsia" w:ascii="仿宋" w:hAnsi="仿宋" w:eastAsia="仿宋" w:cs="仿宋"/>
          <w:color w:val="0000FF"/>
          <w:sz w:val="28"/>
          <w:szCs w:val="28"/>
          <w:lang w:val="en-US" w:eastAsia="zh-CN"/>
        </w:rPr>
        <w:t>2、美国最大</w:t>
      </w:r>
      <w:r>
        <w:rPr>
          <w:rFonts w:hint="eastAsia" w:ascii="仿宋" w:hAnsi="仿宋" w:eastAsia="仿宋" w:cs="仿宋"/>
          <w:color w:val="0000FF"/>
          <w:sz w:val="28"/>
          <w:szCs w:val="28"/>
          <w:highlight w:val="yellow"/>
          <w:lang w:val="en-US" w:eastAsia="zh-CN"/>
        </w:rPr>
        <w:t>绿氢储能</w:t>
      </w:r>
      <w:r>
        <w:rPr>
          <w:rFonts w:hint="eastAsia" w:ascii="仿宋" w:hAnsi="仿宋" w:eastAsia="仿宋" w:cs="仿宋"/>
          <w:color w:val="0000FF"/>
          <w:sz w:val="28"/>
          <w:szCs w:val="28"/>
          <w:lang w:val="en-US" w:eastAsia="zh-CN"/>
        </w:rPr>
        <w:t>项目在加州竣工</w:t>
      </w:r>
      <w:bookmarkEnd w:id="64"/>
    </w:p>
    <w:p w14:paraId="633EF174">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美国规模最大的绿氢储能设施已正式竣工，该设施旨在保障加州某城市免受山火引发的电网停运影响。这座零碳项目位于加州北部，装机容量为8.5 MW/293MWh，将采用液态绿氢为燃料电池供能，为瑞士开发商Energy Vault 提供的锂离子电池充电。</w:t>
      </w:r>
    </w:p>
    <w:p w14:paraId="63EE3D5F">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z w:val="28"/>
          <w:szCs w:val="28"/>
          <w:lang w:val="en-US" w:eastAsia="zh-CN"/>
        </w:rPr>
      </w:pPr>
      <w:bookmarkStart w:id="65" w:name="_Toc8879"/>
      <w:r>
        <w:rPr>
          <w:rFonts w:hint="eastAsia" w:ascii="仿宋" w:hAnsi="仿宋" w:eastAsia="仿宋" w:cs="仿宋"/>
          <w:color w:val="0000FF"/>
          <w:sz w:val="28"/>
          <w:szCs w:val="28"/>
          <w:lang w:val="en-US" w:eastAsia="zh-CN"/>
        </w:rPr>
        <w:t>3、丰田与五十铃将联合开发新一代</w:t>
      </w:r>
      <w:r>
        <w:rPr>
          <w:rFonts w:hint="eastAsia" w:ascii="仿宋" w:hAnsi="仿宋" w:eastAsia="仿宋" w:cs="仿宋"/>
          <w:color w:val="0000FF"/>
          <w:sz w:val="28"/>
          <w:szCs w:val="28"/>
          <w:highlight w:val="yellow"/>
          <w:lang w:val="en-US" w:eastAsia="zh-CN"/>
        </w:rPr>
        <w:t>燃料电池公交巴士</w:t>
      </w:r>
      <w:bookmarkEnd w:id="65"/>
    </w:p>
    <w:p w14:paraId="4B374518">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近日，丰田汽车与五十铃汽车共同宣布，双方已就联合开发新一代燃料电池公交巴士并实现商业化达成合作协议。该车型计划于2026财年在五十铃与日野汽车有限公司（Hino）对等合资的J-Bus有限公司宇都宫工厂启动量产。</w:t>
      </w:r>
    </w:p>
    <w:p w14:paraId="07266FAE">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z w:val="28"/>
          <w:szCs w:val="28"/>
          <w:lang w:val="en-US" w:eastAsia="zh-CN"/>
        </w:rPr>
      </w:pPr>
      <w:bookmarkStart w:id="66" w:name="_Toc19184"/>
      <w:r>
        <w:rPr>
          <w:rFonts w:hint="eastAsia" w:ascii="仿宋" w:hAnsi="仿宋" w:eastAsia="仿宋" w:cs="仿宋"/>
          <w:color w:val="0000FF"/>
          <w:sz w:val="28"/>
          <w:szCs w:val="28"/>
          <w:lang w:val="en-US" w:eastAsia="zh-CN"/>
        </w:rPr>
        <w:t>4、青骐骥</w:t>
      </w:r>
      <w:r>
        <w:rPr>
          <w:rFonts w:hint="eastAsia" w:ascii="仿宋" w:hAnsi="仿宋" w:eastAsia="仿宋" w:cs="仿宋"/>
          <w:color w:val="0000FF"/>
          <w:sz w:val="28"/>
          <w:szCs w:val="28"/>
          <w:highlight w:val="yellow"/>
          <w:lang w:val="en-US" w:eastAsia="zh-CN"/>
        </w:rPr>
        <w:t>电解槽</w:t>
      </w:r>
      <w:r>
        <w:rPr>
          <w:rFonts w:hint="eastAsia" w:ascii="仿宋" w:hAnsi="仿宋" w:eastAsia="仿宋" w:cs="仿宋"/>
          <w:color w:val="0000FF"/>
          <w:sz w:val="28"/>
          <w:szCs w:val="28"/>
          <w:lang w:val="en-US" w:eastAsia="zh-CN"/>
        </w:rPr>
        <w:t>交付韩国海上绿氢项目</w:t>
      </w:r>
      <w:bookmarkEnd w:id="66"/>
    </w:p>
    <w:p w14:paraId="5F3A9F96">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近日，青骐骥成功完成韩国BHICo.,Ltd.公司采购的碱性电解槽，将用于其“海上能源联动固定式绿氢生产技术开发”项目。这是青骐骥海外市场拓展的又一重要成果，标志着中国氢能装备在国际舞台上的竞争力持续增强。</w:t>
      </w:r>
    </w:p>
    <w:p w14:paraId="66B67AE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z w:val="28"/>
          <w:szCs w:val="28"/>
          <w:lang w:val="en-US" w:eastAsia="zh-CN"/>
        </w:rPr>
      </w:pPr>
      <w:bookmarkStart w:id="67" w:name="_Toc32757"/>
      <w:r>
        <w:rPr>
          <w:rFonts w:hint="eastAsia" w:ascii="仿宋" w:hAnsi="仿宋" w:eastAsia="仿宋" w:cs="仿宋"/>
          <w:color w:val="0000FF"/>
          <w:sz w:val="28"/>
          <w:szCs w:val="28"/>
          <w:lang w:val="en-US" w:eastAsia="zh-CN"/>
        </w:rPr>
        <w:t>5、国富氢能与新加坡INNEOVA签约</w:t>
      </w:r>
      <w:r>
        <w:rPr>
          <w:rFonts w:hint="eastAsia" w:ascii="仿宋" w:hAnsi="仿宋" w:eastAsia="仿宋" w:cs="仿宋"/>
          <w:color w:val="0000FF"/>
          <w:sz w:val="28"/>
          <w:szCs w:val="28"/>
          <w:highlight w:val="yellow"/>
          <w:lang w:val="en-US" w:eastAsia="zh-CN"/>
        </w:rPr>
        <w:t>氢能汽车</w:t>
      </w:r>
      <w:r>
        <w:rPr>
          <w:rFonts w:hint="eastAsia" w:ascii="仿宋" w:hAnsi="仿宋" w:eastAsia="仿宋" w:cs="仿宋"/>
          <w:color w:val="0000FF"/>
          <w:sz w:val="28"/>
          <w:szCs w:val="28"/>
          <w:lang w:val="en-US" w:eastAsia="zh-CN"/>
        </w:rPr>
        <w:t>产业链协议</w:t>
      </w:r>
      <w:bookmarkEnd w:id="67"/>
    </w:p>
    <w:p w14:paraId="62A64E38">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近日，国富氢能旗下新加坡子公司Hycee Pte. Ltd.（简称“Hycee”），与新加坡INNEOVA Engineering Pte Ltd在新加坡正式签署氢能汽车产业链战略合作协议。根据协议，本次合作将聚焦新加坡氢能汽车产业链关键环节，由国富氢能联合国内汽车企业完成20台氢能环卫车的设计、开发与制造，并为INNEOVA服务团队提供技术培训支持。（来源：国富氢能）</w:t>
      </w:r>
    </w:p>
    <w:p w14:paraId="15CF84DA">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z w:val="28"/>
          <w:szCs w:val="28"/>
          <w:lang w:val="en-US" w:eastAsia="zh-CN"/>
        </w:rPr>
      </w:pPr>
      <w:bookmarkStart w:id="68" w:name="_Toc5882"/>
      <w:r>
        <w:rPr>
          <w:rFonts w:hint="eastAsia" w:ascii="仿宋" w:hAnsi="仿宋" w:eastAsia="仿宋" w:cs="仿宋"/>
          <w:color w:val="0000FF"/>
          <w:sz w:val="28"/>
          <w:szCs w:val="28"/>
          <w:lang w:val="en-US" w:eastAsia="zh-CN"/>
        </w:rPr>
        <w:t>6、派瑞氢能</w:t>
      </w:r>
      <w:r>
        <w:rPr>
          <w:rFonts w:hint="eastAsia" w:ascii="仿宋" w:hAnsi="仿宋" w:eastAsia="仿宋" w:cs="仿宋"/>
          <w:color w:val="0000FF"/>
          <w:sz w:val="28"/>
          <w:szCs w:val="28"/>
          <w:highlight w:val="yellow"/>
        </w:rPr>
        <w:t>电解槽</w:t>
      </w:r>
      <w:r>
        <w:rPr>
          <w:rFonts w:hint="eastAsia" w:ascii="仿宋" w:hAnsi="仿宋" w:eastAsia="仿宋" w:cs="仿宋"/>
          <w:color w:val="0000FF"/>
          <w:sz w:val="28"/>
          <w:szCs w:val="28"/>
        </w:rPr>
        <w:t>技术</w:t>
      </w:r>
      <w:r>
        <w:rPr>
          <w:rFonts w:hint="eastAsia" w:ascii="仿宋" w:hAnsi="仿宋" w:eastAsia="仿宋" w:cs="仿宋"/>
          <w:color w:val="0000FF"/>
          <w:sz w:val="28"/>
          <w:szCs w:val="28"/>
          <w:lang w:val="en-US" w:eastAsia="zh-CN"/>
        </w:rPr>
        <w:t>，新签多笔“一带一路”国家订单</w:t>
      </w:r>
      <w:bookmarkEnd w:id="68"/>
    </w:p>
    <w:p w14:paraId="15A82636">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近日，派瑞氢能依托自主研发的高效电解槽核心技术，在“一带一路”沿线市场再传捷报，与巴基斯坦某气体公司签署500Nm³/h制氢设备供货合同，为当地工业绿色升级注入动力；中东市场成果丰硕，成功拿下沙特4个电厂制氢项目，以规模化解决方案助力中东能源结构转型；与西班牙某公司签署摩洛哥500Nm³/h集装箱式制氢设备供货合同；东南亚布局再提速，签署印度尼西亚电厂制氢项目供货合同。（来源：中船派瑞氢能）</w:t>
      </w:r>
    </w:p>
    <w:p w14:paraId="520F2C88">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z w:val="28"/>
          <w:szCs w:val="28"/>
          <w:lang w:val="en-US" w:eastAsia="zh-CN"/>
        </w:rPr>
      </w:pPr>
      <w:bookmarkStart w:id="69" w:name="_Toc12637"/>
      <w:r>
        <w:rPr>
          <w:rFonts w:hint="eastAsia" w:ascii="仿宋" w:hAnsi="仿宋" w:eastAsia="仿宋" w:cs="仿宋"/>
          <w:color w:val="0000FF"/>
          <w:sz w:val="28"/>
          <w:szCs w:val="28"/>
          <w:lang w:val="en-US" w:eastAsia="zh-CN"/>
        </w:rPr>
        <w:t>7、米其林和Voliris合作开发</w:t>
      </w:r>
      <w:r>
        <w:rPr>
          <w:rFonts w:hint="eastAsia" w:ascii="仿宋" w:hAnsi="仿宋" w:eastAsia="仿宋" w:cs="仿宋"/>
          <w:color w:val="0000FF"/>
          <w:sz w:val="28"/>
          <w:szCs w:val="28"/>
          <w:highlight w:val="yellow"/>
          <w:lang w:val="en-US" w:eastAsia="zh-CN"/>
        </w:rPr>
        <w:t>氢动力自动货运飞艇</w:t>
      </w:r>
      <w:bookmarkEnd w:id="69"/>
    </w:p>
    <w:p w14:paraId="7B20A6BB">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米其林集团旗下的米其林充气解决方案公司（Michelin Inflatable Solutions）与法国航空航天企业Voliris合作开发的NATAC氢动力自动货运飞艇是一款专为偏远地区设计的绿色货运解决方案，采用氢气动力系统实现零碳排放。该飞艇融合了飞艇与货机的优势，无需铺设跑道即可起降，适用于基础设施薄弱地区。其机翼包覆层由五个独立舱室组成，总容积达25,000立方米，可快速折叠运输和充气展开，并具备自主飞行能力，可抵达传统运输难以覆盖的区域。项目团队已完成1/7比例原型机测试，计划2028年前完成全尺寸样机的制造和地面测试。（来源：全球氢能网）</w:t>
      </w:r>
    </w:p>
    <w:p w14:paraId="05CA969D">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z w:val="28"/>
          <w:szCs w:val="28"/>
          <w:lang w:val="en-US" w:eastAsia="zh-CN"/>
        </w:rPr>
      </w:pPr>
      <w:bookmarkStart w:id="70" w:name="_Toc32461"/>
      <w:r>
        <w:rPr>
          <w:rFonts w:hint="eastAsia" w:ascii="仿宋" w:hAnsi="仿宋" w:eastAsia="仿宋" w:cs="仿宋"/>
          <w:color w:val="0000FF"/>
          <w:sz w:val="28"/>
          <w:szCs w:val="28"/>
          <w:lang w:val="en-US" w:eastAsia="zh-CN"/>
        </w:rPr>
        <w:t>8、丰田合成推出大型卡车</w:t>
      </w:r>
      <w:r>
        <w:rPr>
          <w:rFonts w:hint="eastAsia" w:ascii="仿宋" w:hAnsi="仿宋" w:eastAsia="仿宋" w:cs="仿宋"/>
          <w:color w:val="0000FF"/>
          <w:sz w:val="28"/>
          <w:szCs w:val="28"/>
          <w:highlight w:val="yellow"/>
          <w:lang w:val="en-US" w:eastAsia="zh-CN"/>
        </w:rPr>
        <w:t>高压氢气罐</w:t>
      </w:r>
      <w:bookmarkEnd w:id="70"/>
    </w:p>
    <w:p w14:paraId="443E0B29">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丰田合成公司（Toyoda Gosei Co., Ltd.）于2025年10月推出大型卡车高压氢气罐，该产品已应用于日野汽车新推出的燃料电池重卡。‌储氢能力‌：每辆卡车配备6个储氢罐，储氢量约为乘用车的9倍，可满足长途运输需求。 ‌工作压力‌：达到70兆帕（700个大气压），远超普通家用轮胎压力（约2.5兆帕）。 ‌应用场景‌：适用于商用重型卡车，支持氢燃料电池汽车的长距离运输需求。该技术自2020年起逐步应用于小型卡车和船只，此次升级后首次适配大型商用车辆。丰田计划通过生物质制氢设施进一步推动氢能交通发展。（来源：全球氢能网）</w:t>
      </w:r>
    </w:p>
    <w:p w14:paraId="5601E6E7">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z w:val="28"/>
          <w:szCs w:val="28"/>
          <w:lang w:val="en-US" w:eastAsia="zh-CN"/>
        </w:rPr>
      </w:pPr>
      <w:bookmarkStart w:id="71" w:name="_Toc20448"/>
      <w:r>
        <w:rPr>
          <w:rFonts w:hint="eastAsia" w:ascii="仿宋" w:hAnsi="仿宋" w:eastAsia="仿宋" w:cs="仿宋"/>
          <w:color w:val="0000FF"/>
          <w:sz w:val="28"/>
          <w:szCs w:val="28"/>
          <w:lang w:val="en-US" w:eastAsia="zh-CN"/>
        </w:rPr>
        <w:t>9、ZeroAvia将</w:t>
      </w:r>
      <w:r>
        <w:rPr>
          <w:rFonts w:hint="eastAsia" w:ascii="仿宋" w:hAnsi="仿宋" w:eastAsia="仿宋" w:cs="仿宋"/>
          <w:color w:val="0000FF"/>
          <w:sz w:val="28"/>
          <w:szCs w:val="28"/>
        </w:rPr>
        <w:t>飞行目的</w:t>
      </w:r>
      <w:r>
        <w:rPr>
          <w:rFonts w:hint="eastAsia" w:ascii="仿宋" w:hAnsi="仿宋" w:eastAsia="仿宋" w:cs="仿宋"/>
          <w:color w:val="0000FF"/>
          <w:sz w:val="28"/>
          <w:szCs w:val="28"/>
          <w:lang w:val="en-US" w:eastAsia="zh-CN"/>
        </w:rPr>
        <w:t>模块化LTPEM</w:t>
      </w:r>
      <w:r>
        <w:rPr>
          <w:rFonts w:hint="eastAsia" w:ascii="仿宋" w:hAnsi="仿宋" w:eastAsia="仿宋" w:cs="仿宋"/>
          <w:color w:val="0000FF"/>
          <w:sz w:val="28"/>
          <w:szCs w:val="28"/>
          <w:highlight w:val="yellow"/>
          <w:lang w:val="en-US" w:eastAsia="zh-CN"/>
        </w:rPr>
        <w:t>燃料电池系统</w:t>
      </w:r>
      <w:r>
        <w:rPr>
          <w:rFonts w:hint="eastAsia" w:ascii="仿宋" w:hAnsi="仿宋" w:eastAsia="仿宋" w:cs="仿宋"/>
          <w:color w:val="0000FF"/>
          <w:sz w:val="28"/>
          <w:szCs w:val="28"/>
          <w:lang w:val="en-US" w:eastAsia="zh-CN"/>
        </w:rPr>
        <w:t>交付国防部客户</w:t>
      </w:r>
      <w:bookmarkEnd w:id="71"/>
    </w:p>
    <w:p w14:paraId="677C15EE">
      <w:pPr>
        <w:pStyle w:val="11"/>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近日，ZeroAvia宣布已经将其首个飞行目的SuperStack Flex模块化低温质子交换膜（LTPEM）燃料电池系统交付给国防部门的客户，该系统已完全符合客户的适航要求。ZeroAvia的SuperStack Flex是一种模块化燃料电池发电系统，可以配置以满足特定的客户电力需求，同时保持高功率重量比和高度灵活的配置。该轻量化、为航空航天优化的装置已被开发出来，以增强许多无人机（UAV）的应用范围，并具有在航空航天、海上和地面用例中的进一步潜在适用性。SuperStack Flex已经展示了超过1.2kW/kg的比功率，最近完成了超过100小时的测试，消耗了超过250kg的氢气，并在长时间间隔内提供超过150kW的连续功率，峰值功率超过175kW。‌‌（来源：来源：CHC氢能大会）</w:t>
      </w:r>
    </w:p>
    <w:p w14:paraId="7EA47D99">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rPr>
          <w:rFonts w:hint="eastAsia" w:ascii="仿宋" w:hAnsi="仿宋" w:eastAsia="仿宋" w:cs="仿宋"/>
          <w:sz w:val="28"/>
          <w:szCs w:val="28"/>
        </w:rPr>
      </w:pPr>
    </w:p>
    <w:p w14:paraId="1C3205E2">
      <w:pPr>
        <w:keepNext w:val="0"/>
        <w:keepLines w:val="0"/>
        <w:pageBreakBefore w:val="0"/>
        <w:widowControl/>
        <w:suppressLineNumbers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outlineLvl w:val="1"/>
        <w:rPr>
          <w:rFonts w:hint="eastAsia" w:ascii="仿宋" w:hAnsi="仿宋" w:eastAsia="仿宋" w:cs="仿宋"/>
          <w:sz w:val="28"/>
          <w:szCs w:val="28"/>
        </w:rPr>
      </w:pPr>
      <w:bookmarkStart w:id="72" w:name="_Toc17139"/>
      <w:r>
        <w:rPr>
          <w:rStyle w:val="14"/>
          <w:rFonts w:hint="eastAsia" w:ascii="仿宋" w:hAnsi="仿宋" w:eastAsia="仿宋" w:cs="仿宋"/>
          <w:kern w:val="0"/>
          <w:sz w:val="28"/>
          <w:szCs w:val="28"/>
          <w:lang w:val="en-US" w:eastAsia="zh-CN" w:bidi="ar"/>
        </w:rPr>
        <w:t>（九）国内政策风向</w:t>
      </w:r>
      <w:bookmarkEnd w:id="72"/>
    </w:p>
    <w:p w14:paraId="09DA106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73" w:name="_Toc16266"/>
      <w:r>
        <w:rPr>
          <w:rFonts w:hint="eastAsia" w:ascii="仿宋" w:hAnsi="仿宋" w:eastAsia="仿宋" w:cs="仿宋"/>
          <w:color w:val="0000FF"/>
          <w:spacing w:val="10"/>
          <w:sz w:val="28"/>
          <w:szCs w:val="28"/>
          <w:lang w:val="en-US" w:eastAsia="zh-CN"/>
        </w:rPr>
        <w:t>1、武汉：</w:t>
      </w:r>
      <w:r>
        <w:rPr>
          <w:rFonts w:hint="eastAsia" w:ascii="仿宋" w:hAnsi="仿宋" w:eastAsia="仿宋" w:cs="仿宋"/>
          <w:color w:val="0000FF"/>
          <w:spacing w:val="10"/>
          <w:sz w:val="28"/>
          <w:szCs w:val="28"/>
        </w:rPr>
        <w:t>市人民政府发布</w:t>
      </w:r>
      <w:r>
        <w:rPr>
          <w:rFonts w:hint="eastAsia" w:ascii="仿宋" w:hAnsi="仿宋" w:eastAsia="仿宋" w:cs="仿宋"/>
          <w:color w:val="0000FF"/>
          <w:spacing w:val="10"/>
          <w:sz w:val="28"/>
          <w:szCs w:val="28"/>
          <w:lang w:eastAsia="zh-CN"/>
        </w:rPr>
        <w:t>《</w:t>
      </w:r>
      <w:r>
        <w:rPr>
          <w:rFonts w:hint="eastAsia" w:ascii="仿宋" w:hAnsi="仿宋" w:eastAsia="仿宋" w:cs="仿宋"/>
          <w:color w:val="0000FF"/>
          <w:spacing w:val="10"/>
          <w:sz w:val="28"/>
          <w:szCs w:val="28"/>
        </w:rPr>
        <w:t>武汉市氢能产业发展三年行动方案（2025—2027年）</w:t>
      </w:r>
      <w:r>
        <w:rPr>
          <w:rFonts w:hint="eastAsia" w:ascii="仿宋" w:hAnsi="仿宋" w:eastAsia="仿宋" w:cs="仿宋"/>
          <w:color w:val="0000FF"/>
          <w:spacing w:val="10"/>
          <w:sz w:val="28"/>
          <w:szCs w:val="28"/>
          <w:lang w:eastAsia="zh-CN"/>
        </w:rPr>
        <w:t>》</w:t>
      </w:r>
      <w:bookmarkEnd w:id="73"/>
    </w:p>
    <w:p w14:paraId="286E532A">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9月29日，武汉市人民政府发布关于</w:t>
      </w:r>
      <w:r>
        <w:rPr>
          <w:rFonts w:hint="eastAsia" w:ascii="仿宋" w:hAnsi="仿宋" w:eastAsia="仿宋" w:cs="仿宋"/>
          <w:spacing w:val="10"/>
          <w:sz w:val="28"/>
          <w:szCs w:val="28"/>
          <w:lang w:eastAsia="zh-CN"/>
        </w:rPr>
        <w:t>《</w:t>
      </w:r>
      <w:r>
        <w:rPr>
          <w:rFonts w:hint="eastAsia" w:ascii="仿宋" w:hAnsi="仿宋" w:eastAsia="仿宋" w:cs="仿宋"/>
          <w:spacing w:val="10"/>
          <w:sz w:val="28"/>
          <w:szCs w:val="28"/>
        </w:rPr>
        <w:t>武汉市氢能产业发展三年行动方案（2025—2027年）</w:t>
      </w:r>
      <w:r>
        <w:rPr>
          <w:rFonts w:hint="eastAsia" w:ascii="仿宋" w:hAnsi="仿宋" w:eastAsia="仿宋" w:cs="仿宋"/>
          <w:spacing w:val="10"/>
          <w:sz w:val="28"/>
          <w:szCs w:val="28"/>
          <w:lang w:eastAsia="zh-CN"/>
        </w:rPr>
        <w:t>》</w:t>
      </w:r>
      <w:r>
        <w:rPr>
          <w:rFonts w:hint="eastAsia" w:ascii="仿宋" w:hAnsi="仿宋" w:eastAsia="仿宋" w:cs="仿宋"/>
          <w:spacing w:val="10"/>
          <w:sz w:val="28"/>
          <w:szCs w:val="28"/>
        </w:rPr>
        <w:t>的通知，《通知》指出，优化氢源供给结构，形成化石能源制氢、可再生能源制氢等多元化供给体系，氢气总产能达到40万吨/年。打造沿三环线、四环线加氢环线，全市建成加氢站20座。推动氢能在交通、工业、能源等多领域应用，燃料电池汽车推广突破2500辆。（来源：武汉市人民政府）</w:t>
      </w:r>
    </w:p>
    <w:p w14:paraId="2A21A27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74" w:name="_Toc28228"/>
      <w:r>
        <w:rPr>
          <w:rFonts w:hint="eastAsia" w:ascii="仿宋" w:hAnsi="仿宋" w:eastAsia="仿宋" w:cs="仿宋"/>
          <w:color w:val="0000FF"/>
          <w:spacing w:val="10"/>
          <w:sz w:val="28"/>
          <w:szCs w:val="28"/>
          <w:lang w:val="en-US" w:eastAsia="zh-CN"/>
        </w:rPr>
        <w:t>2、广州：启动2025年氢车示范运营补贴申报工作，最高补贴10万元</w:t>
      </w:r>
      <w:bookmarkEnd w:id="74"/>
    </w:p>
    <w:p w14:paraId="368AFF0F">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30日，广州市发展和改革委员会关于组织开展氢能产业发展资金2025年燃料电池汽车示范运营补贴申报工作的通知。文件指出，轻型氢燃料电池车辆（总质量小于4.5吨），在每个自然年内行驶里程最高按0.5元/公里予以运营补贴，不足1公里的按1公里计算，每年每车最高补贴额为2万元。中型氢燃料电池车辆（总质量4.5吨及以上，小于12吨），在每个自然年内行驶里程最高按1.0元/公里予以运营补贴，不足1公里的按1公里计算，每年每车最高补贴额为4万元。重型氢燃料电池车辆（总质量12吨及以上），在每个自然年内行驶里程最高按2.5元/公里予以运营补贴，不足1公里的按1公里计算，每年每车最高补贴额为10万元。（来源：广州市发展和改革委员会）</w:t>
      </w:r>
    </w:p>
    <w:p w14:paraId="6944930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FF"/>
          <w:spacing w:val="10"/>
          <w:sz w:val="28"/>
          <w:szCs w:val="28"/>
          <w:lang w:val="en-US" w:eastAsia="zh-CN"/>
        </w:rPr>
      </w:pPr>
      <w:bookmarkStart w:id="75" w:name="_Toc17100"/>
      <w:r>
        <w:rPr>
          <w:rFonts w:hint="eastAsia" w:ascii="仿宋" w:hAnsi="仿宋" w:eastAsia="仿宋" w:cs="仿宋"/>
          <w:color w:val="0000FF"/>
          <w:spacing w:val="10"/>
          <w:sz w:val="28"/>
          <w:szCs w:val="28"/>
          <w:lang w:val="en-US" w:eastAsia="zh-CN"/>
        </w:rPr>
        <w:t>3、工信部等七部门：</w:t>
      </w:r>
      <w:r>
        <w:rPr>
          <w:rFonts w:hint="eastAsia" w:ascii="仿宋" w:hAnsi="仿宋" w:eastAsia="仿宋" w:cs="仿宋"/>
          <w:color w:val="0000FF"/>
          <w:spacing w:val="10"/>
          <w:sz w:val="28"/>
          <w:szCs w:val="28"/>
        </w:rPr>
        <w:t>发布《石化化工行业稳增长工作方案（2025-2026年）》</w:t>
      </w:r>
      <w:bookmarkEnd w:id="75"/>
    </w:p>
    <w:p w14:paraId="6DA367D2">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工业和信息化部等7部门发布关于《石化化工行业稳增长工作方案（2025-2026年）》的通知。《通知》指出，开展绿电—绿氢—石化/煤化工耦合等标准预研，推进重点产品碳足迹核算规则标准制定。围绕新能源、低空经济、人形机器人等新兴产业，积极拓展新能源电池材料、碳纤维及其复合材料、特种工程塑料等应用。开展非粮生物基材料典型案例征集推广，推进绿氨、绿醇在船用燃料市场应用，加快完善绿色产品认证。（来源：工信部）</w:t>
      </w:r>
    </w:p>
    <w:p w14:paraId="3173E06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76" w:name="_Toc30847"/>
      <w:r>
        <w:rPr>
          <w:rFonts w:hint="eastAsia" w:ascii="仿宋" w:hAnsi="仿宋" w:eastAsia="仿宋" w:cs="仿宋"/>
          <w:color w:val="0000FF"/>
          <w:spacing w:val="10"/>
          <w:sz w:val="28"/>
          <w:szCs w:val="28"/>
          <w:lang w:val="en-US" w:eastAsia="zh-CN"/>
        </w:rPr>
        <w:t>4、湖南：省</w:t>
      </w:r>
      <w:r>
        <w:rPr>
          <w:rFonts w:hint="eastAsia" w:ascii="仿宋" w:hAnsi="仿宋" w:eastAsia="仿宋" w:cs="仿宋"/>
          <w:color w:val="0000FF"/>
          <w:spacing w:val="10"/>
          <w:sz w:val="28"/>
          <w:szCs w:val="28"/>
        </w:rPr>
        <w:t>交通运输厅发布《湖南省高速公路LNG加气站和加氢站布局建设方案》</w:t>
      </w:r>
      <w:bookmarkEnd w:id="76"/>
    </w:p>
    <w:p w14:paraId="77AC5F01">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湖南省交通运输厅发布关于《湖南省高速公路LNG加气站和加氢站布局建设方案》的通知。文件指出，2025-2027年，推进G4京港澳、G60沪昆高速加氢示范走廊建设，完成巴陵、长沙、金鱼石、新晃等4对服务区8座加氢站建设。2028-2030年，完成G0421许广高速雷锋、临武服务区等2对4座加氢站建设。2031-2035年，力争完成G4京港澳昭山服务区、G60沪昆高速安江服务区等2对4座加氢站建设。（来源：湖南省交通运输厅）</w:t>
      </w:r>
    </w:p>
    <w:p w14:paraId="68131FDF">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77" w:name="_Toc32048"/>
      <w:r>
        <w:rPr>
          <w:rFonts w:hint="eastAsia" w:ascii="仿宋" w:hAnsi="仿宋" w:eastAsia="仿宋" w:cs="仿宋"/>
          <w:color w:val="0000FF"/>
          <w:spacing w:val="10"/>
          <w:sz w:val="28"/>
          <w:szCs w:val="28"/>
          <w:lang w:val="en-US" w:eastAsia="zh-CN"/>
        </w:rPr>
        <w:t>5、</w:t>
      </w:r>
      <w:r>
        <w:rPr>
          <w:rFonts w:hint="eastAsia" w:ascii="仿宋" w:hAnsi="仿宋" w:eastAsia="仿宋" w:cs="仿宋"/>
          <w:color w:val="0000FF"/>
          <w:spacing w:val="10"/>
          <w:sz w:val="28"/>
          <w:szCs w:val="28"/>
        </w:rPr>
        <w:t>工业和信息化部、财政部、税务总局印发《关于调整享受车船税优惠的节能新能源汽车产品技术要求的公告》</w:t>
      </w:r>
      <w:bookmarkEnd w:id="77"/>
    </w:p>
    <w:p w14:paraId="121711E6">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10日，工业和信息化部、财政部、税务总局印发《关于调整享受车船税优惠的节能新能源汽车产品技术要求的公告》。该公告自2026年1月1日起实施，工业和信息化部、财政部、税务总局公告2024年第10号同时废止。据文件显示，燃料电池商用车技术要求未发生变化，依旧为：1.燃料电池系统的额定功率不小于50kW，且与驱动电机的额定功率比值不低于50%。2.燃料电池启动温度不高于-30℃。3.燃料电池电堆额定功率密度不低于2.5kW/L，系统额定功率密度不低于300W/kg。4.纯氢续驶里程不低于300公里。</w:t>
      </w:r>
    </w:p>
    <w:p w14:paraId="0F2669B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78" w:name="_Toc32428"/>
      <w:r>
        <w:rPr>
          <w:rFonts w:hint="eastAsia" w:ascii="仿宋" w:hAnsi="仿宋" w:eastAsia="仿宋" w:cs="仿宋"/>
          <w:color w:val="0000FF"/>
          <w:spacing w:val="10"/>
          <w:sz w:val="28"/>
          <w:szCs w:val="28"/>
          <w:lang w:val="en-US" w:eastAsia="zh-CN"/>
        </w:rPr>
        <w:t>6、国家标准《燃料电池电动货车换氢技术安全沙盒深度测试要求》拟立项</w:t>
      </w:r>
      <w:bookmarkEnd w:id="78"/>
    </w:p>
    <w:p w14:paraId="45EFEF0D">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11日，国家市场监督管理总局标准技术管理司对254项拟立项国家标准进行公示，其中包括《燃料电池电动货车换氢技术安全沙盒深度测试要求》一项氢能相关标准。该标准由中国氢能联盟研究院、国家市场监督管理总局缺陷产品召回技术中心、上海杰宁新能源科技发展有限公司、宝武清洁能源有限公司等单位共同起草，旨在为氢燃料电池电动货车提供换氢安全规范及有效监管。（来源：国家市场监督管理总局）</w:t>
      </w:r>
    </w:p>
    <w:p w14:paraId="50C4F4B0">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79" w:name="_Toc2240"/>
      <w:r>
        <w:rPr>
          <w:rFonts w:hint="eastAsia" w:ascii="仿宋" w:hAnsi="仿宋" w:eastAsia="仿宋" w:cs="仿宋"/>
          <w:color w:val="0000FF"/>
          <w:spacing w:val="10"/>
          <w:sz w:val="28"/>
          <w:szCs w:val="28"/>
          <w:lang w:val="en-US" w:eastAsia="zh-CN"/>
        </w:rPr>
        <w:t>7、国家发改委</w:t>
      </w:r>
      <w:r>
        <w:rPr>
          <w:rFonts w:hint="eastAsia" w:ascii="仿宋" w:hAnsi="仿宋" w:eastAsia="仿宋" w:cs="仿宋"/>
          <w:color w:val="0000FF"/>
          <w:spacing w:val="10"/>
          <w:sz w:val="28"/>
          <w:szCs w:val="28"/>
        </w:rPr>
        <w:t>向社会公开征求《可再生能源消费最低比重目标和可再生能源电力消纳责任权重制度实施办法（征求意见稿）》意见</w:t>
      </w:r>
      <w:bookmarkEnd w:id="79"/>
    </w:p>
    <w:p w14:paraId="61D4DDC2">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13日，国家发展改革委关于向社会公开征求《可再生能源消费最低比重目标和可再生能源电力消纳责任权重制度实施办法（征求意见稿）》意见的公告。文件指出，非电消费最低比重目标包括可再生能源供热（制冷）、可再生能源制氢氨醇、生物燃料等可再生能源非电利用种类。可再生能源非电消费最低比重目标可通过可再生能源供暖（制冷）、可再生能源制氢氨醇等综合利用、生物质能非电利用等方式完成。（来源：国家发改委）</w:t>
      </w:r>
    </w:p>
    <w:p w14:paraId="068ACFC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80" w:name="_Toc18270"/>
      <w:r>
        <w:rPr>
          <w:rFonts w:hint="eastAsia" w:ascii="仿宋" w:hAnsi="仿宋" w:eastAsia="仿宋" w:cs="仿宋"/>
          <w:color w:val="0000FF"/>
          <w:spacing w:val="10"/>
          <w:sz w:val="28"/>
          <w:szCs w:val="28"/>
          <w:lang w:val="en-US" w:eastAsia="zh-CN"/>
        </w:rPr>
        <w:t>8、国家发改委：</w:t>
      </w:r>
      <w:r>
        <w:rPr>
          <w:rFonts w:hint="eastAsia" w:ascii="仿宋" w:hAnsi="仿宋" w:eastAsia="仿宋" w:cs="仿宋"/>
          <w:color w:val="0000FF"/>
          <w:spacing w:val="10"/>
          <w:sz w:val="28"/>
          <w:szCs w:val="28"/>
        </w:rPr>
        <w:t>印发《节能降碳中央预算内投资专项管理办法》</w:t>
      </w:r>
      <w:bookmarkEnd w:id="80"/>
    </w:p>
    <w:p w14:paraId="6764787F">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14日，国家发展改革委关于印发《节能降碳中央预算内投资专项管理办法》的通知。文件指出，本专项支持绿色甲醇和可持续航空燃料生产项目。支持资金标准方面，重点行业领域节能降碳项目、煤炭消费清洁替代项目、循环经济助力降碳项目、低碳零碳负碳示范项目等项目支持比例均为核定总投资的20%。对于地方政府投资的碳达峰碳中和基础能力建设项目，东、中、西、东北地区项目支持比例分别为核定总投资的60%、70%、80%、80%。中央和国家机关有关项目原则上全额安排。（来源：国家发展改革委）</w:t>
      </w:r>
    </w:p>
    <w:p w14:paraId="624E871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81" w:name="_Toc7076"/>
      <w:r>
        <w:rPr>
          <w:rFonts w:hint="eastAsia" w:ascii="仿宋" w:hAnsi="仿宋" w:eastAsia="仿宋" w:cs="仿宋"/>
          <w:color w:val="0000FF"/>
          <w:spacing w:val="10"/>
          <w:sz w:val="28"/>
          <w:szCs w:val="28"/>
          <w:lang w:val="en-US" w:eastAsia="zh-CN"/>
        </w:rPr>
        <w:t>9、国家能源局：第一批能源领域氢能试点名单出炉</w:t>
      </w:r>
      <w:bookmarkEnd w:id="81"/>
    </w:p>
    <w:p w14:paraId="129569F1">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16日，国家能源局综合司关于公示能源领域氢能试点（第一批）的通知。文件指出，经组织专家评审，拟支持内蒙古深能鄂托克旗风光制氢一体化合成绿氨及氢能耦合应用等41个项目、吉林长春松原白城等9个区域开展能源领域氢能试点工作。（来源：国家能源局）</w:t>
      </w:r>
    </w:p>
    <w:p w14:paraId="213EF69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82" w:name="_Toc14940"/>
      <w:r>
        <w:rPr>
          <w:rFonts w:hint="eastAsia" w:ascii="仿宋" w:hAnsi="仿宋" w:eastAsia="仿宋" w:cs="仿宋"/>
          <w:color w:val="0000FF"/>
          <w:spacing w:val="10"/>
          <w:sz w:val="28"/>
          <w:szCs w:val="28"/>
          <w:lang w:val="en-US" w:eastAsia="zh-CN"/>
        </w:rPr>
        <w:t>10、四川：省</w:t>
      </w:r>
      <w:r>
        <w:rPr>
          <w:rFonts w:hint="eastAsia" w:ascii="仿宋" w:hAnsi="仿宋" w:eastAsia="仿宋" w:cs="仿宋"/>
          <w:color w:val="0000FF"/>
          <w:spacing w:val="10"/>
          <w:sz w:val="28"/>
          <w:szCs w:val="28"/>
        </w:rPr>
        <w:t>信息化厅发布《关于做好进一步推动氢能全产业链发展及推广应用相关激励政策兑现工作的公示》</w:t>
      </w:r>
      <w:bookmarkEnd w:id="82"/>
    </w:p>
    <w:p w14:paraId="011B9341">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17日，四川省经济和信息化厅发布关于做好进一步推动氢能全产业链发展及推广应用相关激励政策兑现工作的公示。根据公示，符合申报方向和有关要求的项目包括1项加氢基础设施项目，3项氢能应用场景项目，以及13个氢燃料电池汽车示范车型，共510辆氢燃料电池汽车。（来源：四川省经济和信息化厅）</w:t>
      </w:r>
    </w:p>
    <w:p w14:paraId="7AEE1C3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83" w:name="_Toc26569"/>
      <w:r>
        <w:rPr>
          <w:rFonts w:hint="eastAsia" w:ascii="仿宋" w:hAnsi="仿宋" w:eastAsia="仿宋" w:cs="仿宋"/>
          <w:color w:val="0000FF"/>
          <w:spacing w:val="10"/>
          <w:sz w:val="28"/>
          <w:szCs w:val="28"/>
          <w:lang w:val="en-US" w:eastAsia="zh-CN"/>
        </w:rPr>
        <w:t>11、山西：</w:t>
      </w:r>
      <w:r>
        <w:rPr>
          <w:rFonts w:hint="eastAsia" w:ascii="仿宋" w:hAnsi="仿宋" w:eastAsia="仿宋" w:cs="仿宋"/>
          <w:color w:val="0000FF"/>
          <w:spacing w:val="10"/>
          <w:sz w:val="28"/>
          <w:szCs w:val="28"/>
        </w:rPr>
        <w:t>省发改委发布关于对《山西省发展改革委加强能源产供储销体系建设专项资金管理的办法》公开征求意见的公告</w:t>
      </w:r>
      <w:bookmarkEnd w:id="83"/>
    </w:p>
    <w:p w14:paraId="513DB77E">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21日，山西省发改委发布关于对《山西省发展改革委加强能源产供储销体系建设专项资金管理的办法》公开征求意见的公告。文件指出，本专项支持技术创新示范应用项目。主要支持煤炭、电力、非常规天然气等生产及利用技术创新示范应用，氢能、地热能、生物质能等先进适用技术示范应用等项目。本专项资金支持比例原则上不超过项目核定投资额的15%，单个项目支持额度不超过1000万元。（来源：山西省发展和改革委员会）</w:t>
      </w:r>
    </w:p>
    <w:p w14:paraId="32B211E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84" w:name="_Toc28214"/>
      <w:r>
        <w:rPr>
          <w:rFonts w:hint="eastAsia" w:ascii="仿宋" w:hAnsi="仿宋" w:eastAsia="仿宋" w:cs="仿宋"/>
          <w:color w:val="0000FF"/>
          <w:spacing w:val="10"/>
          <w:sz w:val="28"/>
          <w:szCs w:val="28"/>
          <w:lang w:val="en-US" w:eastAsia="zh-CN"/>
        </w:rPr>
        <w:t>12、青岛：青岛工信局发布《2026年度青岛市支持降低氢燃料电池汽车加氢成本补助资金项目申报指南》</w:t>
      </w:r>
      <w:bookmarkEnd w:id="84"/>
    </w:p>
    <w:p w14:paraId="4966063A">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24日，青岛工信局发布了《2026年度青岛市支持降低氢燃料电池汽车加氢成本补助资金项目申报指南》。具体申报条件及奖励标准如下：申报条件：1.申报主体是在青岛市行政区域内运营的加氢站;2.氢气销售时间应在2024年1月1日至2024年12月31日之间，以开具发票时间为准；3.氢气终端销售价格不超过35元/kg；4.加氢站应于2024年12月31日前完成工程竣工验收备案，并取得《气瓶充装许可证》。奖励标准：按照2024年15元/kg给予加氢站运营补助。</w:t>
      </w:r>
    </w:p>
    <w:p w14:paraId="7C2FCC4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color w:val="0000FF"/>
          <w:spacing w:val="10"/>
          <w:sz w:val="28"/>
          <w:szCs w:val="28"/>
          <w:lang w:val="en-US" w:eastAsia="zh-CN"/>
        </w:rPr>
      </w:pPr>
      <w:bookmarkStart w:id="85" w:name="_Toc27780"/>
      <w:r>
        <w:rPr>
          <w:rFonts w:hint="eastAsia" w:ascii="仿宋" w:hAnsi="仿宋" w:eastAsia="仿宋" w:cs="仿宋"/>
          <w:color w:val="0000FF"/>
          <w:spacing w:val="10"/>
          <w:sz w:val="28"/>
          <w:szCs w:val="28"/>
          <w:lang w:val="en-US" w:eastAsia="zh-CN"/>
        </w:rPr>
        <w:t>13、湖北：省能源局发布《发布关于推进新能源发电项目建设的通知》</w:t>
      </w:r>
      <w:bookmarkEnd w:id="85"/>
    </w:p>
    <w:p w14:paraId="646FDD30">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28日，湖北省能源局发布了《发布关于推进新能源发电项目建设的通知》。其中指出，新能源发电项目申报范围包括：百万千瓦新能源基地项目、煤电与新能源联营项目、风光水储一体化项目、能源战略性新兴产业奖励类项目加其他项目，以上项目单个申报规模不超过10万千瓦。未列入2025年度开发建设规模的项目在后续年度中滚动安排。风电场升级改造项目按照国家相关管理办法组织实施。明确了新能源发电项目竞争排序规则，评分项涵盖所在县市消纳潜力、所在县市储能占新能源装机比例、业主单位调节能力贡献度、送出通道保障能力等。此外还提出，已完成设备调试、具备出氢条件的电解水制氢项目，可按照1000Nm³／h制氢能力配套50MW新能源项目的比例，申报新能源发电项目。</w:t>
      </w:r>
    </w:p>
    <w:p w14:paraId="3ACAAFB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86" w:name="_Toc17355"/>
      <w:r>
        <w:rPr>
          <w:rFonts w:hint="eastAsia" w:ascii="仿宋" w:hAnsi="仿宋" w:eastAsia="仿宋" w:cs="仿宋"/>
          <w:color w:val="0000FF"/>
          <w:spacing w:val="10"/>
          <w:sz w:val="28"/>
          <w:szCs w:val="28"/>
          <w:lang w:val="en-US" w:eastAsia="zh-CN"/>
        </w:rPr>
        <w:t>14、商务部：</w:t>
      </w:r>
      <w:r>
        <w:rPr>
          <w:rFonts w:hint="eastAsia" w:ascii="仿宋" w:hAnsi="仿宋" w:eastAsia="仿宋" w:cs="仿宋"/>
          <w:color w:val="0000FF"/>
          <w:spacing w:val="10"/>
          <w:sz w:val="28"/>
          <w:szCs w:val="28"/>
        </w:rPr>
        <w:t>发布了《关于拓展绿色贸易的实施意见》</w:t>
      </w:r>
      <w:bookmarkEnd w:id="86"/>
    </w:p>
    <w:p w14:paraId="7EBD7C0D">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10月30日，商务部发布了《关于拓展绿色贸易的实施意见》（以下简称《意见》）。意见提出，发展绿氢等可持续燃料贸易；推动使用可再生合成燃料等清洁能源的运输车辆、船舶投入外贸货物运输；支持有条件的地方开展国际航行船舶保税液化天然气、生物柴油、绿醇、绿氨等加注业务；加快建立航运绿色燃料认证体系，推动国际互认。</w:t>
      </w:r>
    </w:p>
    <w:p w14:paraId="6835F7A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87" w:name="_Toc29330"/>
      <w:r>
        <w:rPr>
          <w:rFonts w:hint="eastAsia" w:ascii="仿宋" w:hAnsi="仿宋" w:eastAsia="仿宋" w:cs="仿宋"/>
          <w:color w:val="0000FF"/>
          <w:spacing w:val="10"/>
          <w:sz w:val="28"/>
          <w:szCs w:val="28"/>
          <w:lang w:val="en-US" w:eastAsia="zh-CN"/>
        </w:rPr>
        <w:t>15、内蒙古自治区：</w:t>
      </w:r>
      <w:r>
        <w:rPr>
          <w:rFonts w:hint="eastAsia" w:ascii="仿宋" w:hAnsi="仿宋" w:eastAsia="仿宋" w:cs="仿宋"/>
          <w:color w:val="0000FF"/>
          <w:spacing w:val="10"/>
          <w:sz w:val="28"/>
          <w:szCs w:val="28"/>
        </w:rPr>
        <w:t>督促各地参照《自治区城镇燃气管理条例》协调相关部门，加快编制加氢站规划，制定《加氢站建设技术规范》</w:t>
      </w:r>
      <w:bookmarkEnd w:id="87"/>
    </w:p>
    <w:p w14:paraId="5271E419">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内蒙古自治区人力资源和社会保障厅关于对内蒙古自治区政协十三届三次会议第0394号提案的答复。将加强对各地建设行政主管部门的监督指导，督促各地参照《自治区城镇燃气管理条例》协调相关部门，加快编制加氢站规划，制定《加氢站建设技术规范》，加强加氢站消防设计审查验收工作。组织人员赴先进地区学习加氢站管理经验，完善加氢站运行管理办法，确保加氢站安全稳定运行。</w:t>
      </w:r>
    </w:p>
    <w:p w14:paraId="40F7BA32">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88" w:name="_Toc1751"/>
      <w:r>
        <w:rPr>
          <w:rFonts w:hint="eastAsia" w:ascii="仿宋" w:hAnsi="仿宋" w:eastAsia="仿宋" w:cs="仿宋"/>
          <w:color w:val="0000FF"/>
          <w:spacing w:val="10"/>
          <w:sz w:val="28"/>
          <w:szCs w:val="28"/>
          <w:lang w:val="en-US" w:eastAsia="zh-CN"/>
        </w:rPr>
        <w:t>16、广东：广东省深圳市龙岗区发展和改革局征求《龙岗区发展和改革专项资金关于支持新能源、安全节能环保产业高质量发展实施细则（修订稿）》意见</w:t>
      </w:r>
      <w:bookmarkEnd w:id="88"/>
    </w:p>
    <w:p w14:paraId="03F0D887">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广东省深圳市龙岗区发展和改革局关于征求《龙岗区发展和改革专项资金关于支持新能源、安全节能环保产业高质量发展实施细则（修订稿）》意见的公告。其中，关于氢能的变化包括：新增第二章扶持范围汇总，新增针对储能领域、氢能领域、光伏领域、核能领域、新兴能源领域、安全节能环保领域关键技术环节修改及新增第三章扶持标准内容，修改“第八条支持重点领域搭建应用示范场景”部分内容，细化储能、氢能、安全节能环保、退役动力电池梯次循环利用。</w:t>
      </w:r>
    </w:p>
    <w:p w14:paraId="01A7B4A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89" w:name="_Toc27882"/>
      <w:r>
        <w:rPr>
          <w:rFonts w:hint="eastAsia" w:ascii="仿宋" w:hAnsi="仿宋" w:eastAsia="仿宋" w:cs="仿宋"/>
          <w:color w:val="0000FF"/>
          <w:spacing w:val="10"/>
          <w:sz w:val="28"/>
          <w:szCs w:val="28"/>
          <w:lang w:val="en-US" w:eastAsia="zh-CN"/>
        </w:rPr>
        <w:t>17、广东：广东省佛山市南海区发展和改革局印发《关于实施氢能两轮车产业示范项目的公告》</w:t>
      </w:r>
      <w:bookmarkEnd w:id="89"/>
    </w:p>
    <w:p w14:paraId="76D6792A">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广东省佛山市南海区发展和改革局印发《关于实施氢能两轮车产业示范项目的公告》。根据《公告》，南海将在全区范围内实施氢能两轮车产业示范项目，至2025年底共投放不少于1.5万辆氢能两轮车;至2026年底累计投放4万辆氢能两轮车。此外，公告对氢能两轮车提出了统一标准的要求：符合《电动两轮车用燃料电池动力系统技术要求》(T/CAB0151-2022)的要求，且燃料电池额定功率&gt;280W，储氢量&gt;60克，放氢率&gt;90%,续航里程&gt;55kM。</w:t>
      </w:r>
    </w:p>
    <w:p w14:paraId="1D2C2AC5">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90" w:name="_Toc1014"/>
      <w:r>
        <w:rPr>
          <w:rFonts w:hint="eastAsia" w:ascii="仿宋" w:hAnsi="仿宋" w:eastAsia="仿宋" w:cs="仿宋"/>
          <w:color w:val="0000FF"/>
          <w:spacing w:val="10"/>
          <w:sz w:val="28"/>
          <w:szCs w:val="28"/>
          <w:lang w:val="en-US" w:eastAsia="zh-CN"/>
        </w:rPr>
        <w:t>18、广东：广州市发展和改革委员会印发《关于组织开展氢能产业发展资金2025年燃料电池汽车示范运营补贴申报工作的通知》</w:t>
      </w:r>
      <w:bookmarkEnd w:id="90"/>
    </w:p>
    <w:p w14:paraId="2F096662">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广州市发展和改革委员会印发《关于组织开展氢能产业发展资金2025年燃料电池汽车示范运营补贴申报工作的通知》。对于数据接入国家、省、市燃料电池汽车示范应用相关信息化平台的燃料电池车辆按照不同车型进行补贴，补贴标准如下：1.轻型氢燃料电池车辆（总质量小于4.5吨），在每个自然年内行驶里程最高按0.5元/公里予以运营补贴，不足1公里的按1公里计算，每年每车最高补贴额为2万元。2.中型氢燃料电池车辆（总质量4.5吨及以上，小于12吨），在每个自然年内行驶里程最高按1.0元/公里予以运营补贴，不足1公里的按1公里计算，每年每车最高补贴额为4万元。3.重型氢燃料电池车辆（总质量12吨及以上），在每个自然年内行驶里程最高按2.5元/公里予以运营补贴，不足1公里的按1公里计算，每年每车最高补贴额为10万元。</w:t>
      </w:r>
    </w:p>
    <w:p w14:paraId="4B2C3F56">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91" w:name="_Toc3381"/>
      <w:r>
        <w:rPr>
          <w:rFonts w:hint="eastAsia" w:ascii="仿宋" w:hAnsi="仿宋" w:eastAsia="仿宋" w:cs="仿宋"/>
          <w:color w:val="0000FF"/>
          <w:spacing w:val="10"/>
          <w:sz w:val="28"/>
          <w:szCs w:val="28"/>
          <w:lang w:val="en-US" w:eastAsia="zh-CN"/>
        </w:rPr>
        <w:t>19、山东：山东省潍坊市人民代表大会常务委员会公告（第104号）</w:t>
      </w:r>
      <w:r>
        <w:rPr>
          <w:rFonts w:hint="eastAsia" w:ascii="仿宋" w:hAnsi="仿宋" w:eastAsia="仿宋" w:cs="仿宋"/>
          <w:color w:val="0000FF"/>
          <w:spacing w:val="10"/>
          <w:sz w:val="28"/>
          <w:szCs w:val="28"/>
        </w:rPr>
        <w:t>鼓励、支持推广使用掺氢天然气</w:t>
      </w:r>
      <w:bookmarkEnd w:id="91"/>
    </w:p>
    <w:p w14:paraId="629302C9">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山东省潍坊市人民代表大会常务委员会发布公告（第104号）。公告指出：《潍坊市燃气管理规定》已于2025年8月29日经潍坊市第十八届人民代表大会常务委员会第二十八次会议通过，于2025年9月26日经山东省第十四届人民代表大会常务委员会第十七次会议批准，现予公布，自2025年12月1日起施行。规定明确，鼓励、支持推广使用掺氢天然气等安全、节能、高效、环保的燃气新技术、新工艺和新产品。</w:t>
      </w:r>
    </w:p>
    <w:p w14:paraId="1B391B9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FF"/>
          <w:spacing w:val="10"/>
          <w:sz w:val="28"/>
          <w:szCs w:val="28"/>
        </w:rPr>
      </w:pPr>
      <w:bookmarkStart w:id="92" w:name="_Toc18371"/>
      <w:r>
        <w:rPr>
          <w:rFonts w:hint="eastAsia" w:ascii="仿宋" w:hAnsi="仿宋" w:eastAsia="仿宋" w:cs="仿宋"/>
          <w:color w:val="0000FF"/>
          <w:spacing w:val="10"/>
          <w:sz w:val="28"/>
          <w:szCs w:val="28"/>
          <w:lang w:val="en-US" w:eastAsia="zh-CN"/>
        </w:rPr>
        <w:t>20、</w:t>
      </w:r>
      <w:r>
        <w:rPr>
          <w:rFonts w:hint="eastAsia" w:ascii="仿宋" w:hAnsi="仿宋" w:eastAsia="仿宋" w:cs="仿宋"/>
          <w:color w:val="0000FF"/>
          <w:spacing w:val="10"/>
          <w:sz w:val="28"/>
          <w:szCs w:val="28"/>
        </w:rPr>
        <w:t>北京：北京市经济和信息化局印发《关于2025年度北京市燃料电池汽车示范应用项目申报的补充通知》</w:t>
      </w:r>
      <w:bookmarkEnd w:id="92"/>
    </w:p>
    <w:p w14:paraId="53C23E55">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近日，北京市经济和信息化局印发《关于2025年度北京市燃料电池汽车示范应用项目申报的补充通知》。根据《补充通知》，截至9月29日，2025年度北京市燃料电池汽车示范应用项目申报工作已结束，鉴于“4-1 10米以上燃料电池客车”等个别项目无联合体申报，对无申报的示范项目进行调整为“2-3 12吨以下燃料电池汽车中轻型载货汽车”，并进行补充申报。</w:t>
      </w:r>
    </w:p>
    <w:p w14:paraId="44410AF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93" w:name="_Toc4326"/>
      <w:r>
        <w:rPr>
          <w:rFonts w:hint="eastAsia" w:ascii="仿宋" w:hAnsi="仿宋" w:eastAsia="仿宋" w:cs="仿宋"/>
          <w:color w:val="0000FF"/>
          <w:spacing w:val="10"/>
          <w:sz w:val="28"/>
          <w:szCs w:val="28"/>
          <w:lang w:val="en-US" w:eastAsia="zh-CN"/>
        </w:rPr>
        <w:t>21、四川乐山市：</w:t>
      </w:r>
      <w:r>
        <w:rPr>
          <w:rFonts w:hint="eastAsia" w:ascii="仿宋" w:hAnsi="仿宋" w:eastAsia="仿宋" w:cs="仿宋"/>
          <w:color w:val="0000FF"/>
          <w:spacing w:val="10"/>
          <w:sz w:val="28"/>
          <w:szCs w:val="28"/>
        </w:rPr>
        <w:t>印发《国家碳达峰试点（乐山）实施方案》</w:t>
      </w:r>
      <w:bookmarkEnd w:id="93"/>
    </w:p>
    <w:p w14:paraId="4FE93207">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乐山市人民政府关于印发《国家碳达峰试点（乐山）实施方案》的通知。文件指出，稳步推进氢燃料电池、换电模式在中重型卡车、营运大客车领域的试点应用。大力鼓励尾气制氢。积极探索开展尾气制氢。依托四川省氢能产业发展规划，打造乐山—眉山—成都绿色氢路，布局尾气制氢、运氢装备和储氢设施。加快重载货车、工程车辆、特种车辆、冷链物流车的氢燃料电池汽车应用，积极开展成渝燃料电池汽车推广应用示范城市建设。（来源：乐山市人民政府）</w:t>
      </w:r>
    </w:p>
    <w:p w14:paraId="3ECEC8C5">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94" w:name="_Toc6146"/>
      <w:r>
        <w:rPr>
          <w:rFonts w:hint="eastAsia" w:ascii="仿宋" w:hAnsi="仿宋" w:eastAsia="仿宋" w:cs="仿宋"/>
          <w:color w:val="0000FF"/>
          <w:spacing w:val="10"/>
          <w:sz w:val="28"/>
          <w:szCs w:val="28"/>
          <w:lang w:val="en-US" w:eastAsia="zh-CN"/>
        </w:rPr>
        <w:t>22、湖南省：</w:t>
      </w:r>
      <w:r>
        <w:rPr>
          <w:rFonts w:hint="eastAsia" w:ascii="仿宋" w:hAnsi="仿宋" w:eastAsia="仿宋" w:cs="仿宋"/>
          <w:color w:val="0000FF"/>
          <w:spacing w:val="10"/>
          <w:sz w:val="28"/>
          <w:szCs w:val="28"/>
        </w:rPr>
        <w:t>印发《湖南省加快提升新能源汽车渗透率行动计划（2025—2026年）》</w:t>
      </w:r>
      <w:bookmarkEnd w:id="94"/>
    </w:p>
    <w:p w14:paraId="203CC5AF">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湖南省人民政府办公厅关于印发《湖南省加快提升新能源汽车渗透率行动计划（2025—2026年）》的通知。文件指出，在高速服务区、物流园区、港口码头、物流干线沿线、国省干道等区域加快规划新建一批大功率充（换）电站、加氢站等；在具备条件的加油（气）站改扩建一批集加油（气）、充（换）电等业务为一体的综合供能服务站。（来源：湖南省人民政府）</w:t>
      </w:r>
    </w:p>
    <w:p w14:paraId="2E2EF30D">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95" w:name="_Toc13393"/>
      <w:r>
        <w:rPr>
          <w:rFonts w:hint="eastAsia" w:ascii="仿宋" w:hAnsi="仿宋" w:eastAsia="仿宋" w:cs="仿宋"/>
          <w:color w:val="0000FF"/>
          <w:spacing w:val="10"/>
          <w:sz w:val="28"/>
          <w:szCs w:val="28"/>
          <w:lang w:val="en-US" w:eastAsia="zh-CN"/>
        </w:rPr>
        <w:t>23、湖北黄冈市：发</w:t>
      </w:r>
      <w:r>
        <w:rPr>
          <w:rFonts w:hint="eastAsia" w:ascii="仿宋" w:hAnsi="仿宋" w:eastAsia="仿宋" w:cs="仿宋"/>
          <w:color w:val="0000FF"/>
          <w:spacing w:val="10"/>
          <w:sz w:val="28"/>
          <w:szCs w:val="28"/>
        </w:rPr>
        <w:t>布《黄冈市国土空间总体规划（2021—2035年）》</w:t>
      </w:r>
      <w:bookmarkEnd w:id="95"/>
    </w:p>
    <w:p w14:paraId="55941DCC">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湖北黄冈市人民政府发布关于《黄冈市国土空间总体规划（2021—2035年）》的通知。文件指出，大力发展新能源替代煤炭利用，推进电代煤、气代煤，鼓励支持集中风光电站、分布式光伏发电、建筑光伏一体化、农光互补、氢储能等项目建设，提高氢能、风光水能等非化石能源在一次能源消费中的比例。同时，加大对新能源汽车基础设施的空间保障力度，加强充电桩、换电站、加氢站等设施建设。（来源：黄冈市人民政府）</w:t>
      </w:r>
    </w:p>
    <w:p w14:paraId="0B7D75E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96" w:name="_Toc32494"/>
      <w:r>
        <w:rPr>
          <w:rFonts w:hint="eastAsia" w:ascii="仿宋" w:hAnsi="仿宋" w:eastAsia="仿宋" w:cs="仿宋"/>
          <w:color w:val="0000FF"/>
          <w:spacing w:val="10"/>
          <w:sz w:val="28"/>
          <w:szCs w:val="28"/>
          <w:lang w:val="en-US" w:eastAsia="zh-CN"/>
        </w:rPr>
        <w:t>24、交通运输部：</w:t>
      </w:r>
      <w:r>
        <w:rPr>
          <w:rFonts w:hint="eastAsia" w:ascii="仿宋" w:hAnsi="仿宋" w:eastAsia="仿宋" w:cs="仿宋"/>
          <w:color w:val="0000FF"/>
          <w:spacing w:val="10"/>
          <w:sz w:val="28"/>
          <w:szCs w:val="28"/>
        </w:rPr>
        <w:t>部办公厅印发《交通强国建设试点申报方向指引（2025年）》</w:t>
      </w:r>
      <w:bookmarkEnd w:id="96"/>
    </w:p>
    <w:p w14:paraId="0562BD33">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交通运输部办公厅关于印发《交通强国建设试点申报方向指引（2025年）》的通知。文件指出，本指引共包含16个申报领域、52个申报方向。各单位可结合自身优势特色，整合资源，围绕申报方向，积极申报开展试点。其中，在氢能领域，在长江干线航道、京杭运河、珠三角航道网等区域推动纯电动、甲醇动力船舶等应用。在运输船舶、公务船和港作船领域推进电池动力、甲醇、氢燃料电池等船舶建造及使用。依托高速公路服务区、出入口等区域，建设新能源重卡充电站（快充站、超充站）、换电站、加氢站、储能/光储充一体化设施。（来源：交通运输部）</w:t>
      </w:r>
    </w:p>
    <w:p w14:paraId="74E01C6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97" w:name="_Toc25388"/>
      <w:r>
        <w:rPr>
          <w:rFonts w:hint="eastAsia" w:ascii="仿宋" w:hAnsi="仿宋" w:eastAsia="仿宋" w:cs="仿宋"/>
          <w:color w:val="0000FF"/>
          <w:spacing w:val="10"/>
          <w:sz w:val="28"/>
          <w:szCs w:val="28"/>
          <w:lang w:val="en-US" w:eastAsia="zh-CN"/>
        </w:rPr>
        <w:t>25、河北：</w:t>
      </w:r>
      <w:r>
        <w:rPr>
          <w:rFonts w:hint="eastAsia" w:ascii="仿宋" w:hAnsi="仿宋" w:eastAsia="仿宋" w:cs="仿宋"/>
          <w:color w:val="0000FF"/>
          <w:spacing w:val="10"/>
          <w:sz w:val="28"/>
          <w:szCs w:val="28"/>
        </w:rPr>
        <w:t>省工业和信息化厅发布《关于开展2025年度工业领域绿色低碳先进技术装备目录推荐工作的通知》</w:t>
      </w:r>
      <w:bookmarkEnd w:id="97"/>
    </w:p>
    <w:p w14:paraId="022D1B00">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河北省工业和信息化厅发布《关于开展2025年度工业领域绿色低碳先进技术装备目录推荐工作的通知》。文件指出，推荐范围包括用能低碳转型技术，包括清洁低碳氢制备及应用、高效储能、工业绿色微电网等可再生能源消纳技术；余热余压高效利用、系统能量梯级利用、电能替代等多能高效互补技术等。（来源：河北省工业和信息化厅）</w:t>
      </w:r>
    </w:p>
    <w:p w14:paraId="6F61A89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98" w:name="_Toc16931"/>
      <w:r>
        <w:rPr>
          <w:rFonts w:hint="eastAsia" w:ascii="仿宋" w:hAnsi="仿宋" w:eastAsia="仿宋" w:cs="仿宋"/>
          <w:color w:val="0000FF"/>
          <w:spacing w:val="10"/>
          <w:sz w:val="28"/>
          <w:szCs w:val="28"/>
          <w:lang w:val="en-US" w:eastAsia="zh-CN"/>
        </w:rPr>
        <w:t>26、佛山南海：</w:t>
      </w:r>
      <w:r>
        <w:rPr>
          <w:rFonts w:hint="eastAsia" w:ascii="仿宋" w:hAnsi="仿宋" w:eastAsia="仿宋" w:cs="仿宋"/>
          <w:color w:val="0000FF"/>
          <w:spacing w:val="10"/>
          <w:sz w:val="28"/>
          <w:szCs w:val="28"/>
        </w:rPr>
        <w:t>区发展和改革局发布《实施氢能两轮车产业示范项目》公告</w:t>
      </w:r>
      <w:bookmarkEnd w:id="98"/>
    </w:p>
    <w:p w14:paraId="337B95F1">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9月30日，南海区发展和改革局发布《实施氢能两轮车产业示范项目》的公告。在全区范围内实施氢能两轮车产业示范项目，至2025年底，在全区范围共投放不少于1.5万辆氢能两轮车;至2026年底，在全区范围累计投放4万辆氢能两轮车。项目所投放氢能两轮车的氢燃料电池动力系统须符合《电动两轮车用燃料电池动力系统技术要求》(T/CAB0151-2022)的要求，且燃料电池额定功率&gt;280W，储氢量&gt;60克，放氢率&gt;90%，续航里程&gt;55KM，氢燃料电池动力系统以外的相关技术规范按《电动自行车安全技术规范》(GB17761-2024,以下简称《技术规范》。（来源：佛山市南海区发展和改革局）</w:t>
      </w:r>
    </w:p>
    <w:p w14:paraId="0FD49D21">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p>
    <w:p w14:paraId="67B89B84">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p>
    <w:p w14:paraId="3074967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研发情报来源：</w:t>
      </w:r>
      <w:r>
        <w:rPr>
          <w:rFonts w:hint="eastAsia" w:ascii="仿宋" w:hAnsi="仿宋" w:eastAsia="仿宋" w:cs="仿宋"/>
          <w:sz w:val="28"/>
          <w:szCs w:val="28"/>
        </w:rPr>
        <w:t>中科院之声</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研究所公众号</w:t>
      </w:r>
      <w:r>
        <w:rPr>
          <w:rFonts w:hint="eastAsia" w:ascii="仿宋" w:hAnsi="仿宋" w:eastAsia="仿宋" w:cs="仿宋"/>
          <w:sz w:val="28"/>
          <w:szCs w:val="28"/>
          <w:lang w:eastAsia="zh-CN"/>
        </w:rPr>
        <w:t>、X-MOL咨询、MaterialViews、</w:t>
      </w:r>
      <w:r>
        <w:rPr>
          <w:rFonts w:hint="eastAsia" w:ascii="仿宋" w:hAnsi="仿宋" w:eastAsia="仿宋" w:cs="仿宋"/>
          <w:sz w:val="28"/>
          <w:szCs w:val="28"/>
          <w:lang w:val="en-US" w:eastAsia="zh-CN"/>
        </w:rPr>
        <w:t>DeepTech深科技、氢能技术前沿等。</w:t>
      </w:r>
    </w:p>
    <w:p w14:paraId="425FD9EB">
      <w:pPr>
        <w:keepNext w:val="0"/>
        <w:keepLines w:val="0"/>
        <w:pageBreakBefore w:val="0"/>
        <w:kinsoku/>
        <w:wordWrap/>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仿宋" w:hAnsi="仿宋" w:eastAsia="仿宋" w:cs="仿宋"/>
          <w:spacing w:val="10"/>
          <w:sz w:val="28"/>
          <w:szCs w:val="28"/>
        </w:rPr>
      </w:pPr>
      <w:r>
        <w:rPr>
          <w:rFonts w:hint="eastAsia" w:ascii="仿宋" w:hAnsi="仿宋" w:eastAsia="仿宋" w:cs="仿宋"/>
          <w:sz w:val="28"/>
          <w:szCs w:val="28"/>
          <w:lang w:val="en-US" w:eastAsia="zh-CN"/>
        </w:rPr>
        <w:t>项目、政策情报来源：高工氢电、氢能源与燃料电池、新能源瞭望等。</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49DC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CF655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6CF655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2Y2NjMTA2OGY2YzgxNDNlNTNhZjEzMjRhOTZiNTEifQ=="/>
  </w:docVars>
  <w:rsids>
    <w:rsidRoot w:val="00000000"/>
    <w:rsid w:val="001D76E6"/>
    <w:rsid w:val="00951FEE"/>
    <w:rsid w:val="00D23C7F"/>
    <w:rsid w:val="03127926"/>
    <w:rsid w:val="041A162E"/>
    <w:rsid w:val="04C11604"/>
    <w:rsid w:val="04C42EA2"/>
    <w:rsid w:val="06F3181D"/>
    <w:rsid w:val="07043A2A"/>
    <w:rsid w:val="07F7533D"/>
    <w:rsid w:val="088100A0"/>
    <w:rsid w:val="08B55224"/>
    <w:rsid w:val="08CA4DCB"/>
    <w:rsid w:val="09185D37"/>
    <w:rsid w:val="0B242E59"/>
    <w:rsid w:val="0B57681E"/>
    <w:rsid w:val="0BCF4BEF"/>
    <w:rsid w:val="0C4F1BEB"/>
    <w:rsid w:val="0C8D09F8"/>
    <w:rsid w:val="0CE57B6F"/>
    <w:rsid w:val="0E7D7DAD"/>
    <w:rsid w:val="110A02ED"/>
    <w:rsid w:val="120945EA"/>
    <w:rsid w:val="152C1911"/>
    <w:rsid w:val="15D53161"/>
    <w:rsid w:val="15F22E49"/>
    <w:rsid w:val="15F31839"/>
    <w:rsid w:val="16517FD1"/>
    <w:rsid w:val="17350951"/>
    <w:rsid w:val="18510A99"/>
    <w:rsid w:val="1AF000F5"/>
    <w:rsid w:val="1B4A4BF4"/>
    <w:rsid w:val="1B9B4FF0"/>
    <w:rsid w:val="1F4C3A1A"/>
    <w:rsid w:val="21614752"/>
    <w:rsid w:val="24AC1531"/>
    <w:rsid w:val="25365462"/>
    <w:rsid w:val="25FC3DF2"/>
    <w:rsid w:val="266C6FEE"/>
    <w:rsid w:val="27685E0A"/>
    <w:rsid w:val="29BB5D72"/>
    <w:rsid w:val="2BB1567F"/>
    <w:rsid w:val="2C9254B0"/>
    <w:rsid w:val="2D2029C0"/>
    <w:rsid w:val="2E6115DE"/>
    <w:rsid w:val="2E8B665B"/>
    <w:rsid w:val="2E9848D4"/>
    <w:rsid w:val="2F807931"/>
    <w:rsid w:val="2FFA3814"/>
    <w:rsid w:val="30BB2AFC"/>
    <w:rsid w:val="31BE28A4"/>
    <w:rsid w:val="328A09D8"/>
    <w:rsid w:val="32904240"/>
    <w:rsid w:val="32F347CF"/>
    <w:rsid w:val="33C63C91"/>
    <w:rsid w:val="37215DAE"/>
    <w:rsid w:val="39187454"/>
    <w:rsid w:val="3ADB44C6"/>
    <w:rsid w:val="3BE462B6"/>
    <w:rsid w:val="3C025A83"/>
    <w:rsid w:val="3C1B6FEC"/>
    <w:rsid w:val="3CCD567A"/>
    <w:rsid w:val="3E646581"/>
    <w:rsid w:val="3F2517BE"/>
    <w:rsid w:val="405D597D"/>
    <w:rsid w:val="409B620C"/>
    <w:rsid w:val="40BC6B48"/>
    <w:rsid w:val="40F37EE8"/>
    <w:rsid w:val="427D5E63"/>
    <w:rsid w:val="429D4392"/>
    <w:rsid w:val="447F4114"/>
    <w:rsid w:val="458614D2"/>
    <w:rsid w:val="47F15329"/>
    <w:rsid w:val="480C3F11"/>
    <w:rsid w:val="49B303BC"/>
    <w:rsid w:val="4B6B53F2"/>
    <w:rsid w:val="4C804ECE"/>
    <w:rsid w:val="4C865317"/>
    <w:rsid w:val="4CA50490"/>
    <w:rsid w:val="4CAD2723"/>
    <w:rsid w:val="4D331F40"/>
    <w:rsid w:val="4DAD5669"/>
    <w:rsid w:val="501778F7"/>
    <w:rsid w:val="52636E23"/>
    <w:rsid w:val="532A4490"/>
    <w:rsid w:val="55A35789"/>
    <w:rsid w:val="56002BDB"/>
    <w:rsid w:val="56F91B04"/>
    <w:rsid w:val="5779156D"/>
    <w:rsid w:val="580A1AEF"/>
    <w:rsid w:val="59B61F2F"/>
    <w:rsid w:val="5BEC7E8A"/>
    <w:rsid w:val="5CBA3AE4"/>
    <w:rsid w:val="5E6B19B9"/>
    <w:rsid w:val="5F3F4774"/>
    <w:rsid w:val="63A252D2"/>
    <w:rsid w:val="63CD05A1"/>
    <w:rsid w:val="646B1B68"/>
    <w:rsid w:val="691602F4"/>
    <w:rsid w:val="6F686C54"/>
    <w:rsid w:val="702E0619"/>
    <w:rsid w:val="71951611"/>
    <w:rsid w:val="71DA4236"/>
    <w:rsid w:val="742D0BE7"/>
    <w:rsid w:val="75004840"/>
    <w:rsid w:val="751B0A84"/>
    <w:rsid w:val="776D126B"/>
    <w:rsid w:val="77C114DA"/>
    <w:rsid w:val="78C87131"/>
    <w:rsid w:val="79273E57"/>
    <w:rsid w:val="7B4D039C"/>
    <w:rsid w:val="7B8437E3"/>
    <w:rsid w:val="7BBC2F7D"/>
    <w:rsid w:val="7C3C5E6C"/>
    <w:rsid w:val="7CB71996"/>
    <w:rsid w:val="7CCF0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styleId="15">
    <w:name w:val="Emphasis"/>
    <w:basedOn w:val="13"/>
    <w:qFormat/>
    <w:uiPriority w:val="0"/>
    <w:rPr>
      <w:i/>
    </w:r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 w:type="paragraph" w:customStyle="1" w:styleId="18">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23717</Words>
  <Characters>26384</Characters>
  <Lines>0</Lines>
  <Paragraphs>0</Paragraphs>
  <TotalTime>7</TotalTime>
  <ScaleCrop>false</ScaleCrop>
  <LinksUpToDate>false</LinksUpToDate>
  <CharactersWithSpaces>26759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2025-08-28T16:18:00Z</dcterms:created>
  <dc:creator>csh</dc:creator>
  <cp:lastModifiedBy>yangf</cp:lastModifiedBy>
  <dcterms:modified xsi:type="dcterms:W3CDTF">2025-11-02T17:50:51Z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CCC21230FDD44E849AF85D15F3ECCAD5_12</vt:lpwstr>
  </property>
  <property fmtid="{D5CDD505-2E9C-101B-9397-08002B2CF9AE}" pid="4" name="KSOTemplateDocerSaveRecord">
    <vt:lpwstr>eyJoZGlkIjoiNDk2Y2NjMTA2OGY2YzgxNDNlNTNhZjEzMjRhOTZiNTEiLCJ1c2VySWQiOiIxNTMyNDQ2NTQyIn0=</vt:lpwstr>
  </property>
</Properties>
</file>