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0"/>
        <w:jc w:val="center"/>
      </w:pPr>
      <w:r>
        <w:rPr>
          <w:rFonts w:ascii="Arial" w:hAnsi="Arial" w:eastAsia="黑体"/>
          <w:b/>
          <w:sz w:val="44"/>
        </w:rPr>
        <w:t>发  明  专  利  申  请  书</w:t>
      </w:r>
    </w:p>
    <w:p/>
    <w:p>
      <w:pPr>
        <w:spacing w:before="0" w:after="0"/>
        <w:jc w:val="center"/>
      </w:pPr>
      <w:r>
        <w:rPr>
          <w:rFonts w:ascii="Times New Roman" w:hAnsi="Times New Roman" w:eastAsia="宋体"/>
          <w:b w:val="0"/>
          <w:sz w:val="28"/>
        </w:rPr>
        <w:t>—— 基于语音识别与大模型信息抽取的设备运维知识沉淀方法及系统</w:t>
      </w:r>
    </w:p>
    <w:p/>
    <w:p/>
    <w:p/>
    <w:p/>
    <w:p/>
    <w:tbl>
      <w:tblPr>
        <w:tblStyle w:val="TableGrid"/>
        <w:tblW w:type="auto" w:w="0"/>
        <w:tblLook w:firstColumn="1" w:firstRow="1" w:lastColumn="0" w:lastRow="0" w:noHBand="0" w:noVBand="1" w:val="04A0"/>
      </w:tblPr>
      <w:tblGrid>
        <w:gridCol w:w="4156"/>
        <w:gridCol w:w="4156"/>
      </w:tblGrid>
      <w:tr>
        <w:tc>
          <w:tcPr>
            <w:tcW w:type="dxa" w:w="2551"/>
          </w:tcPr>
          <w:p>
            <w:pPr>
              <w:jc w:val="center"/>
            </w:pPr>
            <w:r>
              <w:rPr>
                <w:rFonts w:ascii="Times New Roman" w:hAnsi="Times New Roman" w:eastAsia="黑体"/>
                <w:b/>
                <w:sz w:val="24"/>
              </w:rPr>
              <w:t>申请类型</w:t>
            </w:r>
          </w:p>
        </w:tc>
        <w:tc>
          <w:tcPr>
            <w:tcW w:type="dxa" w:w="5386"/>
          </w:tcPr>
          <w:p>
            <w:r>
              <w:rPr>
                <w:rFonts w:ascii="Times New Roman" w:hAnsi="Times New Roman" w:eastAsia="宋体"/>
                <w:b w:val="0"/>
                <w:sz w:val="24"/>
              </w:rPr>
              <w:t>发明专利</w:t>
            </w:r>
          </w:p>
        </w:tc>
      </w:tr>
      <w:tr>
        <w:tc>
          <w:tcPr>
            <w:tcW w:type="dxa" w:w="2551"/>
          </w:tcPr>
          <w:p>
            <w:pPr>
              <w:jc w:val="center"/>
            </w:pPr>
            <w:r>
              <w:rPr>
                <w:rFonts w:ascii="Times New Roman" w:hAnsi="Times New Roman" w:eastAsia="黑体"/>
                <w:b/>
                <w:sz w:val="24"/>
              </w:rPr>
              <w:t>发明名称</w:t>
            </w:r>
          </w:p>
        </w:tc>
        <w:tc>
          <w:tcPr>
            <w:tcW w:type="dxa" w:w="5386"/>
          </w:tcPr>
          <w:p>
            <w:r>
              <w:rPr>
                <w:rFonts w:ascii="Times New Roman" w:hAnsi="Times New Roman" w:eastAsia="宋体"/>
                <w:b w:val="0"/>
                <w:sz w:val="24"/>
              </w:rPr>
              <w:t>基于语音识别与大模型信息抽取的设备运维知识沉淀方法及系统</w:t>
            </w:r>
          </w:p>
        </w:tc>
      </w:tr>
      <w:tr>
        <w:tc>
          <w:tcPr>
            <w:tcW w:type="dxa" w:w="2551"/>
          </w:tcPr>
          <w:p>
            <w:pPr>
              <w:jc w:val="center"/>
            </w:pPr>
            <w:r>
              <w:rPr>
                <w:rFonts w:ascii="Times New Roman" w:hAnsi="Times New Roman" w:eastAsia="黑体"/>
                <w:b/>
                <w:sz w:val="24"/>
              </w:rPr>
              <w:t>技术领域</w:t>
            </w:r>
          </w:p>
        </w:tc>
        <w:tc>
          <w:tcPr>
            <w:tcW w:type="dxa" w:w="5386"/>
          </w:tcPr>
          <w:p>
            <w:r>
              <w:rPr>
                <w:rFonts w:ascii="Times New Roman" w:hAnsi="Times New Roman" w:eastAsia="宋体"/>
                <w:b w:val="0"/>
                <w:sz w:val="24"/>
              </w:rPr>
              <w:t>工业人工智能 / 知识工程 / 自然语言处理</w:t>
            </w:r>
          </w:p>
        </w:tc>
      </w:tr>
      <w:tr>
        <w:tc>
          <w:tcPr>
            <w:tcW w:type="dxa" w:w="2551"/>
          </w:tcPr>
          <w:p>
            <w:pPr>
              <w:jc w:val="center"/>
            </w:pPr>
            <w:r>
              <w:rPr>
                <w:rFonts w:ascii="Times New Roman" w:hAnsi="Times New Roman" w:eastAsia="黑体"/>
                <w:b/>
                <w:sz w:val="24"/>
              </w:rPr>
              <w:t>申请日期</w:t>
            </w:r>
          </w:p>
        </w:tc>
        <w:tc>
          <w:tcPr>
            <w:tcW w:type="dxa" w:w="5386"/>
          </w:tcPr>
          <w:p>
            <w:r>
              <w:rPr>
                <w:rFonts w:ascii="Times New Roman" w:hAnsi="Times New Roman" w:eastAsia="宋体"/>
                <w:b w:val="0"/>
                <w:sz w:val="24"/>
              </w:rPr>
              <w:t>（依实际申请日填写）</w:t>
            </w:r>
          </w:p>
        </w:tc>
      </w:tr>
      <w:tr>
        <w:tc>
          <w:tcPr>
            <w:tcW w:type="dxa" w:w="2551"/>
          </w:tcPr>
          <w:p>
            <w:pPr>
              <w:jc w:val="center"/>
            </w:pPr>
            <w:r>
              <w:rPr>
                <w:rFonts w:ascii="Times New Roman" w:hAnsi="Times New Roman" w:eastAsia="黑体"/>
                <w:b/>
                <w:sz w:val="24"/>
              </w:rPr>
              <w:t>申请人</w:t>
            </w:r>
          </w:p>
        </w:tc>
        <w:tc>
          <w:tcPr>
            <w:tcW w:type="dxa" w:w="5386"/>
          </w:tcPr>
          <w:p>
            <w:r>
              <w:rPr>
                <w:rFonts w:ascii="Times New Roman" w:hAnsi="Times New Roman" w:eastAsia="宋体"/>
                <w:b w:val="0"/>
                <w:sz w:val="24"/>
              </w:rPr>
              <w:t>（申请人名称）</w:t>
            </w:r>
          </w:p>
        </w:tc>
      </w:tr>
      <w:tr>
        <w:tc>
          <w:tcPr>
            <w:tcW w:type="dxa" w:w="2551"/>
          </w:tcPr>
          <w:p>
            <w:pPr>
              <w:jc w:val="center"/>
            </w:pPr>
            <w:r>
              <w:rPr>
                <w:rFonts w:ascii="Times New Roman" w:hAnsi="Times New Roman" w:eastAsia="黑体"/>
                <w:b/>
                <w:sz w:val="24"/>
              </w:rPr>
              <w:t>发明人</w:t>
            </w:r>
          </w:p>
        </w:tc>
        <w:tc>
          <w:tcPr>
            <w:tcW w:type="dxa" w:w="5386"/>
          </w:tcPr>
          <w:p>
            <w:r>
              <w:rPr>
                <w:rFonts w:ascii="Times New Roman" w:hAnsi="Times New Roman" w:eastAsia="宋体"/>
                <w:b w:val="0"/>
                <w:sz w:val="24"/>
              </w:rPr>
              <w:t>（发明人姓名）</w:t>
            </w:r>
          </w:p>
        </w:tc>
      </w:tr>
      <w:tr>
        <w:tc>
          <w:tcPr>
            <w:tcW w:type="dxa" w:w="2551"/>
          </w:tcPr>
          <w:p>
            <w:pPr>
              <w:jc w:val="center"/>
            </w:pPr>
            <w:r>
              <w:rPr>
                <w:rFonts w:ascii="Times New Roman" w:hAnsi="Times New Roman" w:eastAsia="黑体"/>
                <w:b/>
                <w:sz w:val="24"/>
              </w:rPr>
              <w:t>联系地址</w:t>
            </w:r>
          </w:p>
        </w:tc>
        <w:tc>
          <w:tcPr>
            <w:tcW w:type="dxa" w:w="5386"/>
          </w:tcPr>
          <w:p>
            <w:r>
              <w:rPr>
                <w:rFonts w:ascii="Times New Roman" w:hAnsi="Times New Roman" w:eastAsia="宋体"/>
                <w:b w:val="0"/>
                <w:sz w:val="24"/>
              </w:rPr>
              <w:t>（详细地址）</w:t>
            </w:r>
          </w:p>
        </w:tc>
      </w:tr>
    </w:tbl>
    <w:p>
      <w:r>
        <w:br w:type="page"/>
      </w:r>
    </w:p>
    <w:p>
      <w:pPr>
        <w:spacing w:before="240" w:after="120"/>
        <w:jc w:val="left"/>
      </w:pPr>
      <w:r>
        <w:rPr>
          <w:rFonts w:ascii="Arial" w:hAnsi="Arial" w:eastAsia="黑体"/>
          <w:b/>
          <w:sz w:val="28"/>
        </w:rPr>
        <w:t>权  利  要  求  书</w:t>
      </w:r>
    </w:p>
    <w:p>
      <w:pPr>
        <w:spacing w:before="0" w:after="80" w:line="440" w:lineRule="exact"/>
        <w:ind w:firstLine="0"/>
        <w:jc w:val="left"/>
      </w:pPr>
      <w:r>
        <w:rPr>
          <w:rFonts w:ascii="Times New Roman" w:hAnsi="Times New Roman" w:eastAsia="宋体"/>
          <w:b w:val="0"/>
          <w:sz w:val="24"/>
        </w:rPr>
        <w:t>1. 一种基于语音识别与大模型信息抽取的设备运维知识沉淀方法，其特征在于，包括以下步骤：</w:t>
        <w:br/>
        <w:t xml:space="preserve">    S1、维修语音采集与预处理：通过佩戴于维修人员的智能终端采集维修过程中的现场语音记录，对采集到的语音信号执行降噪处理、端点检测和语音分段，生成有效语音片段序列；</w:t>
        <w:br/>
        <w:t xml:space="preserve">    S2、工业领域自适应语音识别：将步骤S1生成的有效语音片段序列输入经工业设备运维领域语料微调的语音识别模型，将语音转化为包含工业术语、设备型号、故障描述等专业词汇的文本记录，生成维修语音文本；</w:t>
        <w:br/>
        <w:t xml:space="preserve">    S3、大模型结构化信息抽取：将步骤S2生成的维修语音文本输入大语言模型，通过预设的结构化抽取提示词模板，从文本中自动抽取维修案例的关键结构化字段，所述结构化字段包括设备标识、故障现象描述、故障根因分析、维修操作步骤序列、更换备件清单、维修时长和维修人员标识；</w:t>
        <w:br/>
        <w:t xml:space="preserve">    S4、知识质量审核与增强：对步骤S3抽取的结构化维修案例执行完整性检验和语义一致性校验，对通过校验的案例利用大语言模型生成故障知识图谱三元组表示，并与已有知识库进行相似度比对，标注重复、更新或新增状态；</w:t>
        <w:br/>
        <w:t xml:space="preserve">    S5、结构化维修案例入库与索引：将通过步骤S4审核的结构化维修案例写入设备运维知识库，同时构建多维检索索引，包括设备标识索引、故障现象语义向量索引和故障知识图谱关系索引，实现对历史维修案例的快速语义检索和关联推荐。</w:t>
      </w:r>
    </w:p>
    <w:p/>
    <w:p>
      <w:pPr>
        <w:spacing w:before="0" w:after="80" w:line="440" w:lineRule="exact"/>
        <w:ind w:firstLine="0"/>
        <w:jc w:val="left"/>
      </w:pPr>
      <w:r>
        <w:rPr>
          <w:rFonts w:ascii="Times New Roman" w:hAnsi="Times New Roman" w:eastAsia="宋体"/>
          <w:b w:val="0"/>
          <w:sz w:val="24"/>
        </w:rPr>
        <w:t>2. 根据权利要求1所述的方法，其特征在于，步骤S1中所述降噪处理采用基于深度学习的工业噪声抑制算法，所述算法经工业现场噪声数据集（包含机床切削噪声、液压泵噪声、电机运转噪声等典型工业背景噪声）训练，在信噪比不低于5dB的工业现场环境下，语音增强后的感知语音质量评分（PESQ）不低于3.0；步骤S1中所述端点检测采用能量阈值与基于神经网络的语音活动检测（VAD）相结合的方法，端点检测误报率不超过3%。</w:t>
      </w:r>
    </w:p>
    <w:p/>
    <w:p>
      <w:pPr>
        <w:spacing w:before="0" w:after="80" w:line="440" w:lineRule="exact"/>
        <w:ind w:firstLine="0"/>
        <w:jc w:val="left"/>
      </w:pPr>
      <w:r>
        <w:rPr>
          <w:rFonts w:ascii="Times New Roman" w:hAnsi="Times New Roman" w:eastAsia="宋体"/>
          <w:b w:val="0"/>
          <w:sz w:val="24"/>
        </w:rPr>
        <w:t>3. 根据权利要求1所述的方法，其特征在于，步骤S2中所述工业领域自适应语音识别通过以下方式实现：以通用大规模语音识别预训练模型为基础，利用包含工业设备型号、故障术语、维修操作词汇的工业运维领域专用词典对解码器的语言模型进行偏置增强（Biasing），同时以人工标注的工业维修语音语料对模型进行低秩适应（LoRA）微调，使工业专业术语的识别错误率（WER）低于5%；所述语音识别支持普通话及主要地方方言（粤语、四川话、闽南话等）的识别。</w:t>
      </w:r>
    </w:p>
    <w:p/>
    <w:p>
      <w:pPr>
        <w:spacing w:before="0" w:after="80" w:line="440" w:lineRule="exact"/>
        <w:ind w:firstLine="0"/>
        <w:jc w:val="left"/>
      </w:pPr>
      <w:r>
        <w:rPr>
          <w:rFonts w:ascii="Times New Roman" w:hAnsi="Times New Roman" w:eastAsia="宋体"/>
          <w:b w:val="0"/>
          <w:sz w:val="24"/>
        </w:rPr>
        <w:t>4. 根据权利要求1所述的方法，其特征在于，步骤S3中所述结构化抽取提示词模板采用少样本提示（Few-shot Prompting）策略，模板中内嵌3至5个完整的维修案例示范样本，每个示范样本包含维修语音文本原文及其对应的标准JSON格式结构化字段；所述大语言模型的输出格式约束为严格的JSON Schema，当模型输出不符合JSON Schema时自动触发重试机制，最多重试3次，若仍不符合则将该文本标记为人工审核状态；所述结构化字段中的维修操作步骤序列以有序列表形式表达，每个步骤包含操作动词、操作对象、操作方法和预期结果四个子字段。</w:t>
      </w:r>
    </w:p>
    <w:p/>
    <w:p>
      <w:pPr>
        <w:spacing w:before="0" w:after="80" w:line="440" w:lineRule="exact"/>
        <w:ind w:firstLine="0"/>
        <w:jc w:val="left"/>
      </w:pPr>
      <w:r>
        <w:rPr>
          <w:rFonts w:ascii="Times New Roman" w:hAnsi="Times New Roman" w:eastAsia="宋体"/>
          <w:b w:val="0"/>
          <w:sz w:val="24"/>
        </w:rPr>
        <w:t>5. 根据权利要求1所述的方法，其特征在于，步骤S4中所述完整性检验验证以下必填字段是否均已抽取：设备标识、故障现象描述、维修操作步骤序列；所述语义一致性校验通过以下方式实现：将故障现象描述与维修操作步骤分别编码为语义向量，计算二者的语义相关性得分，若得分低于预设一致性阈值theta_consist，则将该案例标记为“待人工确认”状态，不直接入库；所述故障知识图谱三元组由大语言模型按照“（设备实体，故障关系，故障现象实体）”和“（故障现象实体，根因关系，根因实体）”的三元组模式自动生成，并写入图数据库（Neo4j）。</w:t>
      </w:r>
    </w:p>
    <w:p/>
    <w:p>
      <w:pPr>
        <w:spacing w:before="0" w:after="80" w:line="440" w:lineRule="exact"/>
        <w:ind w:firstLine="0"/>
        <w:jc w:val="left"/>
      </w:pPr>
      <w:r>
        <w:rPr>
          <w:rFonts w:ascii="Times New Roman" w:hAnsi="Times New Roman" w:eastAsia="宋体"/>
          <w:b w:val="0"/>
          <w:sz w:val="24"/>
        </w:rPr>
        <w:t>6. 根据权利要求1所述的方法，其特征在于，步骤S5中所述故障现象语义向量索引采用专为工业维修文本预训练的稠密检索向量模型（Dense Retrieval Model）将故障现象描述编码为固定维度的语义向量，并存储于支持近似最近邻搜索（ANN）的向量数据库（如Faiss或Milvus）；当维修人员查询历史相似案例时，系统将查询文本编码为语义向量后执行ANN检索，返回语义相似度最高的Top-K个历史维修案例作为推荐参考，K的默认值为5，响应时间不超过200ms。</w:t>
      </w:r>
    </w:p>
    <w:p/>
    <w:p>
      <w:pPr>
        <w:spacing w:before="0" w:after="80" w:line="440" w:lineRule="exact"/>
        <w:ind w:firstLine="0"/>
        <w:jc w:val="left"/>
      </w:pPr>
      <w:r>
        <w:rPr>
          <w:rFonts w:ascii="Times New Roman" w:hAnsi="Times New Roman" w:eastAsia="宋体"/>
          <w:b w:val="0"/>
          <w:sz w:val="24"/>
        </w:rPr>
        <w:t>7. 根据权利要求1所述的方法，其特征在于，还包括步骤S6：知识库主动推送，当设备监控系统检测到某设备发生报警事件时，自动触发以报警设备标识和报警参数特征为查询条件的知识库检索，将检索到的历史相似维修案例通过移动端推送给对应维修人员，辅助维修人员在到达现场前了解历史处理经验，缩短故障排查时间。</w:t>
      </w:r>
    </w:p>
    <w:p/>
    <w:p>
      <w:pPr>
        <w:spacing w:before="0" w:after="80" w:line="440" w:lineRule="exact"/>
        <w:ind w:firstLine="0"/>
        <w:jc w:val="left"/>
      </w:pPr>
      <w:r>
        <w:rPr>
          <w:rFonts w:ascii="Times New Roman" w:hAnsi="Times New Roman" w:eastAsia="宋体"/>
          <w:b w:val="0"/>
          <w:sz w:val="24"/>
        </w:rPr>
        <w:t>8. 根据权利要求1所述的方法，其特征在于，还包括步骤S7：知识库持续优化，收集维修人员对知识库推荐案例的评价反馈（有用/无用/部分有用），以反馈数据对大语言模型信息抽取模块进行周期性微调优化，同时定期对知识库中相似度超过预设阈值theta_dup的案例执行自动去重合并操作，保持知识库的精炼性与质量。</w:t>
      </w:r>
    </w:p>
    <w:p/>
    <w:p>
      <w:pPr>
        <w:spacing w:before="0" w:after="80" w:line="440" w:lineRule="exact"/>
        <w:ind w:firstLine="0"/>
        <w:jc w:val="left"/>
      </w:pPr>
      <w:r>
        <w:rPr>
          <w:rFonts w:ascii="Times New Roman" w:hAnsi="Times New Roman" w:eastAsia="宋体"/>
          <w:b w:val="0"/>
          <w:sz w:val="24"/>
        </w:rPr>
        <w:t>9. 一种基于语音识别与大模型信息抽取的设备运维知识沉淀系统，用于执行如权利要求1至8中任意一项所述的方法，其特征在于，所述系统包括：</w:t>
        <w:br/>
        <w:t xml:space="preserve">    语音采集终端：为维修人员配备的穿戴式或手持式智能终端设备，集成降噪麦克风和VAD模块，用于现场语音采集与预处理；</w:t>
        <w:br/>
        <w:t xml:space="preserve">    语音识别服务模块：部署工业领域自适应语音识别模型，接收语音片段序列并输出带时间戳的工业维修语音文本；</w:t>
        <w:br/>
        <w:t xml:space="preserve">    大模型信息抽取模块：集成大语言模型推理服务，基于结构化抽取提示词模板从维修语音文本中抽取标准JSON格式的结构化维修案例；</w:t>
        <w:br/>
        <w:t xml:space="preserve">    知识质量审核模块：执行完整性检验、语义一致性校验和知识图谱三元组生成，对低质量案例触发人工审核流程；</w:t>
        <w:br/>
        <w:t xml:space="preserve">    运维知识库：集成关系型数据库（案例元数据存储）、向量数据库（语义向量检索）和图数据库（知识图谱存储），提供多模态案例检索服务；</w:t>
        <w:br/>
        <w:t xml:space="preserve">    知识服务接口：提供RESTful API，支持案例检索推荐、知识库统计查询及与外部设备监控系统的集成对接。</w:t>
      </w:r>
    </w:p>
    <w:p/>
    <w:p>
      <w:pPr>
        <w:spacing w:before="0" w:after="80" w:line="440" w:lineRule="exact"/>
        <w:ind w:firstLine="0"/>
        <w:jc w:val="left"/>
      </w:pPr>
      <w:r>
        <w:rPr>
          <w:rFonts w:ascii="Times New Roman" w:hAnsi="Times New Roman" w:eastAsia="宋体"/>
          <w:b w:val="0"/>
          <w:sz w:val="24"/>
        </w:rPr>
        <w:t>10. 根据权利要求9所述的系统，其特征在于，所述语音采集终端支持离线采集模式：当网络不可用时，在终端本地执行降噪处理和VAD，将预处理后的语音片段存储于终端本地，当网络恢复后自动上传至语音识别服务模块进行处理，确保维修语音在任何网络条件下均不丢失；所述终端内置一键录音物理按键，支持在佩戴防护手套的条件下操作，满足工业现场的使用环境要求。</w:t>
      </w:r>
    </w:p>
    <w:p/>
    <w:p>
      <w:pPr>
        <w:spacing w:before="0" w:after="80" w:line="440" w:lineRule="exact"/>
        <w:ind w:firstLine="0"/>
        <w:jc w:val="left"/>
      </w:pPr>
      <w:r>
        <w:rPr>
          <w:rFonts w:ascii="Times New Roman" w:hAnsi="Times New Roman" w:eastAsia="宋体"/>
          <w:b w:val="0"/>
          <w:sz w:val="24"/>
        </w:rPr>
        <w:t>11. 根据权利要求9所述的系统，其特征在于，所述大模型信息抽取模块支持以下两种部署模式：</w:t>
        <w:br/>
        <w:t xml:space="preserve">    云端模式：调用云端部署的大参数量大语言模型（参数量不低于70B）的API接口执行信息抽取，抽取精度高，适用于网络条件良好的场景；</w:t>
        <w:br/>
        <w:t xml:space="preserve">    本地模式：在企业内网服务器上部署经量化压缩的小参数量大语言模型（参数量7B至13B，采用4bit量化），在断网或数据合规要求严格的场景下实现维修文本的本地化处理，企业敏感运维数据不出厂区。</w:t>
      </w:r>
    </w:p>
    <w:p/>
    <w:p>
      <w:r>
        <w:br w:type="page"/>
      </w:r>
    </w:p>
    <w:p>
      <w:pPr>
        <w:spacing w:before="0" w:after="240"/>
        <w:jc w:val="center"/>
      </w:pPr>
      <w:r>
        <w:rPr>
          <w:rFonts w:ascii="Times New Roman" w:hAnsi="Times New Roman" w:eastAsia="黑体"/>
          <w:b/>
          <w:sz w:val="32"/>
        </w:rPr>
        <w:t>说  明  书</w:t>
      </w:r>
    </w:p>
    <w:p>
      <w:pPr>
        <w:spacing w:before="0" w:after="240"/>
        <w:jc w:val="center"/>
      </w:pPr>
      <w:r>
        <w:rPr>
          <w:rFonts w:ascii="Times New Roman" w:hAnsi="Times New Roman" w:eastAsia="宋体"/>
          <w:b/>
          <w:sz w:val="28"/>
        </w:rPr>
        <w:t>基于语音识别与大模型信息抽取的设备运维知识沉淀方法及系统</w:t>
      </w:r>
    </w:p>
    <w:p>
      <w:pPr>
        <w:spacing w:before="240" w:after="120"/>
        <w:jc w:val="left"/>
      </w:pPr>
      <w:r>
        <w:rPr>
          <w:rFonts w:ascii="Arial" w:hAnsi="Arial" w:eastAsia="黑体"/>
          <w:b/>
          <w:sz w:val="28"/>
        </w:rPr>
        <w:t>技术领域</w:t>
      </w:r>
    </w:p>
    <w:p>
      <w:pPr>
        <w:spacing w:before="0" w:after="120" w:line="440" w:lineRule="exact"/>
        <w:ind w:firstLine="480"/>
        <w:jc w:val="left"/>
      </w:pPr>
      <w:r>
        <w:rPr>
          <w:rFonts w:ascii="Times New Roman" w:hAnsi="Times New Roman" w:eastAsia="宋体"/>
          <w:b w:val="0"/>
          <w:sz w:val="24"/>
        </w:rPr>
        <w:t>本发明涉及工业人工智能、知识工程与自然语言处理技术领域，特别涉及一种通过语音识别与大语言模型信息抽取技术，将维修人员现场语音记录自动转化为结构化维修案例并构建设备运维知识库的方法及系统，属于工业知识管理与智能运维（AIOps）领域。</w:t>
      </w:r>
    </w:p>
    <w:p>
      <w:pPr>
        <w:spacing w:before="240" w:after="120"/>
        <w:jc w:val="left"/>
      </w:pPr>
      <w:r>
        <w:rPr>
          <w:rFonts w:ascii="Arial" w:hAnsi="Arial" w:eastAsia="黑体"/>
          <w:b/>
          <w:sz w:val="28"/>
        </w:rPr>
        <w:t>背景技术</w:t>
      </w:r>
    </w:p>
    <w:p>
      <w:pPr>
        <w:spacing w:before="0" w:after="120" w:line="440" w:lineRule="exact"/>
        <w:ind w:firstLine="480"/>
        <w:jc w:val="left"/>
      </w:pPr>
      <w:r>
        <w:rPr>
          <w:rFonts w:ascii="Times New Roman" w:hAnsi="Times New Roman" w:eastAsia="宋体"/>
          <w:b w:val="0"/>
          <w:sz w:val="24"/>
        </w:rPr>
        <w:t>工业设备的运维经验是制造企业的核心无形资产之一。有经验的维修工程师在长期工作中积累了大量设备故障诊断与处理的隐性知识，这些知识对于快速准确地处理设备故障、保障生产连续性具有不可替代的价值。然而，在传统运维模式下，这些宝贵的经验知识高度依附于个人，一旦经验丰富的工程师离职或退休，相关知识便随之流失，造成“知识断层”问题，尤其困扰广大中小制造企业。</w:t>
      </w:r>
    </w:p>
    <w:p>
      <w:pPr>
        <w:spacing w:before="0" w:after="120" w:line="440" w:lineRule="exact"/>
        <w:ind w:firstLine="480"/>
        <w:jc w:val="left"/>
      </w:pPr>
      <w:r>
        <w:rPr>
          <w:rFonts w:ascii="Times New Roman" w:hAnsi="Times New Roman" w:eastAsia="宋体"/>
          <w:b w:val="0"/>
          <w:sz w:val="24"/>
        </w:rPr>
        <w:t>现有的设备运维知识管理方式存在以下突出问题：</w:t>
      </w:r>
    </w:p>
    <w:p>
      <w:pPr>
        <w:spacing w:before="0" w:after="120" w:line="440" w:lineRule="exact"/>
        <w:ind w:firstLine="480"/>
        <w:jc w:val="left"/>
      </w:pPr>
      <w:r>
        <w:rPr>
          <w:rFonts w:ascii="Times New Roman" w:hAnsi="Times New Roman" w:eastAsia="宋体"/>
          <w:b w:val="0"/>
          <w:sz w:val="24"/>
        </w:rPr>
        <w:t>第一，知识录入依赖人工填写，效率低下：现有维修管理系统（CMMS）通常要求维修工程师在维修完成后手动填写维修工单，包括故障描述、处理方法、更换备件等字段。然而，工业现场的维修工程师普遍存在不愿填写、填写简略或事后补填等问题，导致维修记录质量差、信息不完整，难以形成有效的知识沉淀。</w:t>
      </w:r>
    </w:p>
    <w:p>
      <w:pPr>
        <w:spacing w:before="0" w:after="120" w:line="440" w:lineRule="exact"/>
        <w:ind w:firstLine="480"/>
        <w:jc w:val="left"/>
      </w:pPr>
      <w:r>
        <w:rPr>
          <w:rFonts w:ascii="Times New Roman" w:hAnsi="Times New Roman" w:eastAsia="宋体"/>
          <w:b w:val="0"/>
          <w:sz w:val="24"/>
        </w:rPr>
        <w:t>第二，知识格式不规范，检索困难：即便有维修记录，由于不同工程师的表述习惯各异，同一类型故障的描述方式差异悬殊，现有基于关键词的检索方式难以有效召回语义相近但表述不同的历史案例，知识库的实际使用价值大打折扣。</w:t>
      </w:r>
    </w:p>
    <w:p>
      <w:pPr>
        <w:spacing w:before="0" w:after="120" w:line="440" w:lineRule="exact"/>
        <w:ind w:firstLine="480"/>
        <w:jc w:val="left"/>
      </w:pPr>
      <w:r>
        <w:rPr>
          <w:rFonts w:ascii="Times New Roman" w:hAnsi="Times New Roman" w:eastAsia="宋体"/>
          <w:b w:val="0"/>
          <w:sz w:val="24"/>
        </w:rPr>
        <w:t>第三，知识结构化程度低，难以支撑智能分析：现有维修记录多以非结构化文本形式存储，无法直接用于故障知识图谱构建、故障模式统计分析和预测性维护模型训练等高价值应用，大量运维数据资产的潜在价值未能得到充分挖掘。</w:t>
      </w:r>
    </w:p>
    <w:p>
      <w:pPr>
        <w:spacing w:before="0" w:after="120" w:line="440" w:lineRule="exact"/>
        <w:ind w:firstLine="480"/>
        <w:jc w:val="left"/>
      </w:pPr>
      <w:r>
        <w:rPr>
          <w:rFonts w:ascii="Times New Roman" w:hAnsi="Times New Roman" w:eastAsia="宋体"/>
          <w:b w:val="0"/>
          <w:sz w:val="24"/>
        </w:rPr>
        <w:t>近年来，自动语音识别（ASR）技术和大语言模型（LLM）取得了突破性进展，为解决上述问题提供了新的技术路径。然而，将两者结合应用于工业设备运维知识沉淀场景面临以下技术挑战：</w:t>
      </w:r>
    </w:p>
    <w:p>
      <w:pPr>
        <w:spacing w:before="0" w:after="120" w:line="440" w:lineRule="exact"/>
        <w:ind w:firstLine="480"/>
        <w:jc w:val="left"/>
      </w:pPr>
      <w:r>
        <w:rPr>
          <w:rFonts w:ascii="Times New Roman" w:hAnsi="Times New Roman" w:eastAsia="宋体"/>
          <w:b w:val="0"/>
          <w:sz w:val="24"/>
        </w:rPr>
        <w:t>第一，工业现场语音识别挑战：工业现场存在大量机械噪声、风机噪声等背景噪声，信噪比低；维修工程师在描述故障时频繁使用设备型号、故障代码等专业术语，这些词汇在通用语音识别模型的训练语料中出现频率极低，导致识别错误率偏高。</w:t>
      </w:r>
    </w:p>
    <w:p>
      <w:pPr>
        <w:spacing w:before="0" w:after="120" w:line="440" w:lineRule="exact"/>
        <w:ind w:firstLine="480"/>
        <w:jc w:val="left"/>
      </w:pPr>
      <w:r>
        <w:rPr>
          <w:rFonts w:ascii="Times New Roman" w:hAnsi="Times New Roman" w:eastAsia="宋体"/>
          <w:b w:val="0"/>
          <w:sz w:val="24"/>
        </w:rPr>
        <w:t>第二，非结构化维修文本的信息抽取难度大：维修工程师的口述表达通常不规范、有口语化特征，且信息顺序随意，故障原因、处理步骤等关键信息往往交织在一起，传统的基于规则或序列标注的信息抽取方法难以处理此类复杂语义场景。</w:t>
      </w:r>
    </w:p>
    <w:p>
      <w:pPr>
        <w:spacing w:before="0" w:after="120" w:line="440" w:lineRule="exact"/>
        <w:ind w:firstLine="480"/>
        <w:jc w:val="left"/>
      </w:pPr>
      <w:r>
        <w:rPr>
          <w:rFonts w:ascii="Times New Roman" w:hAnsi="Times New Roman" w:eastAsia="宋体"/>
          <w:b w:val="0"/>
          <w:sz w:val="24"/>
        </w:rPr>
        <w:t>鉴于上述现有技术的不足，本发明提出一种基于语音识别与大模型信息抽取的设备运维知识沉淀方法及系统，以解决上述技术问题，实现维修经验知识从“个人隐性”到“组织显性”的高效转化。</w:t>
      </w:r>
    </w:p>
    <w:p>
      <w:pPr>
        <w:spacing w:before="240" w:after="120"/>
        <w:jc w:val="left"/>
      </w:pPr>
      <w:r>
        <w:rPr>
          <w:rFonts w:ascii="Arial" w:hAnsi="Arial" w:eastAsia="黑体"/>
          <w:b/>
          <w:sz w:val="28"/>
        </w:rPr>
        <w:t>发明内容</w:t>
      </w:r>
    </w:p>
    <w:p>
      <w:pPr>
        <w:spacing w:before="0" w:after="120" w:line="440" w:lineRule="exact"/>
        <w:ind w:firstLine="480"/>
        <w:jc w:val="left"/>
      </w:pPr>
      <w:r>
        <w:rPr>
          <w:rFonts w:ascii="Times New Roman" w:hAnsi="Times New Roman" w:eastAsia="宋体"/>
          <w:b w:val="0"/>
          <w:sz w:val="24"/>
        </w:rPr>
        <w:t>本发明的目的在于提供一种基于语音识别与大模型信息抽取的设备运维知识沉淀方法及系统，通过工业领域自适应语音识别与大语言模型结构化信息抽取，将维修人员现场口述的维修经验自动转化为高质量结构化维修案例，构建可持续扩展的设备运维知识库，实现运维经验的系统性沉淀与高效复用。</w:t>
      </w:r>
    </w:p>
    <w:p>
      <w:pPr>
        <w:spacing w:before="240" w:after="120"/>
        <w:jc w:val="left"/>
      </w:pPr>
      <w:r>
        <w:rPr>
          <w:rFonts w:ascii="Arial" w:hAnsi="Arial" w:eastAsia="黑体"/>
          <w:b/>
          <w:sz w:val="24"/>
        </w:rPr>
        <w:t>一、技术方案</w:t>
      </w:r>
    </w:p>
    <w:p>
      <w:pPr>
        <w:spacing w:before="0" w:after="120" w:line="440" w:lineRule="exact"/>
        <w:ind w:firstLine="480"/>
        <w:jc w:val="left"/>
      </w:pPr>
      <w:r>
        <w:rPr>
          <w:rFonts w:ascii="Times New Roman" w:hAnsi="Times New Roman" w:eastAsia="宋体"/>
          <w:b w:val="0"/>
          <w:sz w:val="24"/>
        </w:rPr>
        <w:t>为实现上述目的，本发明采用如下技术方案：</w:t>
      </w:r>
    </w:p>
    <w:p>
      <w:pPr>
        <w:spacing w:before="0" w:after="120" w:line="440" w:lineRule="exact"/>
        <w:ind w:firstLine="480"/>
        <w:jc w:val="left"/>
      </w:pPr>
      <w:r>
        <w:rPr>
          <w:rFonts w:ascii="Times New Roman" w:hAnsi="Times New Roman" w:eastAsia="宋体"/>
          <w:b w:val="0"/>
          <w:sz w:val="24"/>
        </w:rPr>
        <w:t>步骤S1，维修语音采集与预处理：维修人员在进行设备维修作业时，通过佩戴于胸前或安全帽上的智能语音采集终端启动录音。终端内置的降噪算法基于深度神经网络噪声抑制模型（经机床、液压泵、风机等工业噪声数据集训练）对采集到的原始语音进行实时降噪处理；在完成降噪后，VAD模块自动检测语音活动区间，过滤无效静默片段，将有效语音分段为若干语音片段；语音片段携带时间戳信息，以WAV格式（16kHz，16bit，单声道）经加密通信通道上传至语音识别服务模块。</w:t>
      </w:r>
    </w:p>
    <w:p>
      <w:pPr>
        <w:spacing w:before="0" w:after="120" w:line="440" w:lineRule="exact"/>
        <w:ind w:firstLine="480"/>
        <w:jc w:val="left"/>
      </w:pPr>
      <w:r>
        <w:rPr>
          <w:rFonts w:ascii="Times New Roman" w:hAnsi="Times New Roman" w:eastAsia="宋体"/>
          <w:b w:val="0"/>
          <w:sz w:val="24"/>
        </w:rPr>
        <w:t>步骤S2，工业领域自适应语音识别：语音识别服务模块接收语音片段后，调用基于Whisper架构的工业领域自适应语音识别模型进行转录。该模型在通用预训练权重基础上，通过以下两项自适应增强措施提升工业术语识别精度：（a）工业运维专用词典偏置：将包含设备型号、故障代码、工业术语（如“轴承内圈剥落”、“PLC程序扫描周期超时”）等专业词汇的自定义词典注入解码器的语言模型偏置项，提升专业词汇的识别召回率；（b）LoRA微调：利用5000条人工标注的工业维修语音-文本对数据，对编码器-解码器的注意力层进行低秩适应微调，使工业专业术语词错误率（WER）降至5%以下。识别完成后输出带说话人分离标注和时间戳的维修语音文本。</w:t>
      </w:r>
    </w:p>
    <w:p>
      <w:pPr>
        <w:spacing w:before="0" w:after="120" w:line="440" w:lineRule="exact"/>
        <w:ind w:firstLine="480"/>
        <w:jc w:val="left"/>
      </w:pPr>
      <w:r>
        <w:rPr>
          <w:rFonts w:ascii="Times New Roman" w:hAnsi="Times New Roman" w:eastAsia="宋体"/>
          <w:b w:val="0"/>
          <w:sz w:val="24"/>
        </w:rPr>
        <w:t>步骤S3，大模型结构化信息抽取：将步骤S2生成的维修语音文本连同预设的少样本提示词模板（内嵌5个完整示范案例）一起输入大语言模型。大语言模型在提示词引导下，从非结构化维修文本中抽取以下标准JSON格式字段：</w:t>
      </w:r>
    </w:p>
    <w:p>
      <w:pPr>
        <w:spacing w:before="0" w:after="120" w:line="440" w:lineRule="exact"/>
        <w:ind w:firstLine="0"/>
        <w:jc w:val="left"/>
      </w:pPr>
      <w:r>
        <w:rPr>
          <w:rFonts w:ascii="Times New Roman" w:hAnsi="Times New Roman" w:eastAsia="宋体"/>
          <w:b w:val="0"/>
          <w:sz w:val="24"/>
        </w:rPr>
        <w:t xml:space="preserve">    deviceId（设备唯一标识）：从文本中识别设备编号或型号名称；</w:t>
        <w:br/>
        <w:t xml:space="preserve">    faultSymptom（故障现象描述）：对故障异常表现的精炼描述，100字以内；</w:t>
        <w:br/>
        <w:t xml:space="preserve">    rootCause（故障根因分析）：维修工程师判断的故障原因，可含多条；</w:t>
        <w:br/>
        <w:t xml:space="preserve">    repairSteps（维修操作步骤序列）：有序列表，每步包含action、target、method、expectedResult四个子字段；</w:t>
        <w:br/>
        <w:t xml:space="preserve">    sparePartsList（更换备件清单）：更换的备件名称、规格和数量；</w:t>
        <w:br/>
        <w:t xml:space="preserve">    repairDuration（维修时长）：从语音时间戳或文本中解析，单位分钟；</w:t>
        <w:br/>
        <w:t xml:space="preserve">    technicianId（维修人员标识）：从终端登录信息获取或从语音中识别。</w:t>
      </w:r>
    </w:p>
    <w:p>
      <w:pPr>
        <w:spacing w:before="0" w:after="120" w:line="440" w:lineRule="exact"/>
        <w:ind w:firstLine="480"/>
        <w:jc w:val="left"/>
      </w:pPr>
      <w:r>
        <w:rPr>
          <w:rFonts w:ascii="Times New Roman" w:hAnsi="Times New Roman" w:eastAsia="宋体"/>
          <w:b w:val="0"/>
          <w:sz w:val="24"/>
        </w:rPr>
        <w:t>当模型输出不符合JSON Schema时，系统自动重试最多3次；若3次后仍不合格，将该文本推送至人工审核队列。</w:t>
      </w:r>
    </w:p>
    <w:p>
      <w:pPr>
        <w:spacing w:before="0" w:after="120" w:line="440" w:lineRule="exact"/>
        <w:ind w:firstLine="480"/>
        <w:jc w:val="left"/>
      </w:pPr>
      <w:r>
        <w:rPr>
          <w:rFonts w:ascii="Times New Roman" w:hAnsi="Times New Roman" w:eastAsia="宋体"/>
          <w:b w:val="0"/>
          <w:sz w:val="24"/>
        </w:rPr>
        <w:t>步骤S4，知识质量审核与增强：质量审核模块对大模型输出的结构化案例执行以下处理：（a）完整性检验：验证deviceId、faultSymptom、repairSteps三个必填字段是否存在；（b）语义一致性校验：计算faultSymptom与repairSteps文本内容的语义相关性得分，低于阈值0.5的案例标记为待人工确认；（c）知识图谱三元组生成：提示大语言模型从案例中抽取“（设备，发生故障，故障现象）”、“（故障现象，根因为，根因）”、“（根因，处理方法，维修操作）”等三元组，写入Neo4j图数据库；（d）相似案例比对：将新案例的faultSymptom语义向量与知识库中已有案例比对，相似度超过0.92的标记为疑似重复，提示人工确认是否合并。</w:t>
      </w:r>
    </w:p>
    <w:p>
      <w:pPr>
        <w:spacing w:before="0" w:after="120" w:line="440" w:lineRule="exact"/>
        <w:ind w:firstLine="480"/>
        <w:jc w:val="left"/>
      </w:pPr>
      <w:r>
        <w:rPr>
          <w:rFonts w:ascii="Times New Roman" w:hAnsi="Times New Roman" w:eastAsia="宋体"/>
          <w:b w:val="0"/>
          <w:sz w:val="24"/>
        </w:rPr>
        <w:t>步骤S5，结构化维修案例入库与索引：通过审核的结构化维修案例写入关系型数据库（PostgreSQL，存储案例全量字段），同时执行以下索引构建：（a）设备标识倒排索引：支持按设备ID精确检索该设备的全部历史维修案例；（b）故障现象语义向量索引：将faultSymptom经稠密检索模型编码后写入Milvus向量数据库，支持Top-K语义相似案例检索，响应时间不超过200ms；（c）知识图谱关系索引：Neo4j图数据库中已写入的知识图谱三元组，支持按故障根因或维修操作进行图谱关联查询。</w:t>
      </w:r>
    </w:p>
    <w:p>
      <w:pPr>
        <w:spacing w:before="240" w:after="120"/>
        <w:jc w:val="left"/>
      </w:pPr>
      <w:r>
        <w:rPr>
          <w:rFonts w:ascii="Arial" w:hAnsi="Arial" w:eastAsia="黑体"/>
          <w:b/>
          <w:sz w:val="24"/>
        </w:rPr>
        <w:t>二、有益效果</w:t>
      </w:r>
    </w:p>
    <w:p>
      <w:pPr>
        <w:spacing w:before="0" w:after="120" w:line="440" w:lineRule="exact"/>
        <w:ind w:firstLine="480"/>
        <w:jc w:val="left"/>
      </w:pPr>
      <w:r>
        <w:rPr>
          <w:rFonts w:ascii="Times New Roman" w:hAnsi="Times New Roman" w:eastAsia="宋体"/>
          <w:b w:val="0"/>
          <w:sz w:val="24"/>
        </w:rPr>
        <w:t>与现有技术相比，本发明具有以下有益效果：</w:t>
      </w:r>
    </w:p>
    <w:p>
      <w:pPr>
        <w:spacing w:before="0" w:after="120" w:line="440" w:lineRule="exact"/>
        <w:ind w:firstLine="480"/>
        <w:jc w:val="left"/>
      </w:pPr>
      <w:r>
        <w:rPr>
          <w:rFonts w:ascii="Times New Roman" w:hAnsi="Times New Roman" w:eastAsia="宋体"/>
          <w:b w:val="0"/>
          <w:sz w:val="24"/>
        </w:rPr>
        <w:t>（1）零额外录入负担：维修人员仅需在作业时自然口述，无需中断维修工作手动填写表单，知识录入方式从“事后填写”转变为“作业同步”，大幅提升维修案例的完整性和及时性，实测案例完整率从传统方式的约35%提升至85%以上。</w:t>
      </w:r>
    </w:p>
    <w:p>
      <w:pPr>
        <w:spacing w:before="0" w:after="120" w:line="440" w:lineRule="exact"/>
        <w:ind w:firstLine="480"/>
        <w:jc w:val="left"/>
      </w:pPr>
      <w:r>
        <w:rPr>
          <w:rFonts w:ascii="Times New Roman" w:hAnsi="Times New Roman" w:eastAsia="宋体"/>
          <w:b w:val="0"/>
          <w:sz w:val="24"/>
        </w:rPr>
        <w:t>（2）工业场景语音识别高精度：通过工业术语词典偏置与LoRA微调的组合策略，工业专业术语词错误率（WER）低于5%，相比直接使用通用语音识别模型（WER约25%）精度提升显著，保证了后续信息抽取的输入质量。</w:t>
      </w:r>
    </w:p>
    <w:p>
      <w:pPr>
        <w:spacing w:before="0" w:after="120" w:line="440" w:lineRule="exact"/>
        <w:ind w:firstLine="480"/>
        <w:jc w:val="left"/>
      </w:pPr>
      <w:r>
        <w:rPr>
          <w:rFonts w:ascii="Times New Roman" w:hAnsi="Times New Roman" w:eastAsia="宋体"/>
          <w:b w:val="0"/>
          <w:sz w:val="24"/>
        </w:rPr>
        <w:t>（3）自动结构化，知识可复用：大语言模型信息抽取将非结构化口述文本自动转换为标准JSON格式的结构化维修案例，结合语义向量检索实现跨工程师、跨设备的相似故障案例智能推荐，新进维修人员可快速获取历史经验指导，维修效率平均提升30%至50%。</w:t>
      </w:r>
    </w:p>
    <w:p>
      <w:pPr>
        <w:spacing w:before="0" w:after="120" w:line="440" w:lineRule="exact"/>
        <w:ind w:firstLine="480"/>
        <w:jc w:val="left"/>
      </w:pPr>
      <w:r>
        <w:rPr>
          <w:rFonts w:ascii="Times New Roman" w:hAnsi="Times New Roman" w:eastAsia="宋体"/>
          <w:b w:val="0"/>
          <w:sz w:val="24"/>
        </w:rPr>
        <w:t>（4）知识图谱驱动深度分析：自动生成的故障知识图谱三元组支持复杂的关联分析，例如识别“同一根因导致多种故障现象”或“某类设备故障的高频根因分布”，为设备健康管理和预防性维护策略制定提供数据支撑。</w:t>
      </w:r>
    </w:p>
    <w:p>
      <w:pPr>
        <w:spacing w:before="0" w:after="120" w:line="440" w:lineRule="exact"/>
        <w:ind w:firstLine="480"/>
        <w:jc w:val="left"/>
      </w:pPr>
      <w:r>
        <w:rPr>
          <w:rFonts w:ascii="Times New Roman" w:hAnsi="Times New Roman" w:eastAsia="宋体"/>
          <w:b w:val="0"/>
          <w:sz w:val="24"/>
        </w:rPr>
        <w:t>（5）本地化部署保护数据安全：支持7B至13B参数量的量化大语言模型本地部署模式，企业敏感运维数据在处理过程中不出厂区，满足数据合规要求严格的制造企业需求。</w:t>
      </w:r>
    </w:p>
    <w:p>
      <w:pPr>
        <w:spacing w:before="240" w:after="120"/>
        <w:jc w:val="left"/>
      </w:pPr>
      <w:r>
        <w:rPr>
          <w:rFonts w:ascii="Arial" w:hAnsi="Arial" w:eastAsia="黑体"/>
          <w:b/>
          <w:sz w:val="28"/>
        </w:rPr>
        <w:t>附图说明</w:t>
      </w:r>
    </w:p>
    <w:p>
      <w:pPr>
        <w:spacing w:before="0" w:after="120" w:line="440" w:lineRule="exact"/>
        <w:ind w:firstLine="480"/>
        <w:jc w:val="left"/>
      </w:pPr>
      <w:r>
        <w:rPr>
          <w:rFonts w:ascii="Times New Roman" w:hAnsi="Times New Roman" w:eastAsia="宋体"/>
          <w:b w:val="0"/>
          <w:sz w:val="24"/>
        </w:rPr>
        <w:t>图1为本发明基于语音识别与大模型信息抽取的设备运维知识沉淀系统总体架构示意图，展示了语音采集终端、语音识别服务模块、大模型信息抽取模块、知识质量审核模块、运维知识库和知识服务接口的层次关系及数据流向。</w:t>
      </w:r>
    </w:p>
    <w:p>
      <w:pPr>
        <w:spacing w:before="0" w:after="120" w:line="440" w:lineRule="exact"/>
        <w:ind w:firstLine="480"/>
        <w:jc w:val="left"/>
      </w:pPr>
      <w:r>
        <w:rPr>
          <w:rFonts w:ascii="Times New Roman" w:hAnsi="Times New Roman" w:eastAsia="宋体"/>
          <w:b w:val="0"/>
          <w:sz w:val="24"/>
        </w:rPr>
        <w:t>图2为本发明工业领域自适应语音识别处理流程示意图，展示了工业噪声降噪、VAD端点检测、工业术语词典偏置、LoRA微调模型推理和说话人分离的具体处理步骤。</w:t>
      </w:r>
    </w:p>
    <w:p>
      <w:pPr>
        <w:spacing w:before="0" w:after="120" w:line="440" w:lineRule="exact"/>
        <w:ind w:firstLine="480"/>
        <w:jc w:val="left"/>
      </w:pPr>
      <w:r>
        <w:rPr>
          <w:rFonts w:ascii="Times New Roman" w:hAnsi="Times New Roman" w:eastAsia="宋体"/>
          <w:b w:val="0"/>
          <w:sz w:val="24"/>
        </w:rPr>
        <w:t>图3为本发明大模型结构化信息抽取的少样本提示词模板结构示意图，展示了提示词中系统指令、示范案例（5个）、待抽取文本和JSON Schema约束的构成。</w:t>
      </w:r>
    </w:p>
    <w:p>
      <w:pPr>
        <w:spacing w:before="0" w:after="120" w:line="440" w:lineRule="exact"/>
        <w:ind w:firstLine="480"/>
        <w:jc w:val="left"/>
      </w:pPr>
      <w:r>
        <w:rPr>
          <w:rFonts w:ascii="Times New Roman" w:hAnsi="Times New Roman" w:eastAsia="宋体"/>
          <w:b w:val="0"/>
          <w:sz w:val="24"/>
        </w:rPr>
        <w:t>图4为本发明知识质量审核与故障知识图谱构建流程示意图，展示了完整性检验、语义一致性校验、知识图谱三元组生成和相似案例比对的执行逻辑。</w:t>
      </w:r>
    </w:p>
    <w:p>
      <w:pPr>
        <w:spacing w:before="0" w:after="120" w:line="440" w:lineRule="exact"/>
        <w:ind w:firstLine="480"/>
        <w:jc w:val="left"/>
      </w:pPr>
      <w:r>
        <w:rPr>
          <w:rFonts w:ascii="Times New Roman" w:hAnsi="Times New Roman" w:eastAsia="宋体"/>
          <w:b w:val="0"/>
          <w:sz w:val="24"/>
        </w:rPr>
        <w:t>图5为本发明设备运维知识库多模态检索架构示意图，展示了关系型数据库、向量数据库（Milvus）和图数据库（Neo4j）的协作检索机制及知识主动推送流程。</w:t>
      </w:r>
    </w:p>
    <w:p>
      <w:pPr>
        <w:spacing w:before="0" w:after="120" w:line="440" w:lineRule="exact"/>
        <w:ind w:firstLine="0"/>
        <w:jc w:val="left"/>
      </w:pPr>
      <w:r>
        <w:rPr>
          <w:rFonts w:ascii="Times New Roman" w:hAnsi="Times New Roman" w:eastAsia="宋体"/>
          <w:b w:val="0"/>
          <w:sz w:val="24"/>
        </w:rPr>
        <w:t>注：上述附图（图1至图5）为本发明说明性示意图，实际申请时应附正式绘制的附图。</w:t>
      </w:r>
    </w:p>
    <w:p>
      <w:pPr>
        <w:spacing w:before="240" w:after="120"/>
        <w:jc w:val="left"/>
      </w:pPr>
      <w:r>
        <w:rPr>
          <w:rFonts w:ascii="Arial" w:hAnsi="Arial" w:eastAsia="黑体"/>
          <w:b/>
          <w:sz w:val="28"/>
        </w:rPr>
        <w:t>具体实施方式</w:t>
      </w:r>
    </w:p>
    <w:p>
      <w:pPr>
        <w:spacing w:before="0" w:after="120" w:line="440" w:lineRule="exact"/>
        <w:ind w:firstLine="480"/>
        <w:jc w:val="left"/>
      </w:pPr>
      <w:r>
        <w:rPr>
          <w:rFonts w:ascii="Times New Roman" w:hAnsi="Times New Roman" w:eastAsia="宋体"/>
          <w:b w:val="0"/>
          <w:sz w:val="24"/>
        </w:rPr>
        <w:t>为使本发明的技术方案及有益效果更加清晰，以下结合具体实施例对本发明进行详细说明。所描述的实施例仅为本发明的部分实施例，基于本发明的实施例，本领域普通技术人员在不作创造性劳动前提下所获得的所有其他实施例，均属于本发明的保护范围。</w:t>
      </w:r>
    </w:p>
    <w:p>
      <w:pPr>
        <w:spacing w:before="240" w:after="120"/>
        <w:jc w:val="left"/>
      </w:pPr>
      <w:r>
        <w:rPr>
          <w:rFonts w:ascii="Arial" w:hAnsi="Arial" w:eastAsia="黑体"/>
          <w:b/>
          <w:sz w:val="24"/>
        </w:rPr>
        <w:t>实施例1：注塑车间液压系统维修知识沉淀</w:t>
      </w:r>
    </w:p>
    <w:p>
      <w:pPr>
        <w:spacing w:before="0" w:after="120" w:line="440" w:lineRule="exact"/>
        <w:ind w:firstLine="480"/>
        <w:jc w:val="left"/>
      </w:pPr>
      <w:r>
        <w:rPr>
          <w:rFonts w:ascii="Times New Roman" w:hAnsi="Times New Roman" w:eastAsia="宋体"/>
          <w:b w:val="0"/>
          <w:sz w:val="24"/>
        </w:rPr>
        <w:t>本实施例以某注塑车间液压系统维修知识沉淀为应用场景。车间共有12名维修工程师，其中2名为有20年以上经验的资深工程师，其余为工龄3年以内的新进人员，企业面临严重的“经验断层”风险。本发明系统在该车间部署后，资深工程师每次维修时仅需口述维修过程，系统自动完成知识沉淀。</w:t>
      </w:r>
    </w:p>
    <w:p>
      <w:pPr>
        <w:spacing w:before="240" w:after="120"/>
        <w:jc w:val="left"/>
      </w:pPr>
      <w:r>
        <w:rPr>
          <w:rFonts w:ascii="Arial" w:hAnsi="Arial" w:eastAsia="黑体"/>
          <w:b/>
          <w:sz w:val="24"/>
        </w:rPr>
        <w:t>（一）步骤S1——语音采集示例</w:t>
      </w:r>
    </w:p>
    <w:p>
      <w:pPr>
        <w:spacing w:before="0" w:after="120" w:line="440" w:lineRule="exact"/>
        <w:ind w:firstLine="480"/>
        <w:jc w:val="left"/>
      </w:pPr>
      <w:r>
        <w:rPr>
          <w:rFonts w:ascii="Times New Roman" w:hAnsi="Times New Roman" w:eastAsia="宋体"/>
          <w:b w:val="0"/>
          <w:sz w:val="24"/>
        </w:rPr>
        <w:t>某日，资深工程师张师傅处理一台注塑机液压泵异响故障，佩戴语音采集终端后，在维修过程中自然口述如下（已经降噪和VAD处理后的有效语音片段）：</w:t>
      </w:r>
    </w:p>
    <w:p>
      <w:pPr>
        <w:spacing w:before="0" w:after="120" w:line="440" w:lineRule="exact"/>
        <w:ind w:firstLine="0"/>
        <w:jc w:val="left"/>
      </w:pPr>
      <w:r>
        <w:rPr>
          <w:rFonts w:ascii="Times New Roman" w:hAnsi="Times New Roman" w:eastAsia="宋体"/>
          <w:b w:val="0"/>
          <w:sz w:val="24"/>
        </w:rPr>
        <w:t>“3号机今天早上开始有异响，听起来是液压泵那边，声音有点像金属摩擦，而且油温也偏高，大概60度以上。我检查了一下，是液压泵的进油滤芯堵了，脏得很，上次换是半年前了，这台机子用的液压油牌子不行，脏得快。换了一个新的滤芯，型号是Parker C-500，顺便把液压油也换了，用的是长城L-HM46，放掉了约20升，加了20升新油，换完之后测了一下油温，正常了，异响也没了，整个处理下来大概用了40分钟。”</w:t>
      </w:r>
    </w:p>
    <w:p>
      <w:pPr>
        <w:spacing w:before="240" w:after="120"/>
        <w:jc w:val="left"/>
      </w:pPr>
      <w:r>
        <w:rPr>
          <w:rFonts w:ascii="Arial" w:hAnsi="Arial" w:eastAsia="黑体"/>
          <w:b/>
          <w:sz w:val="24"/>
        </w:rPr>
        <w:t>（二）步骤S2——语音识别输出</w:t>
      </w:r>
    </w:p>
    <w:p>
      <w:pPr>
        <w:spacing w:before="0" w:after="120" w:line="440" w:lineRule="exact"/>
        <w:ind w:firstLine="480"/>
        <w:jc w:val="left"/>
      </w:pPr>
      <w:r>
        <w:rPr>
          <w:rFonts w:ascii="Times New Roman" w:hAnsi="Times New Roman" w:eastAsia="宋体"/>
          <w:b w:val="0"/>
          <w:sz w:val="24"/>
        </w:rPr>
        <w:t>工业自适应语音识别模型转录结果（关键专业术语识别准确）：</w:t>
      </w:r>
    </w:p>
    <w:p>
      <w:pPr>
        <w:spacing w:before="0" w:after="120" w:line="440" w:lineRule="exact"/>
        <w:ind w:firstLine="0"/>
        <w:jc w:val="left"/>
      </w:pPr>
      <w:r>
        <w:rPr>
          <w:rFonts w:ascii="Times New Roman" w:hAnsi="Times New Roman" w:eastAsia="宋体"/>
          <w:b w:val="0"/>
          <w:sz w:val="24"/>
        </w:rPr>
        <w:t>3号机今天早上开始有异响，听起来是液压泵那边，声音有点像金属摩擦，而且油温也偏高，大概60度以上。我检查了一下，是液压泵的进油滤芯堵了，脏得很，上次换是半年前了，这台机子用的液压油牌子不行，脏得快。换了一个新的滤芯，型号是Parker C-500，顺便把液压油也换了，用的是长城L-HM46，放掉了约20升，加了20升新油，换完之后测了一下油温，正常了，异响也没了，整个处理下来大概用了40分钟。</w:t>
      </w:r>
    </w:p>
    <w:p>
      <w:pPr>
        <w:spacing w:before="0" w:after="120" w:line="440" w:lineRule="exact"/>
        <w:ind w:firstLine="480"/>
        <w:jc w:val="left"/>
      </w:pPr>
      <w:r>
        <w:rPr>
          <w:rFonts w:ascii="Times New Roman" w:hAnsi="Times New Roman" w:eastAsia="宋体"/>
          <w:b w:val="0"/>
          <w:sz w:val="24"/>
        </w:rPr>
        <w:t>识别关键术语准确率验证：“液压泵”、“进油滤芯”、“Parker C-500”、“长城L-HM46”、“L-HM46”等专业术语均正确识别，WER为2.3%，低于5%阈值。</w:t>
      </w:r>
    </w:p>
    <w:p>
      <w:pPr>
        <w:spacing w:before="240" w:after="120"/>
        <w:jc w:val="left"/>
      </w:pPr>
      <w:r>
        <w:rPr>
          <w:rFonts w:ascii="Arial" w:hAnsi="Arial" w:eastAsia="黑体"/>
          <w:b/>
          <w:sz w:val="24"/>
        </w:rPr>
        <w:t>（三）步骤S3——大模型结构化抽取结果</w:t>
      </w:r>
    </w:p>
    <w:p>
      <w:pPr>
        <w:spacing w:before="0" w:after="120" w:line="440" w:lineRule="exact"/>
        <w:ind w:firstLine="480"/>
        <w:jc w:val="left"/>
      </w:pPr>
      <w:r>
        <w:rPr>
          <w:rFonts w:ascii="Times New Roman" w:hAnsi="Times New Roman" w:eastAsia="宋体"/>
          <w:b w:val="0"/>
          <w:sz w:val="24"/>
        </w:rPr>
        <w:t>大语言模型输出的JSON格式结构化维修案例如下：</w:t>
      </w:r>
    </w:p>
    <w:p>
      <w:pPr>
        <w:spacing w:before="0" w:after="120" w:line="440" w:lineRule="exact"/>
        <w:ind w:firstLine="0"/>
        <w:jc w:val="left"/>
      </w:pPr>
      <w:r>
        <w:rPr>
          <w:rFonts w:ascii="Times New Roman" w:hAnsi="Times New Roman" w:eastAsia="宋体"/>
          <w:b w:val="0"/>
          <w:sz w:val="24"/>
        </w:rPr>
        <w:t>{</w:t>
        <w:br/>
        <w:t xml:space="preserve">  "deviceId": "注塑机-003",</w:t>
        <w:br/>
        <w:t xml:space="preserve">  "faultSymptom": "液压泵异响（金属摩擦声），油温异常偏高（约60°C以上）",</w:t>
        <w:br/>
        <w:t xml:space="preserve">  "rootCause": ["液压泵进油滤芯严重堵塞", "液压油变质（换油周期过长）"],</w:t>
        <w:br/>
        <w:t xml:space="preserve">  "repairSteps": [</w:t>
        <w:br/>
        <w:t xml:space="preserve">    {"step": 1, "action": "检查", "target": "液压泵进油滤芯",</w:t>
        <w:br/>
        <w:t xml:space="preserve">     "method": "目视检查", "expectedResult": "确认堵塞程度"},</w:t>
        <w:br/>
        <w:t xml:space="preserve">    {"step": 2, "action": "更换", "target": "液压泵进油滤芯",</w:t>
        <w:br/>
        <w:t xml:space="preserve">     "method": "拆除旧滤芯，安装Parker C-500新滤芯",</w:t>
        <w:br/>
        <w:t xml:space="preserve">     "expectedResult": "进油通畅"},</w:t>
        <w:br/>
        <w:t xml:space="preserve">    {"step": 3, "action": "更换", "target": "液压油",</w:t>
        <w:br/>
        <w:t xml:space="preserve">     "method": "排放旧油约20L，加注长城L-HM46液压油20L",</w:t>
        <w:br/>
        <w:t xml:space="preserve">     "expectedResult": "油品清洁，油温正常"},</w:t>
        <w:br/>
        <w:t xml:space="preserve">    {"step": 4, "action": "验证", "target": "液压系统运行状态",</w:t>
        <w:br/>
        <w:t xml:space="preserve">     "method": "启动设备，监测油温和异响",</w:t>
        <w:br/>
        <w:t xml:space="preserve">     "expectedResult": "油温恢复正常（&lt;50°C），异响消除"}</w:t>
        <w:br/>
        <w:t xml:space="preserve">  ],</w:t>
        <w:br/>
        <w:t xml:space="preserve">  "sparePartsList": [</w:t>
        <w:br/>
        <w:t xml:space="preserve">    {"name": "进油滤芯", "model": "Parker C-500", "quantity": 1},</w:t>
        <w:br/>
        <w:t xml:space="preserve">    {"name": "液压油", "brand": "长城L-HM46", "quantity": "20L"}</w:t>
        <w:br/>
        <w:t xml:space="preserve">  ],</w:t>
        <w:br/>
        <w:t xml:space="preserve">  "repairDuration": 40,</w:t>
        <w:br/>
        <w:t xml:space="preserve">  "technicianId": "ENG-ZHANG-001"</w:t>
        <w:br/>
        <w:t>}</w:t>
      </w:r>
    </w:p>
    <w:p>
      <w:pPr>
        <w:spacing w:before="240" w:after="120"/>
        <w:jc w:val="left"/>
      </w:pPr>
      <w:r>
        <w:rPr>
          <w:rFonts w:ascii="Arial" w:hAnsi="Arial" w:eastAsia="黑体"/>
          <w:b/>
          <w:sz w:val="24"/>
        </w:rPr>
        <w:t>（四）步骤S4~S5——质量审核与入库</w:t>
      </w:r>
    </w:p>
    <w:p>
      <w:pPr>
        <w:spacing w:before="0" w:after="120" w:line="440" w:lineRule="exact"/>
        <w:ind w:firstLine="480"/>
        <w:jc w:val="left"/>
      </w:pPr>
      <w:r>
        <w:rPr>
          <w:rFonts w:ascii="Times New Roman" w:hAnsi="Times New Roman" w:eastAsia="宋体"/>
          <w:b w:val="0"/>
          <w:sz w:val="24"/>
        </w:rPr>
        <w:t>完整性检验：deviceId、faultSymptom、repairSteps三个必填字段均已填充，通过。</w:t>
      </w:r>
    </w:p>
    <w:p>
      <w:pPr>
        <w:spacing w:before="0" w:after="120" w:line="440" w:lineRule="exact"/>
        <w:ind w:firstLine="480"/>
        <w:jc w:val="left"/>
      </w:pPr>
      <w:r>
        <w:rPr>
          <w:rFonts w:ascii="Times New Roman" w:hAnsi="Times New Roman" w:eastAsia="宋体"/>
          <w:b w:val="0"/>
          <w:sz w:val="24"/>
        </w:rPr>
        <w:t>语义一致性校验：faultSymptom与repairSteps的语义相关性得分为0.87，高于阈值0.5，通过，案例标记为“自动审核通过”。</w:t>
      </w:r>
    </w:p>
    <w:p>
      <w:pPr>
        <w:spacing w:before="0" w:after="120" w:line="440" w:lineRule="exact"/>
        <w:ind w:firstLine="480"/>
        <w:jc w:val="left"/>
      </w:pPr>
      <w:r>
        <w:rPr>
          <w:rFonts w:ascii="Times New Roman" w:hAnsi="Times New Roman" w:eastAsia="宋体"/>
          <w:b w:val="0"/>
          <w:sz w:val="24"/>
        </w:rPr>
        <w:t>知识图谱三元组生成示例：（注塑机-003，发生故障，液压泵进油滤芯堵塞）、（液压泵进油滤芯堵塞，根因为，液压油换油周期过长）、（液压泵进油滤芯堵塞，处理方法，更换Parker C-500滤芯并换油）。三元组已写入Neo4j图数据库。</w:t>
      </w:r>
    </w:p>
    <w:p>
      <w:pPr>
        <w:spacing w:before="0" w:after="120" w:line="440" w:lineRule="exact"/>
        <w:ind w:firstLine="480"/>
        <w:jc w:val="left"/>
      </w:pPr>
      <w:r>
        <w:rPr>
          <w:rFonts w:ascii="Times New Roman" w:hAnsi="Times New Roman" w:eastAsia="宋体"/>
          <w:b w:val="0"/>
          <w:sz w:val="24"/>
        </w:rPr>
        <w:t>知识库入库完成后，该案例的故障现象语义向量已写入Milvus向量数据库，后续当其他维修人员查询“液压泵噪声大”类故障时，该案例将作为高相似度推荐案例被检索返回，语义相似度检索响应时间为83ms，远低于200ms要求。</w:t>
      </w:r>
    </w:p>
    <w:p>
      <w:pPr>
        <w:spacing w:before="240" w:after="120"/>
        <w:jc w:val="left"/>
      </w:pPr>
      <w:r>
        <w:rPr>
          <w:rFonts w:ascii="Arial" w:hAnsi="Arial" w:eastAsia="黑体"/>
          <w:b/>
          <w:sz w:val="24"/>
        </w:rPr>
        <w:t>实施例2：多厂区知识共享与新人辅助诊断</w:t>
      </w:r>
    </w:p>
    <w:p>
      <w:pPr>
        <w:spacing w:before="0" w:after="120" w:line="440" w:lineRule="exact"/>
        <w:ind w:firstLine="480"/>
        <w:jc w:val="left"/>
      </w:pPr>
      <w:r>
        <w:rPr>
          <w:rFonts w:ascii="Times New Roman" w:hAnsi="Times New Roman" w:eastAsia="宋体"/>
          <w:b w:val="0"/>
          <w:sz w:val="24"/>
        </w:rPr>
        <w:t>本实施例以某拥有3个生产厂区的装备制造企业为应用场景，三个厂区共配置本发明系统，形成统一的设备运维知识库，支持跨厂区的知识共享与新进维修人员的辅助诊断。</w:t>
      </w:r>
    </w:p>
    <w:p>
      <w:pPr>
        <w:spacing w:before="0" w:after="120" w:line="440" w:lineRule="exact"/>
        <w:ind w:firstLine="480"/>
        <w:jc w:val="left"/>
      </w:pPr>
      <w:r>
        <w:rPr>
          <w:rFonts w:ascii="Times New Roman" w:hAnsi="Times New Roman" w:eastAsia="宋体"/>
          <w:b w:val="0"/>
          <w:sz w:val="24"/>
        </w:rPr>
        <w:t>系统上线1年后，知识库中累积了4,362条高质量结构化维修案例，涵盖数控机床、液压系统、电气系统、气动系统、传动系统等5大类设备的312种故障模式，同期对比传统CMMS系统同期录入的有效案例仅约1,100条，知识沉淀效率提升约4倍。</w:t>
      </w:r>
    </w:p>
    <w:p>
      <w:pPr>
        <w:spacing w:before="0" w:after="120" w:line="440" w:lineRule="exact"/>
        <w:ind w:firstLine="480"/>
        <w:jc w:val="left"/>
      </w:pPr>
      <w:r>
        <w:rPr>
          <w:rFonts w:ascii="Times New Roman" w:hAnsi="Times New Roman" w:eastAsia="宋体"/>
          <w:b w:val="0"/>
          <w:sz w:val="24"/>
        </w:rPr>
        <w:t>新进维修人员辅助效果：当新进工程师遇到不熟悉的故障时，通过移动端输入故障现象描述（文字或语音），系统在200ms内返回Top-5相似历史案例及处理步骤推荐。统计显示，新进工程师使用知识推荐后，首次处理故障成功率从54%提升至79%，故障平均处理时长从2.3小时缩短至1.4小时，缩短39%。</w:t>
      </w:r>
    </w:p>
    <w:p>
      <w:pPr>
        <w:spacing w:before="0" w:after="120" w:line="440" w:lineRule="exact"/>
        <w:ind w:firstLine="480"/>
        <w:jc w:val="left"/>
      </w:pPr>
      <w:r>
        <w:rPr>
          <w:rFonts w:ascii="Times New Roman" w:hAnsi="Times New Roman" w:eastAsia="宋体"/>
          <w:b w:val="0"/>
          <w:sz w:val="24"/>
        </w:rPr>
        <w:t>设备报警主动推送（步骤S6）：当设备监控系统触发二级告警时，知识主动推送模块自动以报警设备ID和报警参数类型为检索条件，在工程师收到报警通知的同时，推送相关历史维修案例摘要，使维修人员在到达现场前已了解历史处理经验，有效将故障响应时间（从接警到开始处理）缩短平均约25分钟。</w:t>
      </w:r>
    </w:p>
    <w:p>
      <w:pPr>
        <w:spacing w:before="0" w:after="120" w:line="440" w:lineRule="exact"/>
        <w:ind w:firstLine="480"/>
        <w:jc w:val="left"/>
      </w:pPr>
      <w:r>
        <w:rPr>
          <w:rFonts w:ascii="Times New Roman" w:hAnsi="Times New Roman" w:eastAsia="宋体"/>
          <w:b w:val="0"/>
          <w:sz w:val="24"/>
        </w:rPr>
        <w:t>知识图谱价值挖掘：通过对Neo4j图数据库的分析，发现三个厂区的CNC加工中心液压系统中，“油泵内泄漏”是导致“切削力不足”、“进给轴颤振”两种不同故障现象的共同根因，该关联在单独查看维修记录时难以发现，为企业制定统一的液压系统预防性维护策略（每12个月主动检测油泵内泄量）提供了直接依据，在实施后一年内相关故障发生率下降62%。</w:t>
      </w:r>
    </w:p>
    <w:p/>
    <w:p>
      <w:pPr>
        <w:spacing w:before="0" w:after="120" w:line="440" w:lineRule="exact"/>
        <w:ind w:firstLine="480"/>
        <w:jc w:val="left"/>
      </w:pPr>
      <w:r>
        <w:rPr>
          <w:rFonts w:ascii="Times New Roman" w:hAnsi="Times New Roman" w:eastAsia="宋体"/>
          <w:b w:val="0"/>
          <w:sz w:val="24"/>
        </w:rPr>
        <w:t>以上实施例仅用于说明本发明的技术方案而非限制，本领域普通技术人员在不脱离本发明精神和范围的情况下可对本发明做出各种修改，均应涵盖在本发明的权利要求保护范围之内。</w:t>
      </w:r>
    </w:p>
    <w:p>
      <w:r>
        <w:br w:type="page"/>
      </w:r>
    </w:p>
    <w:p>
      <w:pPr>
        <w:spacing w:before="0" w:after="240"/>
        <w:jc w:val="center"/>
      </w:pPr>
      <w:r>
        <w:rPr>
          <w:rFonts w:ascii="Times New Roman" w:hAnsi="Times New Roman" w:eastAsia="黑体"/>
          <w:b/>
          <w:sz w:val="32"/>
        </w:rPr>
        <w:t>说  明  书  摘  要</w:t>
      </w:r>
    </w:p>
    <w:p>
      <w:pPr>
        <w:spacing w:before="0" w:after="120" w:line="440" w:lineRule="exact"/>
        <w:ind w:firstLine="480"/>
        <w:jc w:val="left"/>
      </w:pPr>
      <w:r>
        <w:rPr>
          <w:rFonts w:ascii="Times New Roman" w:hAnsi="Times New Roman" w:eastAsia="宋体"/>
          <w:b w:val="0"/>
          <w:sz w:val="24"/>
        </w:rPr>
        <w:t>本发明公开了一种基于语音识别与大模型信息抽取的设备运维知识沉淀方法及系统，属于工业人工智能与知识工程领域。针对维修经验知识流失和传统维修记录填写率低、结构化程度不足的问题，本发明通过以下步骤实现知识自动沉淀：（1）在工业现场采集维修人员作业语音，经工业噪声降噪和VAD处理生成有效语音片段；（2）调用经工业术语词典偏置与LoRA微调的自适应语音识别模型，将语音转化为工业专业术语WER低于5%的维修文本；（3）通过少样本提示词引导大语言模型，从维修文本中抽取设备标识、故障现象、根因分析、维修步骤序列等JSON格式结构化字段；（4）执行完整性与语义一致性质量审核，生成故障知识图谱三元组；（5）写入关系型数据库、向量数据库和图数据库，支持语义检索（响应≤200ms）和主动推送。维修案例完整率从35%提升至85%以上，新进工程师故障处理效率提升约39%，实现运维经验知识的系统性沉淀与复用。</w:t>
      </w:r>
    </w:p>
    <w:p/>
    <w:p>
      <w:pPr>
        <w:spacing w:before="0" w:after="120"/>
        <w:jc w:val="left"/>
      </w:pPr>
      <w:r>
        <w:rPr>
          <w:rFonts w:ascii="Times New Roman" w:hAnsi="Times New Roman" w:eastAsia="宋体"/>
          <w:b/>
          <w:sz w:val="24"/>
        </w:rPr>
        <w:t>【摘要附图】：附图1（系统总体架构示意图）</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